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39" w:type="dxa"/>
        <w:tblInd w:w="-1129" w:type="dxa"/>
        <w:tblCellMar>
          <w:left w:w="2210" w:type="dxa"/>
          <w:bottom w:w="890" w:type="dxa"/>
          <w:right w:w="115" w:type="dxa"/>
        </w:tblCellMar>
        <w:tblLook w:val="04A0" w:firstRow="1" w:lastRow="0" w:firstColumn="1" w:lastColumn="0" w:noHBand="0" w:noVBand="1"/>
      </w:tblPr>
      <w:tblGrid>
        <w:gridCol w:w="11339"/>
      </w:tblGrid>
      <w:tr w:rsidR="00284CE5" w:rsidRPr="000A448E" w:rsidTr="00AC686A">
        <w:trPr>
          <w:trHeight w:val="16271"/>
        </w:trPr>
        <w:tc>
          <w:tcPr>
            <w:tcW w:w="11339" w:type="dxa"/>
            <w:tcBorders>
              <w:top w:val="nil"/>
              <w:left w:val="nil"/>
              <w:bottom w:val="nil"/>
              <w:right w:val="nil"/>
            </w:tcBorders>
            <w:shd w:val="clear" w:color="auto" w:fill="B72818"/>
            <w:vAlign w:val="bottom"/>
          </w:tcPr>
          <w:p w:rsidR="00284CE5" w:rsidRPr="00F93693" w:rsidRDefault="000C2571" w:rsidP="00AC686A">
            <w:pPr>
              <w:spacing w:after="54" w:line="259" w:lineRule="auto"/>
              <w:ind w:right="2095"/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</w:pPr>
            <w:r w:rsidRPr="00F93693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>L</w:t>
            </w:r>
            <w:r w:rsidR="00284CE5" w:rsidRPr="00F93693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>e</w:t>
            </w:r>
            <w:r w:rsidRPr="00F93693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 xml:space="preserve"> </w:t>
            </w:r>
            <w:r w:rsidR="00284CE5" w:rsidRPr="00F93693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>R</w:t>
            </w:r>
            <w:r w:rsidRPr="00F93693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 xml:space="preserve">GPD </w:t>
            </w:r>
            <w:proofErr w:type="gramStart"/>
            <w:r w:rsidRPr="00F93693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 xml:space="preserve">en </w:t>
            </w:r>
            <w:r w:rsidR="00284CE5" w:rsidRPr="00F93693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 xml:space="preserve"> 10</w:t>
            </w:r>
            <w:proofErr w:type="gramEnd"/>
            <w:r w:rsidRPr="00F93693">
              <w:rPr>
                <w:rFonts w:ascii="Museo 700" w:eastAsia="Museo 700" w:hAnsi="Museo 700" w:cs="Museo 700"/>
                <w:b/>
                <w:color w:val="FFFFFF"/>
                <w:sz w:val="117"/>
                <w:lang w:val="fr-BE"/>
              </w:rPr>
              <w:t xml:space="preserve"> étapes</w:t>
            </w:r>
          </w:p>
          <w:p w:rsidR="00284CE5" w:rsidRPr="00F93693" w:rsidRDefault="00284CE5" w:rsidP="00AC686A">
            <w:pPr>
              <w:spacing w:after="3011" w:line="224" w:lineRule="auto"/>
              <w:ind w:right="1595"/>
              <w:jc w:val="center"/>
              <w:rPr>
                <w:rFonts w:ascii="Museo 500" w:eastAsia="Museo 500" w:hAnsi="Museo 500" w:cs="Museo 500"/>
                <w:color w:val="FFFFFF"/>
                <w:sz w:val="68"/>
                <w:lang w:val="fr-BE"/>
              </w:rPr>
            </w:pPr>
          </w:p>
          <w:p w:rsidR="00284CE5" w:rsidRPr="00F93693" w:rsidRDefault="000C2571" w:rsidP="00AC686A">
            <w:pPr>
              <w:spacing w:after="3011" w:line="224" w:lineRule="auto"/>
              <w:ind w:right="1595"/>
              <w:jc w:val="center"/>
              <w:rPr>
                <w:rFonts w:ascii="Museo 500" w:eastAsia="Museo 500" w:hAnsi="Museo 500" w:cs="Museo 500"/>
                <w:color w:val="FFFFFF"/>
                <w:sz w:val="40"/>
                <w:szCs w:val="40"/>
                <w:lang w:val="fr-BE"/>
              </w:rPr>
            </w:pPr>
            <w:r w:rsidRPr="00F93693">
              <w:rPr>
                <w:rFonts w:ascii="Museo 500" w:eastAsia="Museo 500" w:hAnsi="Museo 500" w:cs="Museo 500"/>
                <w:color w:val="FFFFFF"/>
                <w:sz w:val="40"/>
                <w:szCs w:val="40"/>
                <w:lang w:val="fr-BE"/>
              </w:rPr>
              <w:t>Etape</w:t>
            </w:r>
            <w:r w:rsidR="00284CE5" w:rsidRPr="00F93693">
              <w:rPr>
                <w:rFonts w:ascii="Museo 500" w:eastAsia="Museo 500" w:hAnsi="Museo 500" w:cs="Museo 500"/>
                <w:color w:val="FFFFFF"/>
                <w:sz w:val="40"/>
                <w:szCs w:val="40"/>
                <w:lang w:val="fr-BE"/>
              </w:rPr>
              <w:t xml:space="preserve"> 8- </w:t>
            </w:r>
            <w:r w:rsidR="00284CE5" w:rsidRPr="00F93693">
              <w:rPr>
                <w:rFonts w:ascii="Museo 500" w:hAnsi="Museo 500"/>
                <w:color w:val="FFFFFF" w:themeColor="background1"/>
                <w:sz w:val="40"/>
                <w:szCs w:val="40"/>
                <w:lang w:val="fr-BE"/>
              </w:rPr>
              <w:t>Informe</w:t>
            </w:r>
            <w:bookmarkStart w:id="0" w:name="_GoBack"/>
            <w:bookmarkEnd w:id="0"/>
            <w:r w:rsidRPr="00F93693">
              <w:rPr>
                <w:rFonts w:ascii="Museo 500" w:hAnsi="Museo 500"/>
                <w:color w:val="FFFFFF" w:themeColor="background1"/>
                <w:sz w:val="40"/>
                <w:szCs w:val="40"/>
                <w:lang w:val="fr-BE"/>
              </w:rPr>
              <w:t>z votre personnel</w:t>
            </w:r>
          </w:p>
          <w:p w:rsidR="00284CE5" w:rsidRPr="00F93693" w:rsidRDefault="00284CE5" w:rsidP="00AC686A">
            <w:pPr>
              <w:tabs>
                <w:tab w:val="center" w:pos="1193"/>
                <w:tab w:val="center" w:pos="5690"/>
              </w:tabs>
              <w:spacing w:line="259" w:lineRule="auto"/>
              <w:rPr>
                <w:lang w:val="fr-BE"/>
              </w:rPr>
            </w:pPr>
            <w:r w:rsidRPr="00F93693">
              <w:rPr>
                <w:lang w:val="fr-BE"/>
              </w:rPr>
              <w:tab/>
            </w:r>
            <w:r w:rsidRPr="00F93693">
              <w:rPr>
                <w:rFonts w:ascii="Museo 300" w:eastAsia="Museo 300" w:hAnsi="Museo 300" w:cs="Museo 300"/>
                <w:color w:val="FFFFFF"/>
                <w:sz w:val="24"/>
                <w:lang w:val="fr-BE"/>
              </w:rPr>
              <w:tab/>
            </w:r>
          </w:p>
        </w:tc>
      </w:tr>
    </w:tbl>
    <w:p w:rsidR="00D03D19" w:rsidRPr="00F93693" w:rsidRDefault="000C2571" w:rsidP="00D03D19">
      <w:pPr>
        <w:pStyle w:val="Titre2"/>
        <w:rPr>
          <w:b/>
          <w:color w:val="C00000"/>
          <w:sz w:val="32"/>
          <w:szCs w:val="32"/>
          <w:lang w:val="fr-BE"/>
        </w:rPr>
      </w:pPr>
      <w:r w:rsidRPr="00F93693">
        <w:rPr>
          <w:b/>
          <w:color w:val="C00000"/>
          <w:sz w:val="32"/>
          <w:szCs w:val="32"/>
          <w:lang w:val="fr-BE"/>
        </w:rPr>
        <w:lastRenderedPageBreak/>
        <w:t>Le RGPD</w:t>
      </w:r>
      <w:r w:rsidR="00D03D19" w:rsidRPr="00F93693">
        <w:rPr>
          <w:b/>
          <w:color w:val="C00000"/>
          <w:sz w:val="32"/>
          <w:szCs w:val="32"/>
          <w:lang w:val="fr-BE"/>
        </w:rPr>
        <w:t xml:space="preserve"> </w:t>
      </w:r>
      <w:r w:rsidRPr="00F93693">
        <w:rPr>
          <w:b/>
          <w:color w:val="C00000"/>
          <w:sz w:val="32"/>
          <w:szCs w:val="32"/>
          <w:lang w:val="fr-BE"/>
        </w:rPr>
        <w:t>en</w:t>
      </w:r>
      <w:r w:rsidR="00D03D19" w:rsidRPr="00F93693">
        <w:rPr>
          <w:b/>
          <w:color w:val="C00000"/>
          <w:sz w:val="32"/>
          <w:szCs w:val="32"/>
          <w:lang w:val="fr-BE"/>
        </w:rPr>
        <w:t xml:space="preserve"> 10 </w:t>
      </w:r>
      <w:r w:rsidRPr="00F93693">
        <w:rPr>
          <w:b/>
          <w:color w:val="C00000"/>
          <w:sz w:val="32"/>
          <w:szCs w:val="32"/>
          <w:lang w:val="fr-BE"/>
        </w:rPr>
        <w:t>étapes</w:t>
      </w:r>
    </w:p>
    <w:p w:rsidR="00D03D19" w:rsidRPr="00F93693" w:rsidRDefault="00D03D19" w:rsidP="00D03D19">
      <w:pPr>
        <w:pStyle w:val="Titre2"/>
        <w:rPr>
          <w:b/>
          <w:color w:val="C00000"/>
          <w:sz w:val="32"/>
          <w:szCs w:val="32"/>
          <w:lang w:val="fr-BE"/>
        </w:rPr>
      </w:pPr>
    </w:p>
    <w:p w:rsidR="00D03D19" w:rsidRPr="00F93693" w:rsidRDefault="000C2571" w:rsidP="00D03D19">
      <w:pPr>
        <w:pStyle w:val="Titre2"/>
        <w:rPr>
          <w:b/>
          <w:color w:val="C00000"/>
          <w:sz w:val="32"/>
          <w:szCs w:val="32"/>
          <w:lang w:val="fr-BE"/>
        </w:rPr>
      </w:pPr>
      <w:r w:rsidRPr="00F93693">
        <w:rPr>
          <w:b/>
          <w:color w:val="C00000"/>
          <w:sz w:val="32"/>
          <w:szCs w:val="32"/>
          <w:lang w:val="fr-BE"/>
        </w:rPr>
        <w:t>Etape</w:t>
      </w:r>
      <w:r w:rsidR="00D03D19" w:rsidRPr="00F93693">
        <w:rPr>
          <w:b/>
          <w:color w:val="C00000"/>
          <w:sz w:val="32"/>
          <w:szCs w:val="32"/>
          <w:lang w:val="fr-BE"/>
        </w:rPr>
        <w:t xml:space="preserve"> </w:t>
      </w:r>
      <w:r w:rsidR="007D5F51" w:rsidRPr="00F93693">
        <w:rPr>
          <w:b/>
          <w:color w:val="C00000"/>
          <w:sz w:val="32"/>
          <w:szCs w:val="32"/>
          <w:lang w:val="fr-BE"/>
        </w:rPr>
        <w:t>8</w:t>
      </w:r>
      <w:r w:rsidR="00D03D19" w:rsidRPr="00F93693">
        <w:rPr>
          <w:b/>
          <w:color w:val="C00000"/>
          <w:sz w:val="32"/>
          <w:szCs w:val="32"/>
          <w:lang w:val="fr-BE"/>
        </w:rPr>
        <w:t xml:space="preserve"> – </w:t>
      </w:r>
      <w:r w:rsidR="007D5F51" w:rsidRPr="00F93693">
        <w:rPr>
          <w:b/>
          <w:color w:val="C00000"/>
          <w:sz w:val="32"/>
          <w:szCs w:val="32"/>
          <w:lang w:val="fr-BE"/>
        </w:rPr>
        <w:t>Infor</w:t>
      </w:r>
      <w:r w:rsidRPr="00F93693">
        <w:rPr>
          <w:b/>
          <w:color w:val="C00000"/>
          <w:sz w:val="32"/>
          <w:szCs w:val="32"/>
          <w:lang w:val="fr-BE"/>
        </w:rPr>
        <w:t>mez votre personnel</w:t>
      </w:r>
    </w:p>
    <w:p w:rsidR="00D03D19" w:rsidRPr="00F93693" w:rsidRDefault="00D03D19" w:rsidP="00D03D19">
      <w:pPr>
        <w:rPr>
          <w:lang w:val="fr-BE"/>
        </w:rPr>
      </w:pPr>
    </w:p>
    <w:p w:rsidR="00D03D19" w:rsidRPr="00F93693" w:rsidRDefault="00D03D19" w:rsidP="003A3ECD">
      <w:pPr>
        <w:pStyle w:val="Titre3"/>
        <w:jc w:val="both"/>
        <w:rPr>
          <w:lang w:val="fr-BE"/>
        </w:rPr>
      </w:pPr>
      <w:r w:rsidRPr="00F93693">
        <w:rPr>
          <w:lang w:val="fr-BE"/>
        </w:rPr>
        <w:t>In</w:t>
      </w:r>
      <w:r w:rsidR="000C2571" w:rsidRPr="00F93693">
        <w:rPr>
          <w:lang w:val="fr-BE"/>
        </w:rPr>
        <w:t>troduction</w:t>
      </w:r>
    </w:p>
    <w:p w:rsidR="003C0310" w:rsidRPr="00F93693" w:rsidRDefault="003C0310" w:rsidP="003C031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7D5F51" w:rsidRPr="00F93693" w:rsidRDefault="006B03E7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F93693">
        <w:rPr>
          <w:rFonts w:asciiTheme="majorHAnsi" w:hAnsiTheme="majorHAnsi" w:cstheme="majorHAnsi"/>
          <w:sz w:val="21"/>
          <w:szCs w:val="21"/>
          <w:lang w:val="fr-BE"/>
        </w:rPr>
        <w:t>Vous devez faire de votre mieux pour informer votre personnel au sujet du RGPD</w:t>
      </w:r>
      <w:r w:rsidR="007D5F51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. </w:t>
      </w:r>
      <w:r w:rsidR="00237E0C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Vous devez bien sûr les informer </w:t>
      </w:r>
      <w:r w:rsidR="005F6E70" w:rsidRPr="00F93693">
        <w:rPr>
          <w:rFonts w:asciiTheme="majorHAnsi" w:hAnsiTheme="majorHAnsi" w:cstheme="majorHAnsi"/>
          <w:sz w:val="21"/>
          <w:szCs w:val="21"/>
          <w:lang w:val="fr-BE"/>
        </w:rPr>
        <w:t>au sujet des données que vous traitez à leur égard (voir ci-dessous)</w:t>
      </w:r>
      <w:r w:rsidR="007D5F51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. </w:t>
      </w:r>
      <w:r w:rsidR="004F3C72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Mais vous feriez bien également de développer une politique ou de donner à tout le moins des lignes directrices </w:t>
      </w:r>
      <w:r w:rsidR="00F93693" w:rsidRPr="00F93693">
        <w:rPr>
          <w:rFonts w:asciiTheme="majorHAnsi" w:hAnsiTheme="majorHAnsi" w:cstheme="majorHAnsi"/>
          <w:sz w:val="21"/>
          <w:szCs w:val="21"/>
          <w:lang w:val="fr-BE"/>
        </w:rPr>
        <w:t>a</w:t>
      </w:r>
      <w:r w:rsidR="00F93693">
        <w:rPr>
          <w:rFonts w:asciiTheme="majorHAnsi" w:hAnsiTheme="majorHAnsi" w:cstheme="majorHAnsi"/>
          <w:sz w:val="21"/>
          <w:szCs w:val="21"/>
          <w:lang w:val="fr-BE"/>
        </w:rPr>
        <w:t>ux membres de</w:t>
      </w:r>
      <w:r w:rsidR="004F3C72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 votre personnel sur la façon dont ils doivent traiter les données personnelles.</w:t>
      </w:r>
    </w:p>
    <w:p w:rsidR="007D5F51" w:rsidRPr="00F93693" w:rsidRDefault="007D5F51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7D5F51" w:rsidRPr="00F93693" w:rsidRDefault="00273AF5" w:rsidP="00273AF5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F93693">
        <w:rPr>
          <w:rFonts w:asciiTheme="majorHAnsi" w:hAnsiTheme="majorHAnsi" w:cstheme="majorHAnsi"/>
          <w:sz w:val="21"/>
          <w:szCs w:val="21"/>
          <w:lang w:val="fr-BE"/>
        </w:rPr>
        <w:t>Il va de soi que lorsque vous n’ave</w:t>
      </w:r>
      <w:r w:rsidR="00513EBC" w:rsidRPr="00F93693">
        <w:rPr>
          <w:rFonts w:asciiTheme="majorHAnsi" w:hAnsiTheme="majorHAnsi" w:cstheme="majorHAnsi"/>
          <w:sz w:val="21"/>
          <w:szCs w:val="21"/>
          <w:lang w:val="fr-BE"/>
        </w:rPr>
        <w:t>z</w:t>
      </w:r>
      <w:r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 pas de personnel, </w:t>
      </w:r>
      <w:r w:rsidR="004F3C72" w:rsidRPr="00F93693">
        <w:rPr>
          <w:rFonts w:asciiTheme="majorHAnsi" w:hAnsiTheme="majorHAnsi" w:cstheme="majorHAnsi"/>
          <w:sz w:val="21"/>
          <w:szCs w:val="21"/>
          <w:lang w:val="fr-BE"/>
        </w:rPr>
        <w:t>v</w:t>
      </w:r>
      <w:r w:rsidRPr="00F93693">
        <w:rPr>
          <w:rFonts w:asciiTheme="majorHAnsi" w:hAnsiTheme="majorHAnsi" w:cstheme="majorHAnsi"/>
          <w:sz w:val="21"/>
          <w:szCs w:val="21"/>
          <w:lang w:val="fr-BE"/>
        </w:rPr>
        <w:t>ous pouvez passer cette étape et directement aller à l’étape 9.</w:t>
      </w:r>
    </w:p>
    <w:p w:rsidR="007D5F51" w:rsidRPr="00F93693" w:rsidRDefault="007D5F51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7D5F51" w:rsidRPr="00F93693" w:rsidRDefault="000C2571" w:rsidP="007D5F51">
      <w:pPr>
        <w:pStyle w:val="Titre3"/>
        <w:rPr>
          <w:lang w:val="fr-BE"/>
        </w:rPr>
      </w:pPr>
      <w:r w:rsidRPr="00F93693">
        <w:rPr>
          <w:lang w:val="fr-BE"/>
        </w:rPr>
        <w:t>Lignes directrices à l’attention du personnel</w:t>
      </w:r>
      <w:r w:rsidR="007D5F51" w:rsidRPr="00F93693">
        <w:rPr>
          <w:lang w:val="fr-BE"/>
        </w:rPr>
        <w:t xml:space="preserve"> </w:t>
      </w:r>
    </w:p>
    <w:p w:rsidR="007D5F51" w:rsidRPr="00F93693" w:rsidRDefault="007D5F51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7D5F51" w:rsidRPr="00F93693" w:rsidRDefault="000C2571" w:rsidP="007D5F51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F93693">
        <w:rPr>
          <w:rFonts w:asciiTheme="majorHAnsi" w:hAnsiTheme="majorHAnsi" w:cstheme="majorHAnsi"/>
          <w:sz w:val="21"/>
          <w:szCs w:val="21"/>
          <w:lang w:val="fr-BE"/>
        </w:rPr>
        <w:t>Informez</w:t>
      </w:r>
      <w:r w:rsidR="00F93693">
        <w:rPr>
          <w:rFonts w:asciiTheme="majorHAnsi" w:hAnsiTheme="majorHAnsi" w:cstheme="majorHAnsi"/>
          <w:sz w:val="21"/>
          <w:szCs w:val="21"/>
          <w:lang w:val="fr-BE"/>
        </w:rPr>
        <w:t>-</w:t>
      </w:r>
      <w:r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les sur ce qu’est au juste une donnée personnelle </w:t>
      </w:r>
    </w:p>
    <w:p w:rsidR="007D5F51" w:rsidRPr="00F93693" w:rsidRDefault="000C2571" w:rsidP="007D5F51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F93693">
        <w:rPr>
          <w:rFonts w:asciiTheme="majorHAnsi" w:hAnsiTheme="majorHAnsi" w:cstheme="majorHAnsi"/>
          <w:sz w:val="21"/>
          <w:szCs w:val="21"/>
          <w:lang w:val="fr-BE"/>
        </w:rPr>
        <w:t>Informez</w:t>
      </w:r>
      <w:r w:rsidR="00F93693">
        <w:rPr>
          <w:rFonts w:asciiTheme="majorHAnsi" w:hAnsiTheme="majorHAnsi" w:cstheme="majorHAnsi"/>
          <w:sz w:val="21"/>
          <w:szCs w:val="21"/>
          <w:lang w:val="fr-BE"/>
        </w:rPr>
        <w:t>-</w:t>
      </w:r>
      <w:r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les au sujet des droits des personnes concernées </w:t>
      </w:r>
    </w:p>
    <w:p w:rsidR="007D5F51" w:rsidRPr="00F93693" w:rsidRDefault="005F6E70" w:rsidP="007D5F51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Donnez des lignes directrices sur la façon dont ils doivent traiter les données personnelles, </w:t>
      </w:r>
      <w:proofErr w:type="gramStart"/>
      <w:r w:rsidRPr="00F93693">
        <w:rPr>
          <w:rFonts w:asciiTheme="majorHAnsi" w:hAnsiTheme="majorHAnsi" w:cstheme="majorHAnsi"/>
          <w:sz w:val="21"/>
          <w:szCs w:val="21"/>
          <w:lang w:val="fr-BE"/>
        </w:rPr>
        <w:t>comme</w:t>
      </w:r>
      <w:r w:rsidR="007D5F51" w:rsidRPr="00F93693">
        <w:rPr>
          <w:rFonts w:asciiTheme="majorHAnsi" w:hAnsiTheme="majorHAnsi" w:cstheme="majorHAnsi"/>
          <w:sz w:val="21"/>
          <w:szCs w:val="21"/>
          <w:lang w:val="fr-BE"/>
        </w:rPr>
        <w:t>:</w:t>
      </w:r>
      <w:proofErr w:type="gramEnd"/>
      <w:r w:rsidR="007D5F51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 </w:t>
      </w:r>
    </w:p>
    <w:p w:rsidR="007D5F51" w:rsidRPr="00F93693" w:rsidRDefault="005F6E70" w:rsidP="007D5F51">
      <w:pPr>
        <w:pStyle w:val="Paragraphedeliste"/>
        <w:numPr>
          <w:ilvl w:val="1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F93693">
        <w:rPr>
          <w:rFonts w:asciiTheme="majorHAnsi" w:hAnsiTheme="majorHAnsi" w:cstheme="majorHAnsi"/>
          <w:sz w:val="21"/>
          <w:szCs w:val="21"/>
          <w:lang w:val="fr-BE"/>
        </w:rPr>
        <w:t>Ne pas laisser traîner des documents près de l’imprimante</w:t>
      </w:r>
    </w:p>
    <w:p w:rsidR="007D5F51" w:rsidRPr="00F93693" w:rsidRDefault="006B03E7" w:rsidP="007D5F51">
      <w:pPr>
        <w:pStyle w:val="Paragraphedeliste"/>
        <w:numPr>
          <w:ilvl w:val="1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Ne pas transmettre des informations bancaires à des collaborateurs qui ne sont pas autorisés à y avoir accès </w:t>
      </w:r>
    </w:p>
    <w:p w:rsidR="007D5F51" w:rsidRPr="00F93693" w:rsidRDefault="000C2571" w:rsidP="007D5F51">
      <w:pPr>
        <w:pStyle w:val="Paragraphedeliste"/>
        <w:numPr>
          <w:ilvl w:val="1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F93693">
        <w:rPr>
          <w:rFonts w:asciiTheme="majorHAnsi" w:hAnsiTheme="majorHAnsi" w:cstheme="majorHAnsi"/>
          <w:sz w:val="21"/>
          <w:szCs w:val="21"/>
          <w:lang w:val="fr-BE"/>
        </w:rPr>
        <w:t>Modifier régulièrement les mots de passe</w:t>
      </w:r>
    </w:p>
    <w:p w:rsidR="007D5F51" w:rsidRPr="00F93693" w:rsidRDefault="000C2571" w:rsidP="007D5F51">
      <w:pPr>
        <w:pStyle w:val="Paragraphedeliste"/>
        <w:numPr>
          <w:ilvl w:val="1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F93693">
        <w:rPr>
          <w:rFonts w:asciiTheme="majorHAnsi" w:hAnsiTheme="majorHAnsi" w:cstheme="majorHAnsi"/>
          <w:sz w:val="21"/>
          <w:szCs w:val="21"/>
          <w:lang w:val="fr-BE"/>
        </w:rPr>
        <w:t>Bien contrôler les destinataires d’un email avant de leur envoyez des données personnelles</w:t>
      </w:r>
    </w:p>
    <w:p w:rsidR="007D5F51" w:rsidRPr="00F93693" w:rsidRDefault="005F6E70" w:rsidP="007D5F51">
      <w:pPr>
        <w:pStyle w:val="Paragraphedeliste"/>
        <w:numPr>
          <w:ilvl w:val="1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Ce qu’ils doivent faire lorsque quelqu’un demande </w:t>
      </w:r>
      <w:r w:rsidR="00874AD2" w:rsidRPr="00F93693">
        <w:rPr>
          <w:rFonts w:asciiTheme="majorHAnsi" w:hAnsiTheme="majorHAnsi" w:cstheme="majorHAnsi"/>
          <w:sz w:val="21"/>
          <w:szCs w:val="21"/>
          <w:lang w:val="fr-BE"/>
        </w:rPr>
        <w:t>l’accès à</w:t>
      </w:r>
      <w:r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 ses données</w:t>
      </w:r>
      <w:r w:rsidR="007D5F51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 (</w:t>
      </w:r>
      <w:r w:rsidRPr="00F93693">
        <w:rPr>
          <w:rFonts w:asciiTheme="majorHAnsi" w:hAnsiTheme="majorHAnsi" w:cstheme="majorHAnsi"/>
          <w:sz w:val="21"/>
          <w:szCs w:val="21"/>
          <w:lang w:val="fr-BE"/>
        </w:rPr>
        <w:t>par exemple, contrôler l’identité du demandeur, transmettre la question à un point de contact central au sein de l’entreprise</w:t>
      </w:r>
      <w:r w:rsidR="007D5F51" w:rsidRPr="00F93693">
        <w:rPr>
          <w:rFonts w:asciiTheme="majorHAnsi" w:hAnsiTheme="majorHAnsi" w:cstheme="majorHAnsi"/>
          <w:sz w:val="21"/>
          <w:szCs w:val="21"/>
          <w:lang w:val="fr-BE"/>
        </w:rPr>
        <w:t>, …)</w:t>
      </w:r>
    </w:p>
    <w:p w:rsidR="004F63E5" w:rsidRPr="00F93693" w:rsidRDefault="006B03E7" w:rsidP="007D5F51">
      <w:pPr>
        <w:pStyle w:val="Paragraphedeliste"/>
        <w:numPr>
          <w:ilvl w:val="1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F93693">
        <w:rPr>
          <w:rFonts w:asciiTheme="majorHAnsi" w:hAnsiTheme="majorHAnsi" w:cstheme="majorHAnsi"/>
          <w:sz w:val="21"/>
          <w:szCs w:val="21"/>
          <w:lang w:val="fr-BE"/>
        </w:rPr>
        <w:t>Le verrouillage automatique des écrans en cas de longue absence</w:t>
      </w:r>
    </w:p>
    <w:p w:rsidR="002C61E5" w:rsidRDefault="002C61E5" w:rsidP="007D5F51">
      <w:pPr>
        <w:pStyle w:val="Paragraphedeliste"/>
        <w:numPr>
          <w:ilvl w:val="1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…</w:t>
      </w:r>
    </w:p>
    <w:p w:rsidR="00222567" w:rsidRPr="00F93693" w:rsidRDefault="006B03E7" w:rsidP="00222567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F93693">
        <w:rPr>
          <w:rFonts w:asciiTheme="majorHAnsi" w:hAnsiTheme="majorHAnsi" w:cstheme="majorHAnsi"/>
          <w:sz w:val="21"/>
          <w:szCs w:val="21"/>
          <w:lang w:val="fr-BE"/>
        </w:rPr>
        <w:t>Informez</w:t>
      </w:r>
      <w:r w:rsidR="00F93693">
        <w:rPr>
          <w:rFonts w:asciiTheme="majorHAnsi" w:hAnsiTheme="majorHAnsi" w:cstheme="majorHAnsi"/>
          <w:sz w:val="21"/>
          <w:szCs w:val="21"/>
          <w:lang w:val="fr-BE"/>
        </w:rPr>
        <w:t>-</w:t>
      </w:r>
      <w:r w:rsidRPr="00F93693">
        <w:rPr>
          <w:rFonts w:asciiTheme="majorHAnsi" w:hAnsiTheme="majorHAnsi" w:cstheme="majorHAnsi"/>
          <w:sz w:val="21"/>
          <w:szCs w:val="21"/>
          <w:lang w:val="fr-BE"/>
        </w:rPr>
        <w:t>les sur ce qu’ils doivent faire si par accident ils communiquent à la mauvaise personne un fichier d’adresses</w:t>
      </w:r>
      <w:r w:rsidR="00222567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 (</w:t>
      </w:r>
      <w:r w:rsidRPr="00F93693">
        <w:rPr>
          <w:rFonts w:asciiTheme="majorHAnsi" w:hAnsiTheme="majorHAnsi" w:cstheme="majorHAnsi"/>
          <w:sz w:val="21"/>
          <w:szCs w:val="21"/>
          <w:lang w:val="fr-BE"/>
        </w:rPr>
        <w:t>fuite de données</w:t>
      </w:r>
      <w:r w:rsidR="00222567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 – </w:t>
      </w:r>
      <w:r w:rsidR="000C2571" w:rsidRPr="00F93693">
        <w:rPr>
          <w:rFonts w:asciiTheme="majorHAnsi" w:hAnsiTheme="majorHAnsi" w:cstheme="majorHAnsi"/>
          <w:sz w:val="21"/>
          <w:szCs w:val="21"/>
          <w:lang w:val="fr-BE"/>
        </w:rPr>
        <w:t>voir étape</w:t>
      </w:r>
      <w:r w:rsidR="00222567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 10). </w:t>
      </w:r>
    </w:p>
    <w:p w:rsidR="002C61E5" w:rsidRPr="00F93693" w:rsidRDefault="002C61E5" w:rsidP="00222567">
      <w:pPr>
        <w:pStyle w:val="Paragraphedeliste"/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FB4D44" w:rsidRPr="00F93693" w:rsidRDefault="00513EBC" w:rsidP="00FB4D44">
      <w:pPr>
        <w:pStyle w:val="Titre3"/>
        <w:rPr>
          <w:lang w:val="fr-BE"/>
        </w:rPr>
      </w:pPr>
      <w:r w:rsidRPr="00F93693">
        <w:rPr>
          <w:lang w:val="fr-BE"/>
        </w:rPr>
        <w:t>Clause de devoir de discrétion dans le contrat de travail</w:t>
      </w:r>
    </w:p>
    <w:p w:rsidR="00FB4D44" w:rsidRPr="00F93693" w:rsidRDefault="00FB4D44" w:rsidP="00FB4D44">
      <w:pPr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FB4D44" w:rsidRPr="00F93693" w:rsidRDefault="00513EBC" w:rsidP="00FB4D44">
      <w:pPr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F93693">
        <w:rPr>
          <w:rFonts w:asciiTheme="majorHAnsi" w:hAnsiTheme="majorHAnsi" w:cstheme="majorHAnsi"/>
          <w:sz w:val="21"/>
          <w:szCs w:val="21"/>
          <w:lang w:val="fr-BE"/>
        </w:rPr>
        <w:t>A l’égard des collaborateurs qui, de par leurs fonctions, doivent traiter des données personnelles, vous pouvez envisager d’insérer une clause imposant un devoir de discrétion</w:t>
      </w:r>
      <w:r w:rsidR="00FB4D44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, </w:t>
      </w:r>
      <w:r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certainement lorsqu’ils ont accès à des données </w:t>
      </w:r>
      <w:proofErr w:type="gramStart"/>
      <w:r w:rsidRPr="00F93693">
        <w:rPr>
          <w:rFonts w:asciiTheme="majorHAnsi" w:hAnsiTheme="majorHAnsi" w:cstheme="majorHAnsi"/>
          <w:sz w:val="21"/>
          <w:szCs w:val="21"/>
          <w:lang w:val="fr-BE"/>
        </w:rPr>
        <w:t>sensibles</w:t>
      </w:r>
      <w:r w:rsidR="00FB4D44" w:rsidRPr="00F93693">
        <w:rPr>
          <w:rFonts w:asciiTheme="majorHAnsi" w:hAnsiTheme="majorHAnsi" w:cstheme="majorHAnsi"/>
          <w:sz w:val="21"/>
          <w:szCs w:val="21"/>
          <w:lang w:val="fr-BE"/>
        </w:rPr>
        <w:t>:</w:t>
      </w:r>
      <w:proofErr w:type="gramEnd"/>
      <w:r w:rsidR="00FB4D44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 </w:t>
      </w:r>
    </w:p>
    <w:p w:rsidR="00FB4D44" w:rsidRPr="00F93693" w:rsidRDefault="00FB4D44" w:rsidP="00FB4D44">
      <w:pPr>
        <w:ind w:left="708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“ </w:t>
      </w:r>
      <w:r w:rsidR="00513EBC" w:rsidRPr="00F93693">
        <w:rPr>
          <w:rFonts w:asciiTheme="majorHAnsi" w:hAnsiTheme="majorHAnsi" w:cstheme="majorHAnsi"/>
          <w:sz w:val="21"/>
          <w:szCs w:val="21"/>
          <w:lang w:val="fr-BE"/>
        </w:rPr>
        <w:t>L’employé aura, dans le cadre de l’exercice de ses fonctions, accès à des données personnelles de tiers. L’employé s’engage à traiter ces données personnelles de manière strictement confidentielle</w:t>
      </w:r>
      <w:r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, </w:t>
      </w:r>
      <w:r w:rsidR="00874AD2" w:rsidRPr="00F93693">
        <w:rPr>
          <w:rFonts w:asciiTheme="majorHAnsi" w:hAnsiTheme="majorHAnsi" w:cstheme="majorHAnsi"/>
          <w:sz w:val="21"/>
          <w:szCs w:val="21"/>
          <w:lang w:val="fr-BE"/>
        </w:rPr>
        <w:t>à ne pas les traite</w:t>
      </w:r>
      <w:r w:rsidR="00BC2A48" w:rsidRPr="00F93693">
        <w:rPr>
          <w:rFonts w:asciiTheme="majorHAnsi" w:hAnsiTheme="majorHAnsi" w:cstheme="majorHAnsi"/>
          <w:sz w:val="21"/>
          <w:szCs w:val="21"/>
          <w:lang w:val="fr-BE"/>
        </w:rPr>
        <w:t>r</w:t>
      </w:r>
      <w:r w:rsidR="00874AD2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 davantage que le strict nécessaire (en ce compris, la copie, </w:t>
      </w:r>
      <w:r w:rsidR="00BC2A48" w:rsidRPr="00F93693">
        <w:rPr>
          <w:rFonts w:asciiTheme="majorHAnsi" w:hAnsiTheme="majorHAnsi" w:cstheme="majorHAnsi"/>
          <w:sz w:val="21"/>
          <w:szCs w:val="21"/>
          <w:lang w:val="fr-BE"/>
        </w:rPr>
        <w:t>le stockage ou la modification des données)</w:t>
      </w:r>
      <w:r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, </w:t>
      </w:r>
      <w:r w:rsidR="00874AD2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d’uniquement consulter ces données personnelles lorsque c’est nécessaire pour l’exercice de </w:t>
      </w:r>
      <w:r w:rsidR="00BC2A48" w:rsidRPr="00F93693">
        <w:rPr>
          <w:rFonts w:asciiTheme="majorHAnsi" w:hAnsiTheme="majorHAnsi" w:cstheme="majorHAnsi"/>
          <w:sz w:val="21"/>
          <w:szCs w:val="21"/>
          <w:lang w:val="fr-BE"/>
        </w:rPr>
        <w:t>se</w:t>
      </w:r>
      <w:r w:rsidR="00874AD2" w:rsidRPr="00F93693">
        <w:rPr>
          <w:rFonts w:asciiTheme="majorHAnsi" w:hAnsiTheme="majorHAnsi" w:cstheme="majorHAnsi"/>
          <w:sz w:val="21"/>
          <w:szCs w:val="21"/>
          <w:lang w:val="fr-BE"/>
        </w:rPr>
        <w:t>s fonctions,</w:t>
      </w:r>
      <w:r w:rsidR="00BC2A48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 de strictement respecter les lignes directrices de l’employeur en ce qui concerne le traitement des données personnelles </w:t>
      </w:r>
      <w:r w:rsidR="00874AD2" w:rsidRPr="00F93693">
        <w:rPr>
          <w:rFonts w:asciiTheme="majorHAnsi" w:hAnsiTheme="majorHAnsi" w:cstheme="majorHAnsi"/>
          <w:sz w:val="21"/>
          <w:szCs w:val="21"/>
          <w:lang w:val="fr-BE"/>
        </w:rPr>
        <w:t>et d’informer l’employeur immédiatement d’une éventuelle fuite de données</w:t>
      </w:r>
      <w:r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. </w:t>
      </w:r>
      <w:r w:rsidR="00874AD2" w:rsidRPr="00F93693">
        <w:rPr>
          <w:rFonts w:asciiTheme="majorHAnsi" w:hAnsiTheme="majorHAnsi" w:cstheme="majorHAnsi"/>
          <w:sz w:val="21"/>
          <w:szCs w:val="21"/>
          <w:lang w:val="fr-BE"/>
        </w:rPr>
        <w:t>Le fait de ne pas respecter ces obligations peut le cas échéant être considéré comme une faute grave dans le chef de l’employé</w:t>
      </w:r>
      <w:r w:rsidRPr="00F93693">
        <w:rPr>
          <w:rFonts w:asciiTheme="majorHAnsi" w:hAnsiTheme="majorHAnsi" w:cstheme="majorHAnsi"/>
          <w:sz w:val="21"/>
          <w:szCs w:val="21"/>
          <w:lang w:val="fr-BE"/>
        </w:rPr>
        <w:t>.”</w:t>
      </w:r>
    </w:p>
    <w:p w:rsidR="00FB4D44" w:rsidRPr="00F93693" w:rsidRDefault="00FB4D44" w:rsidP="006E6A65">
      <w:pPr>
        <w:pStyle w:val="Titre3"/>
        <w:rPr>
          <w:lang w:val="fr-BE"/>
        </w:rPr>
      </w:pPr>
    </w:p>
    <w:p w:rsidR="007D5F51" w:rsidRPr="00F93693" w:rsidRDefault="007D5F51" w:rsidP="006E6A65">
      <w:pPr>
        <w:pStyle w:val="Titre3"/>
        <w:rPr>
          <w:lang w:val="fr-BE"/>
        </w:rPr>
      </w:pPr>
      <w:r w:rsidRPr="00F93693">
        <w:rPr>
          <w:lang w:val="fr-BE"/>
        </w:rPr>
        <w:t>Informati</w:t>
      </w:r>
      <w:r w:rsidR="00273AF5" w:rsidRPr="00F93693">
        <w:rPr>
          <w:lang w:val="fr-BE"/>
        </w:rPr>
        <w:t>on dans le Règlement du travail</w:t>
      </w:r>
    </w:p>
    <w:p w:rsidR="007D5F51" w:rsidRPr="00F93693" w:rsidRDefault="007D5F51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2C61E5" w:rsidRPr="00F93693" w:rsidRDefault="00D73B6D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  <w:r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Vous devez bien sûr également informer votre personnel au sujet des données </w:t>
      </w:r>
      <w:r w:rsidR="00BC2A48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que vous traitez </w:t>
      </w:r>
      <w:r w:rsidRPr="00F93693">
        <w:rPr>
          <w:rFonts w:asciiTheme="majorHAnsi" w:hAnsiTheme="majorHAnsi" w:cstheme="majorHAnsi"/>
          <w:sz w:val="21"/>
          <w:szCs w:val="21"/>
          <w:lang w:val="fr-BE"/>
        </w:rPr>
        <w:t>qui les concernent</w:t>
      </w:r>
      <w:r w:rsidR="006E6A65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. </w:t>
      </w:r>
      <w:r w:rsidR="00273AF5" w:rsidRPr="00F93693">
        <w:rPr>
          <w:rFonts w:asciiTheme="majorHAnsi" w:hAnsiTheme="majorHAnsi" w:cstheme="majorHAnsi"/>
          <w:sz w:val="21"/>
          <w:szCs w:val="21"/>
          <w:lang w:val="fr-BE"/>
        </w:rPr>
        <w:t>Le mieux est de le faire via le Règlement du travail.</w:t>
      </w:r>
      <w:r w:rsidR="006E6A65" w:rsidRPr="00F93693">
        <w:rPr>
          <w:rFonts w:asciiTheme="majorHAnsi" w:hAnsiTheme="majorHAnsi" w:cstheme="majorHAnsi"/>
          <w:sz w:val="21"/>
          <w:szCs w:val="21"/>
          <w:lang w:val="fr-BE"/>
        </w:rPr>
        <w:t xml:space="preserve"> </w:t>
      </w:r>
      <w:r w:rsidR="00273AF5" w:rsidRPr="00F93693">
        <w:rPr>
          <w:rFonts w:asciiTheme="majorHAnsi" w:hAnsiTheme="majorHAnsi" w:cstheme="majorHAnsi"/>
          <w:sz w:val="21"/>
          <w:szCs w:val="21"/>
          <w:lang w:val="fr-BE"/>
        </w:rPr>
        <w:t>Vous trouvez à l’étape 5 un modèle que vous pouvez utiliser tant pour le Règlement du travail que pour le contrat de travail.</w:t>
      </w:r>
    </w:p>
    <w:p w:rsidR="00D95ACE" w:rsidRPr="00F93693" w:rsidRDefault="00D95ACE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2373BF" w:rsidRPr="00F93693" w:rsidRDefault="002373BF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2373BF" w:rsidRPr="00F93693" w:rsidRDefault="002373BF" w:rsidP="002373BF">
      <w:pPr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2373BF" w:rsidRPr="00F93693" w:rsidRDefault="002373BF" w:rsidP="002373BF">
      <w:pPr>
        <w:spacing w:after="9" w:line="270" w:lineRule="auto"/>
        <w:ind w:left="24" w:hanging="10"/>
        <w:rPr>
          <w:rFonts w:ascii="Calibri" w:eastAsia="Calibri" w:hAnsi="Calibri" w:cs="Calibri"/>
          <w:color w:val="000000"/>
          <w:sz w:val="20"/>
          <w:lang w:val="fr-BE" w:eastAsia="nl-BE"/>
        </w:rPr>
      </w:pPr>
    </w:p>
    <w:p w:rsidR="002373BF" w:rsidRPr="00CF7569" w:rsidRDefault="002373BF" w:rsidP="002373BF">
      <w:pPr>
        <w:keepNext/>
        <w:keepLines/>
        <w:shd w:val="clear" w:color="auto" w:fill="B72818"/>
        <w:spacing w:after="31"/>
        <w:ind w:left="9" w:hanging="10"/>
        <w:outlineLvl w:val="0"/>
        <w:rPr>
          <w:rFonts w:ascii="Calibri" w:eastAsia="Calibri" w:hAnsi="Calibri" w:cs="Calibri"/>
          <w:b/>
          <w:color w:val="FFFFFF"/>
          <w:sz w:val="50"/>
          <w:lang w:eastAsia="nl-BE"/>
        </w:rPr>
      </w:pPr>
      <w:r w:rsidRPr="00CF7569">
        <w:rPr>
          <w:rFonts w:ascii="Calibri" w:eastAsia="Calibri" w:hAnsi="Calibri" w:cs="Calibri"/>
          <w:b/>
          <w:color w:val="FFFFFF"/>
          <w:sz w:val="50"/>
          <w:lang w:eastAsia="nl-BE"/>
        </w:rPr>
        <w:t>Checklist</w:t>
      </w:r>
    </w:p>
    <w:tbl>
      <w:tblPr>
        <w:tblW w:w="913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0"/>
      </w:tblGrid>
      <w:tr w:rsidR="002373BF" w:rsidRPr="000A448E" w:rsidTr="002373BF">
        <w:trPr>
          <w:trHeight w:val="1346"/>
        </w:trPr>
        <w:tc>
          <w:tcPr>
            <w:tcW w:w="9130" w:type="dxa"/>
          </w:tcPr>
          <w:p w:rsidR="002373BF" w:rsidRDefault="002373BF" w:rsidP="00AC686A">
            <w:pPr>
              <w:pStyle w:val="Paragraphedeliste"/>
              <w:jc w:val="both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:rsidR="002373BF" w:rsidRPr="00F93693" w:rsidRDefault="00273AF5" w:rsidP="002373BF">
            <w:pPr>
              <w:pStyle w:val="Paragraphedeliste"/>
              <w:numPr>
                <w:ilvl w:val="0"/>
                <w:numId w:val="34"/>
              </w:numPr>
              <w:jc w:val="both"/>
              <w:rPr>
                <w:rFonts w:asciiTheme="majorHAnsi" w:hAnsiTheme="majorHAnsi" w:cstheme="majorHAnsi"/>
                <w:b/>
                <w:sz w:val="21"/>
                <w:szCs w:val="21"/>
                <w:lang w:val="fr-BE"/>
              </w:rPr>
            </w:pPr>
            <w:r w:rsidRPr="00F93693">
              <w:rPr>
                <w:rFonts w:asciiTheme="majorHAnsi" w:hAnsiTheme="majorHAnsi" w:cstheme="majorHAnsi"/>
                <w:b/>
                <w:sz w:val="21"/>
                <w:szCs w:val="21"/>
                <w:lang w:val="fr-BE"/>
              </w:rPr>
              <w:t>J’ai établi des lignes directrices à l’égard de mes collaborateurs</w:t>
            </w:r>
            <w:r w:rsidR="00D73B6D" w:rsidRPr="00F93693">
              <w:rPr>
                <w:rFonts w:asciiTheme="majorHAnsi" w:hAnsiTheme="majorHAnsi" w:cstheme="majorHAnsi"/>
                <w:b/>
                <w:sz w:val="21"/>
                <w:szCs w:val="21"/>
                <w:lang w:val="fr-BE"/>
              </w:rPr>
              <w:t xml:space="preserve"> sur la façon dont ils doivent traiter les données</w:t>
            </w:r>
            <w:r w:rsidR="002373BF" w:rsidRPr="00F93693">
              <w:rPr>
                <w:rFonts w:asciiTheme="majorHAnsi" w:hAnsiTheme="majorHAnsi" w:cstheme="majorHAnsi"/>
                <w:b/>
                <w:sz w:val="21"/>
                <w:szCs w:val="21"/>
                <w:lang w:val="fr-BE"/>
              </w:rPr>
              <w:t>.</w:t>
            </w:r>
          </w:p>
          <w:p w:rsidR="002373BF" w:rsidRPr="00F93693" w:rsidRDefault="00D73B6D" w:rsidP="00AC686A">
            <w:pPr>
              <w:pStyle w:val="Paragraphedeliste"/>
              <w:numPr>
                <w:ilvl w:val="0"/>
                <w:numId w:val="34"/>
              </w:numPr>
              <w:jc w:val="both"/>
              <w:rPr>
                <w:rFonts w:asciiTheme="majorHAnsi" w:hAnsiTheme="majorHAnsi" w:cstheme="majorHAnsi"/>
                <w:b/>
                <w:sz w:val="21"/>
                <w:szCs w:val="21"/>
                <w:lang w:val="fr-BE"/>
              </w:rPr>
            </w:pPr>
            <w:r w:rsidRPr="00F93693">
              <w:rPr>
                <w:rFonts w:asciiTheme="majorHAnsi" w:hAnsiTheme="majorHAnsi" w:cstheme="majorHAnsi"/>
                <w:b/>
                <w:sz w:val="21"/>
                <w:szCs w:val="21"/>
                <w:lang w:val="fr-BE"/>
              </w:rPr>
              <w:t>J’ai informé mes collaborateurs au sujet du traitement de leurs données via le Règlement du travail/ le contrat de travail.</w:t>
            </w:r>
          </w:p>
        </w:tc>
      </w:tr>
    </w:tbl>
    <w:p w:rsidR="002373BF" w:rsidRPr="00F93693" w:rsidRDefault="002373BF" w:rsidP="002373BF">
      <w:pPr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FB4D44" w:rsidRPr="00F93693" w:rsidRDefault="00FB4D44" w:rsidP="002373BF">
      <w:pPr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p w:rsidR="00EB768C" w:rsidRPr="00F93693" w:rsidRDefault="00EB768C" w:rsidP="006E6A65">
      <w:pPr>
        <w:jc w:val="both"/>
        <w:rPr>
          <w:lang w:val="fr-BE"/>
        </w:rPr>
      </w:pPr>
    </w:p>
    <w:p w:rsidR="006E6A65" w:rsidRPr="00F93693" w:rsidRDefault="006E6A65" w:rsidP="006E6A65">
      <w:pPr>
        <w:jc w:val="both"/>
        <w:rPr>
          <w:lang w:val="fr-BE"/>
        </w:rPr>
      </w:pPr>
    </w:p>
    <w:p w:rsidR="006E6A65" w:rsidRPr="00F93693" w:rsidRDefault="006E6A65" w:rsidP="00DC43F0">
      <w:pPr>
        <w:spacing w:after="0" w:line="240" w:lineRule="auto"/>
        <w:jc w:val="both"/>
        <w:rPr>
          <w:rFonts w:asciiTheme="majorHAnsi" w:hAnsiTheme="majorHAnsi" w:cstheme="majorHAnsi"/>
          <w:sz w:val="21"/>
          <w:szCs w:val="21"/>
          <w:lang w:val="fr-BE"/>
        </w:rPr>
      </w:pPr>
    </w:p>
    <w:sectPr w:rsidR="006E6A65" w:rsidRPr="00F936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EB9" w:rsidRDefault="009A0EB9" w:rsidP="00A56B3D">
      <w:pPr>
        <w:spacing w:after="0" w:line="240" w:lineRule="auto"/>
      </w:pPr>
      <w:r>
        <w:separator/>
      </w:r>
    </w:p>
  </w:endnote>
  <w:endnote w:type="continuationSeparator" w:id="0">
    <w:p w:rsidR="009A0EB9" w:rsidRDefault="009A0EB9" w:rsidP="00A5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48E" w:rsidRPr="000A448E" w:rsidRDefault="000A448E">
    <w:pPr>
      <w:pStyle w:val="Pieddepage"/>
      <w:rPr>
        <w:lang w:val="fr-BE"/>
      </w:rPr>
    </w:pPr>
    <w:r w:rsidRPr="000A448E">
      <w:rPr>
        <w:lang w:val="fr-BE"/>
      </w:rPr>
      <w:t xml:space="preserve">Préparé en comité </w:t>
    </w:r>
    <w:proofErr w:type="spellStart"/>
    <w:r w:rsidRPr="000A448E">
      <w:rPr>
        <w:lang w:val="fr-BE"/>
      </w:rPr>
      <w:t>interinstituts</w:t>
    </w:r>
    <w:proofErr w:type="spellEnd"/>
    <w:r w:rsidRPr="000A448E">
      <w:rPr>
        <w:lang w:val="fr-BE"/>
      </w:rPr>
      <w:t xml:space="preserve"> (A</w:t>
    </w:r>
    <w:r>
      <w:rPr>
        <w:lang w:val="fr-BE"/>
      </w:rPr>
      <w:t>lexia Cauwe pour l’IRE)</w:t>
    </w:r>
    <w:r>
      <w:rPr>
        <w:lang w:val="fr-BE"/>
      </w:rPr>
      <w:tab/>
      <w:t>Version 13/08/2019</w:t>
    </w:r>
  </w:p>
  <w:p w:rsidR="000A448E" w:rsidRPr="000A448E" w:rsidRDefault="000A448E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EB9" w:rsidRDefault="009A0EB9" w:rsidP="00A56B3D">
      <w:pPr>
        <w:spacing w:after="0" w:line="240" w:lineRule="auto"/>
      </w:pPr>
      <w:r>
        <w:separator/>
      </w:r>
    </w:p>
  </w:footnote>
  <w:footnote w:type="continuationSeparator" w:id="0">
    <w:p w:rsidR="009A0EB9" w:rsidRDefault="009A0EB9" w:rsidP="00A5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1BC"/>
    <w:multiLevelType w:val="hybridMultilevel"/>
    <w:tmpl w:val="28EC3FBE"/>
    <w:lvl w:ilvl="0" w:tplc="55F62F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871BD"/>
    <w:multiLevelType w:val="multilevel"/>
    <w:tmpl w:val="0813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2" w15:restartNumberingAfterBreak="0">
    <w:nsid w:val="0F073853"/>
    <w:multiLevelType w:val="hybridMultilevel"/>
    <w:tmpl w:val="7FC2DD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231B6"/>
    <w:multiLevelType w:val="hybridMultilevel"/>
    <w:tmpl w:val="7FC2DD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8E4"/>
    <w:multiLevelType w:val="hybridMultilevel"/>
    <w:tmpl w:val="CB6EF0F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A6B23"/>
    <w:multiLevelType w:val="hybridMultilevel"/>
    <w:tmpl w:val="6D9EBB10"/>
    <w:lvl w:ilvl="0" w:tplc="0F7EAB9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4B5501"/>
    <w:multiLevelType w:val="hybridMultilevel"/>
    <w:tmpl w:val="E90E4536"/>
    <w:lvl w:ilvl="0" w:tplc="6CD6DB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16F9E"/>
    <w:multiLevelType w:val="hybridMultilevel"/>
    <w:tmpl w:val="12FA3CF0"/>
    <w:lvl w:ilvl="0" w:tplc="141256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17D3F"/>
    <w:multiLevelType w:val="hybridMultilevel"/>
    <w:tmpl w:val="42F2CBC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379B4"/>
    <w:multiLevelType w:val="hybridMultilevel"/>
    <w:tmpl w:val="7FC2DD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C70EC"/>
    <w:multiLevelType w:val="multilevel"/>
    <w:tmpl w:val="53F65D1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7E1481"/>
    <w:multiLevelType w:val="hybridMultilevel"/>
    <w:tmpl w:val="CDE0C792"/>
    <w:lvl w:ilvl="0" w:tplc="4D284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504A"/>
    <w:multiLevelType w:val="hybridMultilevel"/>
    <w:tmpl w:val="E58E048E"/>
    <w:lvl w:ilvl="0" w:tplc="5D225744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12156"/>
    <w:multiLevelType w:val="hybridMultilevel"/>
    <w:tmpl w:val="783E5CBC"/>
    <w:lvl w:ilvl="0" w:tplc="631E05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F4490"/>
    <w:multiLevelType w:val="hybridMultilevel"/>
    <w:tmpl w:val="B59EE7E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91BEC"/>
    <w:multiLevelType w:val="hybridMultilevel"/>
    <w:tmpl w:val="7F4AD86A"/>
    <w:lvl w:ilvl="0" w:tplc="9F5E70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F496E"/>
    <w:multiLevelType w:val="hybridMultilevel"/>
    <w:tmpl w:val="8948F1F2"/>
    <w:lvl w:ilvl="0" w:tplc="42EA7378">
      <w:start w:val="1"/>
      <w:numFmt w:val="bullet"/>
      <w:lvlText w:val="□"/>
      <w:lvlJc w:val="left"/>
      <w:pPr>
        <w:ind w:left="2140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7" w15:restartNumberingAfterBreak="0">
    <w:nsid w:val="3C7508A2"/>
    <w:multiLevelType w:val="hybridMultilevel"/>
    <w:tmpl w:val="A56A4E4A"/>
    <w:lvl w:ilvl="0" w:tplc="A65EE4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07A0A"/>
    <w:multiLevelType w:val="multilevel"/>
    <w:tmpl w:val="1C788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9" w15:restartNumberingAfterBreak="0">
    <w:nsid w:val="41E3551F"/>
    <w:multiLevelType w:val="multilevel"/>
    <w:tmpl w:val="21307A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28363CD"/>
    <w:multiLevelType w:val="hybridMultilevel"/>
    <w:tmpl w:val="FE1C3F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72F6"/>
    <w:multiLevelType w:val="multilevel"/>
    <w:tmpl w:val="21307A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FF3573D"/>
    <w:multiLevelType w:val="hybridMultilevel"/>
    <w:tmpl w:val="E480B8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41540"/>
    <w:multiLevelType w:val="hybridMultilevel"/>
    <w:tmpl w:val="F2F692E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B3E37"/>
    <w:multiLevelType w:val="hybridMultilevel"/>
    <w:tmpl w:val="D3B09D6C"/>
    <w:lvl w:ilvl="0" w:tplc="47B0965C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A76E8C"/>
    <w:multiLevelType w:val="hybridMultilevel"/>
    <w:tmpl w:val="8D3EF486"/>
    <w:lvl w:ilvl="0" w:tplc="7F880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EB7280"/>
    <w:multiLevelType w:val="multilevel"/>
    <w:tmpl w:val="C08C7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840A24"/>
    <w:multiLevelType w:val="hybridMultilevel"/>
    <w:tmpl w:val="B114ED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F4503"/>
    <w:multiLevelType w:val="hybridMultilevel"/>
    <w:tmpl w:val="7FC2DD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35A68"/>
    <w:multiLevelType w:val="hybridMultilevel"/>
    <w:tmpl w:val="A4C6E6F2"/>
    <w:lvl w:ilvl="0" w:tplc="F05CBC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920B5B"/>
    <w:multiLevelType w:val="hybridMultilevel"/>
    <w:tmpl w:val="2F0C45BE"/>
    <w:lvl w:ilvl="0" w:tplc="F6D612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66FA3"/>
    <w:multiLevelType w:val="hybridMultilevel"/>
    <w:tmpl w:val="01E28384"/>
    <w:lvl w:ilvl="0" w:tplc="9242748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121BC"/>
    <w:multiLevelType w:val="hybridMultilevel"/>
    <w:tmpl w:val="212CFB90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42EA7378">
      <w:start w:val="1"/>
      <w:numFmt w:val="bullet"/>
      <w:lvlText w:val="□"/>
      <w:lvlJc w:val="left"/>
      <w:pPr>
        <w:ind w:left="1865" w:hanging="360"/>
      </w:pPr>
      <w:rPr>
        <w:rFonts w:ascii="Courier New" w:hAnsi="Courier New" w:cs="Times New Roman" w:hint="default"/>
      </w:rPr>
    </w:lvl>
    <w:lvl w:ilvl="2" w:tplc="0813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534914"/>
    <w:multiLevelType w:val="hybridMultilevel"/>
    <w:tmpl w:val="88B88C1A"/>
    <w:lvl w:ilvl="0" w:tplc="42EA7378">
      <w:start w:val="1"/>
      <w:numFmt w:val="bullet"/>
      <w:lvlText w:val="□"/>
      <w:lvlJc w:val="left"/>
      <w:pPr>
        <w:ind w:left="2140" w:hanging="360"/>
      </w:pPr>
      <w:rPr>
        <w:rFonts w:ascii="Courier New" w:hAnsi="Courier New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2"/>
  </w:num>
  <w:num w:numId="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31"/>
  </w:num>
  <w:num w:numId="11">
    <w:abstractNumId w:val="25"/>
  </w:num>
  <w:num w:numId="12">
    <w:abstractNumId w:val="29"/>
  </w:num>
  <w:num w:numId="13">
    <w:abstractNumId w:val="0"/>
  </w:num>
  <w:num w:numId="14">
    <w:abstractNumId w:val="4"/>
  </w:num>
  <w:num w:numId="15">
    <w:abstractNumId w:val="14"/>
  </w:num>
  <w:num w:numId="16">
    <w:abstractNumId w:val="5"/>
  </w:num>
  <w:num w:numId="17">
    <w:abstractNumId w:val="23"/>
  </w:num>
  <w:num w:numId="18">
    <w:abstractNumId w:val="30"/>
  </w:num>
  <w:num w:numId="19">
    <w:abstractNumId w:val="7"/>
  </w:num>
  <w:num w:numId="20">
    <w:abstractNumId w:val="24"/>
  </w:num>
  <w:num w:numId="21">
    <w:abstractNumId w:val="17"/>
  </w:num>
  <w:num w:numId="22">
    <w:abstractNumId w:val="33"/>
  </w:num>
  <w:num w:numId="23">
    <w:abstractNumId w:val="16"/>
  </w:num>
  <w:num w:numId="24">
    <w:abstractNumId w:val="20"/>
  </w:num>
  <w:num w:numId="25">
    <w:abstractNumId w:val="8"/>
  </w:num>
  <w:num w:numId="26">
    <w:abstractNumId w:val="15"/>
  </w:num>
  <w:num w:numId="27">
    <w:abstractNumId w:val="18"/>
  </w:num>
  <w:num w:numId="28">
    <w:abstractNumId w:val="26"/>
  </w:num>
  <w:num w:numId="29">
    <w:abstractNumId w:val="21"/>
  </w:num>
  <w:num w:numId="30">
    <w:abstractNumId w:val="19"/>
  </w:num>
  <w:num w:numId="31">
    <w:abstractNumId w:val="1"/>
  </w:num>
  <w:num w:numId="32">
    <w:abstractNumId w:val="10"/>
  </w:num>
  <w:num w:numId="33">
    <w:abstractNumId w:val="1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D19"/>
    <w:rsid w:val="00016650"/>
    <w:rsid w:val="00062C32"/>
    <w:rsid w:val="00092E21"/>
    <w:rsid w:val="00093D44"/>
    <w:rsid w:val="00096910"/>
    <w:rsid w:val="000A1AE9"/>
    <w:rsid w:val="000A448E"/>
    <w:rsid w:val="000C2571"/>
    <w:rsid w:val="000D2C41"/>
    <w:rsid w:val="0014051C"/>
    <w:rsid w:val="00151071"/>
    <w:rsid w:val="00156D97"/>
    <w:rsid w:val="0016452B"/>
    <w:rsid w:val="00184F0A"/>
    <w:rsid w:val="001A263C"/>
    <w:rsid w:val="001A71B3"/>
    <w:rsid w:val="001B28EE"/>
    <w:rsid w:val="001E7B98"/>
    <w:rsid w:val="00222567"/>
    <w:rsid w:val="002373BF"/>
    <w:rsid w:val="00237E0C"/>
    <w:rsid w:val="0024336A"/>
    <w:rsid w:val="00273A2F"/>
    <w:rsid w:val="00273AF5"/>
    <w:rsid w:val="00284CE5"/>
    <w:rsid w:val="002B02D2"/>
    <w:rsid w:val="002C213E"/>
    <w:rsid w:val="002C5E32"/>
    <w:rsid w:val="002C61E5"/>
    <w:rsid w:val="002F1472"/>
    <w:rsid w:val="002F27B2"/>
    <w:rsid w:val="00310D53"/>
    <w:rsid w:val="00324587"/>
    <w:rsid w:val="00326084"/>
    <w:rsid w:val="00331BA6"/>
    <w:rsid w:val="00333979"/>
    <w:rsid w:val="003977C7"/>
    <w:rsid w:val="003A3ECD"/>
    <w:rsid w:val="003C0310"/>
    <w:rsid w:val="0040664D"/>
    <w:rsid w:val="00410A82"/>
    <w:rsid w:val="004A3CF5"/>
    <w:rsid w:val="004C6A80"/>
    <w:rsid w:val="004C7892"/>
    <w:rsid w:val="004D744B"/>
    <w:rsid w:val="004F3C72"/>
    <w:rsid w:val="004F63E5"/>
    <w:rsid w:val="00501CB6"/>
    <w:rsid w:val="00505202"/>
    <w:rsid w:val="00513EBC"/>
    <w:rsid w:val="005461DE"/>
    <w:rsid w:val="005A561F"/>
    <w:rsid w:val="005B090E"/>
    <w:rsid w:val="005B3827"/>
    <w:rsid w:val="005F049A"/>
    <w:rsid w:val="005F21BA"/>
    <w:rsid w:val="005F6E70"/>
    <w:rsid w:val="00622502"/>
    <w:rsid w:val="00626644"/>
    <w:rsid w:val="00685704"/>
    <w:rsid w:val="0068788C"/>
    <w:rsid w:val="00693CAB"/>
    <w:rsid w:val="006B03E7"/>
    <w:rsid w:val="006B3AD6"/>
    <w:rsid w:val="006D394A"/>
    <w:rsid w:val="006E6A65"/>
    <w:rsid w:val="006F3651"/>
    <w:rsid w:val="006F4567"/>
    <w:rsid w:val="0070097E"/>
    <w:rsid w:val="00726577"/>
    <w:rsid w:val="00740526"/>
    <w:rsid w:val="007518AE"/>
    <w:rsid w:val="007851F8"/>
    <w:rsid w:val="007A5186"/>
    <w:rsid w:val="007A638E"/>
    <w:rsid w:val="007D5F51"/>
    <w:rsid w:val="007E57F4"/>
    <w:rsid w:val="007F3842"/>
    <w:rsid w:val="008171A3"/>
    <w:rsid w:val="00823575"/>
    <w:rsid w:val="00824F47"/>
    <w:rsid w:val="00846B09"/>
    <w:rsid w:val="00850C0F"/>
    <w:rsid w:val="008661B7"/>
    <w:rsid w:val="00874AD2"/>
    <w:rsid w:val="00933682"/>
    <w:rsid w:val="009370FE"/>
    <w:rsid w:val="00952464"/>
    <w:rsid w:val="00965E0E"/>
    <w:rsid w:val="00973F5D"/>
    <w:rsid w:val="009A0EB9"/>
    <w:rsid w:val="009A33D6"/>
    <w:rsid w:val="009A7611"/>
    <w:rsid w:val="009A764B"/>
    <w:rsid w:val="009B1019"/>
    <w:rsid w:val="009C42B2"/>
    <w:rsid w:val="009E342B"/>
    <w:rsid w:val="009F68B1"/>
    <w:rsid w:val="00A25973"/>
    <w:rsid w:val="00A30274"/>
    <w:rsid w:val="00A35B84"/>
    <w:rsid w:val="00A47937"/>
    <w:rsid w:val="00A56B3D"/>
    <w:rsid w:val="00AB3711"/>
    <w:rsid w:val="00AD1799"/>
    <w:rsid w:val="00AF64E5"/>
    <w:rsid w:val="00B11605"/>
    <w:rsid w:val="00B31175"/>
    <w:rsid w:val="00B35CB1"/>
    <w:rsid w:val="00B41C87"/>
    <w:rsid w:val="00B50369"/>
    <w:rsid w:val="00B51F8C"/>
    <w:rsid w:val="00B63943"/>
    <w:rsid w:val="00B641A6"/>
    <w:rsid w:val="00B93E47"/>
    <w:rsid w:val="00BB04A1"/>
    <w:rsid w:val="00BC2A48"/>
    <w:rsid w:val="00C06289"/>
    <w:rsid w:val="00C204B7"/>
    <w:rsid w:val="00C623E1"/>
    <w:rsid w:val="00C67120"/>
    <w:rsid w:val="00C9028B"/>
    <w:rsid w:val="00CF2221"/>
    <w:rsid w:val="00CF4717"/>
    <w:rsid w:val="00D03D19"/>
    <w:rsid w:val="00D241BA"/>
    <w:rsid w:val="00D35ACF"/>
    <w:rsid w:val="00D44FD3"/>
    <w:rsid w:val="00D63B7A"/>
    <w:rsid w:val="00D66211"/>
    <w:rsid w:val="00D711F5"/>
    <w:rsid w:val="00D73B6D"/>
    <w:rsid w:val="00D82545"/>
    <w:rsid w:val="00D95ACE"/>
    <w:rsid w:val="00D96FCC"/>
    <w:rsid w:val="00D97F6B"/>
    <w:rsid w:val="00DC43F0"/>
    <w:rsid w:val="00DD7F8E"/>
    <w:rsid w:val="00DE1954"/>
    <w:rsid w:val="00E019C1"/>
    <w:rsid w:val="00E443FB"/>
    <w:rsid w:val="00E679A0"/>
    <w:rsid w:val="00EB272C"/>
    <w:rsid w:val="00EB50F4"/>
    <w:rsid w:val="00EB768C"/>
    <w:rsid w:val="00EE2200"/>
    <w:rsid w:val="00EE433B"/>
    <w:rsid w:val="00EF4D0A"/>
    <w:rsid w:val="00F4690B"/>
    <w:rsid w:val="00F55C9D"/>
    <w:rsid w:val="00F740A3"/>
    <w:rsid w:val="00F93693"/>
    <w:rsid w:val="00F96D0C"/>
    <w:rsid w:val="00FB4D44"/>
    <w:rsid w:val="00FD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7C9F"/>
  <w15:chartTrackingRefBased/>
  <w15:docId w15:val="{88F69A69-850D-4628-BB5C-B01A0316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3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3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B27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03D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3D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711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711F5"/>
    <w:rPr>
      <w:color w:val="0563C1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711F5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EB272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6B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6B3D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A56B3D"/>
    <w:rPr>
      <w:vertAlign w:val="superscript"/>
    </w:rPr>
  </w:style>
  <w:style w:type="character" w:styleId="Accentuation">
    <w:name w:val="Emphasis"/>
    <w:basedOn w:val="Policepardfaut"/>
    <w:uiPriority w:val="20"/>
    <w:qFormat/>
    <w:rsid w:val="00096910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965E0E"/>
    <w:rPr>
      <w:color w:val="954F72" w:themeColor="followedHyperlink"/>
      <w:u w:val="single"/>
    </w:rPr>
  </w:style>
  <w:style w:type="paragraph" w:customStyle="1" w:styleId="Default">
    <w:name w:val="Default"/>
    <w:rsid w:val="003C031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normaltextrun">
    <w:name w:val="normaltextrun"/>
    <w:basedOn w:val="Policepardfaut"/>
    <w:rsid w:val="003C0310"/>
  </w:style>
  <w:style w:type="paragraph" w:customStyle="1" w:styleId="paragraph">
    <w:name w:val="paragraph"/>
    <w:basedOn w:val="Normal"/>
    <w:rsid w:val="003C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eop">
    <w:name w:val="eop"/>
    <w:basedOn w:val="Policepardfaut"/>
    <w:rsid w:val="003C0310"/>
  </w:style>
  <w:style w:type="table" w:customStyle="1" w:styleId="TableGrid">
    <w:name w:val="TableGrid"/>
    <w:rsid w:val="00284CE5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48E"/>
  </w:style>
  <w:style w:type="paragraph" w:styleId="Pieddepage">
    <w:name w:val="footer"/>
    <w:basedOn w:val="Normal"/>
    <w:link w:val="PieddepageCar"/>
    <w:uiPriority w:val="99"/>
    <w:unhideWhenUsed/>
    <w:rsid w:val="000A44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C20900-9F8E-4027-AC8C-163E818DD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0DB1D2-4A21-4629-BA39-2DC1BC0F7EE3}"/>
</file>

<file path=customXml/itemProps3.xml><?xml version="1.0" encoding="utf-8"?>
<ds:datastoreItem xmlns:ds="http://schemas.openxmlformats.org/officeDocument/2006/customXml" ds:itemID="{E1D7BC51-EE8D-46A7-A279-F8C723D66988}"/>
</file>

<file path=customXml/itemProps4.xml><?xml version="1.0" encoding="utf-8"?>
<ds:datastoreItem xmlns:ds="http://schemas.openxmlformats.org/officeDocument/2006/customXml" ds:itemID="{97FE3F9E-4EDE-4992-B2AC-CD318DFD6990}"/>
</file>

<file path=customXml/itemProps5.xml><?xml version="1.0" encoding="utf-8"?>
<ds:datastoreItem xmlns:ds="http://schemas.openxmlformats.org/officeDocument/2006/customXml" ds:itemID="{D13D35D1-8167-4F9E-8A65-794AC4526B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506</Words>
  <Characters>2788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Cloots</dc:creator>
  <cp:keywords/>
  <dc:description/>
  <cp:lastModifiedBy>Alexia Cauwe</cp:lastModifiedBy>
  <cp:revision>4</cp:revision>
  <dcterms:created xsi:type="dcterms:W3CDTF">2019-06-18T09:24:00Z</dcterms:created>
  <dcterms:modified xsi:type="dcterms:W3CDTF">2019-08-13T12:59:00Z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</Properties>
</file>