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65781" w14:textId="77777777"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14:paraId="2EC7CFEC" w14:textId="77777777"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14:paraId="42806554" w14:textId="77777777"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14:paraId="52BC2420" w14:textId="77777777" w:rsidR="00FC5B2B" w:rsidRPr="00C419B9"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r w:rsidRPr="00C419B9">
        <w:rPr>
          <w:rFonts w:ascii="Arial" w:hAnsi="Arial" w:cs="Arial"/>
          <w:b/>
          <w:bCs/>
          <w:sz w:val="24"/>
          <w:szCs w:val="24"/>
          <w:u w:val="single"/>
          <w:lang w:val="fr-FR" w:eastAsia="nl-NL"/>
        </w:rPr>
        <w:t>AVERTISSEMENT</w:t>
      </w:r>
    </w:p>
    <w:p w14:paraId="16C2CCF3"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4A3D3A47"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29F191E2"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337647A5"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5BA755CA"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3D92FFD9"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4B6DFD06"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5590BD2C"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2CB633B3"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64EA3763"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085BB73F" w14:textId="77777777"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FC5B2B" w:rsidRPr="00387002" w14:paraId="31EF4A22" w14:textId="77777777" w:rsidTr="00DB0B4F">
        <w:tc>
          <w:tcPr>
            <w:tcW w:w="7200" w:type="dxa"/>
          </w:tcPr>
          <w:p w14:paraId="41919D0A" w14:textId="77777777" w:rsidR="00FC5B2B" w:rsidRPr="00E935F6" w:rsidRDefault="00FC5B2B" w:rsidP="00E935F6">
            <w:pPr>
              <w:autoSpaceDE w:val="0"/>
              <w:autoSpaceDN w:val="0"/>
              <w:adjustRightInd w:val="0"/>
              <w:spacing w:line="240" w:lineRule="auto"/>
              <w:rPr>
                <w:rFonts w:ascii="Times-Roman" w:hAnsi="Times-Roman" w:cs="Times-Roman"/>
                <w:b/>
                <w:szCs w:val="22"/>
                <w:lang w:val="fr-FR" w:eastAsia="nl-NL"/>
              </w:rPr>
            </w:pPr>
          </w:p>
          <w:p w14:paraId="0A426878" w14:textId="77777777" w:rsidR="00FC5B2B" w:rsidRPr="00C419B9" w:rsidRDefault="00FC5B2B" w:rsidP="00E935F6">
            <w:pPr>
              <w:autoSpaceDE w:val="0"/>
              <w:autoSpaceDN w:val="0"/>
              <w:adjustRightInd w:val="0"/>
              <w:spacing w:line="240" w:lineRule="auto"/>
              <w:jc w:val="center"/>
              <w:rPr>
                <w:rFonts w:ascii="Arial" w:hAnsi="Arial" w:cs="Arial"/>
                <w:b/>
                <w:sz w:val="24"/>
                <w:szCs w:val="24"/>
                <w:lang w:val="fr-FR" w:eastAsia="nl-NL"/>
              </w:rPr>
            </w:pPr>
            <w:r w:rsidRPr="00C419B9">
              <w:rPr>
                <w:rFonts w:ascii="Arial" w:hAnsi="Arial" w:cs="Arial"/>
                <w:b/>
                <w:sz w:val="24"/>
                <w:szCs w:val="24"/>
                <w:lang w:val="fr-FR" w:eastAsia="nl-NL"/>
              </w:rPr>
              <w:t>Les modèles de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sont uniquement illustratifs. Il est</w:t>
            </w:r>
            <w:r>
              <w:rPr>
                <w:rFonts w:ascii="Arial" w:hAnsi="Arial" w:cs="Arial"/>
                <w:b/>
                <w:sz w:val="24"/>
                <w:szCs w:val="24"/>
                <w:lang w:val="fr-FR" w:eastAsia="nl-NL"/>
              </w:rPr>
              <w:t xml:space="preserve"> en effet</w:t>
            </w:r>
            <w:r w:rsidRPr="00C419B9">
              <w:rPr>
                <w:rFonts w:ascii="Arial" w:hAnsi="Arial" w:cs="Arial"/>
                <w:b/>
                <w:sz w:val="24"/>
                <w:szCs w:val="24"/>
                <w:lang w:val="fr-FR" w:eastAsia="nl-NL"/>
              </w:rPr>
              <w:t xml:space="preserve"> impossible de décrire tous les faits que le</w:t>
            </w:r>
            <w:r>
              <w:rPr>
                <w:rFonts w:ascii="Arial" w:hAnsi="Arial" w:cs="Arial"/>
                <w:b/>
                <w:sz w:val="24"/>
                <w:szCs w:val="24"/>
                <w:lang w:val="fr-FR" w:eastAsia="nl-NL"/>
              </w:rPr>
              <w:t>s</w:t>
            </w:r>
            <w:r w:rsidRPr="00C419B9">
              <w:rPr>
                <w:rFonts w:ascii="Arial" w:hAnsi="Arial" w:cs="Arial"/>
                <w:b/>
                <w:sz w:val="24"/>
                <w:szCs w:val="24"/>
                <w:lang w:val="fr-FR" w:eastAsia="nl-NL"/>
              </w:rPr>
              <w:t xml:space="preserve"> r</w:t>
            </w:r>
            <w:r w:rsidR="005431C4">
              <w:rPr>
                <w:rFonts w:ascii="Arial" w:hAnsi="Arial" w:cs="Arial"/>
                <w:b/>
                <w:sz w:val="24"/>
                <w:szCs w:val="24"/>
                <w:lang w:val="fr-FR" w:eastAsia="nl-NL"/>
              </w:rPr>
              <w:t>é</w:t>
            </w:r>
            <w:r w:rsidRPr="00C419B9">
              <w:rPr>
                <w:rFonts w:ascii="Arial" w:hAnsi="Arial" w:cs="Arial"/>
                <w:b/>
                <w:sz w:val="24"/>
                <w:szCs w:val="24"/>
                <w:lang w:val="fr-FR" w:eastAsia="nl-NL"/>
              </w:rPr>
              <w:t>viseur</w:t>
            </w:r>
            <w:r>
              <w:rPr>
                <w:rFonts w:ascii="Arial" w:hAnsi="Arial" w:cs="Arial"/>
                <w:b/>
                <w:sz w:val="24"/>
                <w:szCs w:val="24"/>
                <w:lang w:val="fr-FR" w:eastAsia="nl-NL"/>
              </w:rPr>
              <w:t>s</w:t>
            </w:r>
            <w:r w:rsidRPr="00C419B9">
              <w:rPr>
                <w:rFonts w:ascii="Arial" w:hAnsi="Arial" w:cs="Arial"/>
                <w:b/>
                <w:sz w:val="24"/>
                <w:szCs w:val="24"/>
                <w:lang w:val="fr-FR" w:eastAsia="nl-NL"/>
              </w:rPr>
              <w:t xml:space="preserve"> agréé</w:t>
            </w:r>
            <w:r>
              <w:rPr>
                <w:rFonts w:ascii="Arial" w:hAnsi="Arial" w:cs="Arial"/>
                <w:b/>
                <w:sz w:val="24"/>
                <w:szCs w:val="24"/>
                <w:lang w:val="fr-FR" w:eastAsia="nl-NL"/>
              </w:rPr>
              <w:t>s</w:t>
            </w:r>
            <w:r w:rsidRPr="00C419B9">
              <w:rPr>
                <w:rFonts w:ascii="Arial" w:hAnsi="Arial" w:cs="Arial"/>
                <w:b/>
                <w:sz w:val="24"/>
                <w:szCs w:val="24"/>
                <w:lang w:val="fr-FR" w:eastAsia="nl-NL"/>
              </w:rPr>
              <w:t xml:space="preserve"> d</w:t>
            </w:r>
            <w:r>
              <w:rPr>
                <w:rFonts w:ascii="Arial" w:hAnsi="Arial" w:cs="Arial"/>
                <w:b/>
                <w:sz w:val="24"/>
                <w:szCs w:val="24"/>
                <w:lang w:val="fr-FR" w:eastAsia="nl-NL"/>
              </w:rPr>
              <w:t>oivent</w:t>
            </w:r>
            <w:r w:rsidRPr="00C419B9">
              <w:rPr>
                <w:rFonts w:ascii="Arial" w:hAnsi="Arial" w:cs="Arial"/>
                <w:b/>
                <w:sz w:val="24"/>
                <w:szCs w:val="24"/>
                <w:lang w:val="fr-FR" w:eastAsia="nl-NL"/>
              </w:rPr>
              <w:t xml:space="preserve"> considérer lors de la rédaction de </w:t>
            </w:r>
            <w:r>
              <w:rPr>
                <w:rFonts w:ascii="Arial" w:hAnsi="Arial" w:cs="Arial"/>
                <w:b/>
                <w:sz w:val="24"/>
                <w:szCs w:val="24"/>
                <w:lang w:val="fr-FR" w:eastAsia="nl-NL"/>
              </w:rPr>
              <w:t>leurs</w:t>
            </w:r>
            <w:r w:rsidRPr="00C419B9">
              <w:rPr>
                <w:rFonts w:ascii="Arial" w:hAnsi="Arial" w:cs="Arial"/>
                <w:b/>
                <w:sz w:val="24"/>
                <w:szCs w:val="24"/>
                <w:lang w:val="fr-FR" w:eastAsia="nl-NL"/>
              </w:rPr>
              <w:t xml:space="preserv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Les réviseurs agréés devront utiliser leur jugement professionnel </w:t>
            </w:r>
            <w:r>
              <w:rPr>
                <w:rFonts w:ascii="Arial" w:hAnsi="Arial" w:cs="Arial"/>
                <w:b/>
                <w:sz w:val="24"/>
                <w:szCs w:val="24"/>
                <w:lang w:val="fr-FR" w:eastAsia="nl-NL"/>
              </w:rPr>
              <w:t xml:space="preserve">en vue de déterminer </w:t>
            </w:r>
            <w:r w:rsidRPr="00C419B9">
              <w:rPr>
                <w:rFonts w:ascii="Arial" w:hAnsi="Arial" w:cs="Arial"/>
                <w:b/>
                <w:sz w:val="24"/>
                <w:szCs w:val="24"/>
                <w:lang w:val="fr-FR" w:eastAsia="nl-NL"/>
              </w:rPr>
              <w:t xml:space="preserve">quel type d’opinion exprimer en tenant compte des circonstances particulières de l’entité en question et quelles mentions additionnelles </w:t>
            </w:r>
            <w:r>
              <w:rPr>
                <w:rFonts w:ascii="Arial" w:hAnsi="Arial" w:cs="Arial"/>
                <w:b/>
                <w:sz w:val="24"/>
                <w:szCs w:val="24"/>
                <w:lang w:val="fr-FR" w:eastAsia="nl-NL"/>
              </w:rPr>
              <w:t>re</w:t>
            </w:r>
            <w:r w:rsidRPr="00C419B9">
              <w:rPr>
                <w:rFonts w:ascii="Arial" w:hAnsi="Arial" w:cs="Arial"/>
                <w:b/>
                <w:sz w:val="24"/>
                <w:szCs w:val="24"/>
                <w:lang w:val="fr-FR" w:eastAsia="nl-NL"/>
              </w:rPr>
              <w:t>prendre dans leur rapport.</w:t>
            </w:r>
          </w:p>
          <w:p w14:paraId="30AE8349" w14:textId="77777777" w:rsidR="00FC5B2B" w:rsidRPr="00E935F6" w:rsidRDefault="00FC5B2B" w:rsidP="00E935F6">
            <w:pPr>
              <w:autoSpaceDE w:val="0"/>
              <w:autoSpaceDN w:val="0"/>
              <w:adjustRightInd w:val="0"/>
              <w:spacing w:line="240" w:lineRule="auto"/>
              <w:jc w:val="center"/>
              <w:rPr>
                <w:rFonts w:ascii="Times-Bold" w:hAnsi="Times-Bold" w:cs="Times-Bold"/>
                <w:b/>
                <w:bCs/>
                <w:szCs w:val="22"/>
                <w:lang w:val="fr-FR" w:eastAsia="nl-NL"/>
              </w:rPr>
            </w:pPr>
          </w:p>
        </w:tc>
      </w:tr>
    </w:tbl>
    <w:p w14:paraId="43FBC02F" w14:textId="77777777" w:rsidR="00FC5B2B" w:rsidRPr="00753687" w:rsidRDefault="00FC5B2B" w:rsidP="00753687">
      <w:pPr>
        <w:autoSpaceDE w:val="0"/>
        <w:autoSpaceDN w:val="0"/>
        <w:adjustRightInd w:val="0"/>
        <w:spacing w:line="240" w:lineRule="auto"/>
        <w:jc w:val="center"/>
        <w:rPr>
          <w:rFonts w:ascii="Times-Bold" w:hAnsi="Times-Bold" w:cs="Times-Bold"/>
          <w:b/>
          <w:bCs/>
          <w:szCs w:val="22"/>
          <w:lang w:val="fr-FR" w:eastAsia="nl-NL"/>
        </w:rPr>
      </w:pPr>
    </w:p>
    <w:p w14:paraId="2C08B001" w14:textId="77777777" w:rsidR="00FC5B2B" w:rsidRDefault="00FC5B2B" w:rsidP="00D37821">
      <w:pPr>
        <w:rPr>
          <w:rFonts w:ascii="Arial" w:hAnsi="Arial" w:cs="Arial"/>
          <w:b/>
          <w:szCs w:val="22"/>
          <w:lang w:val="fr-BE"/>
        </w:rPr>
      </w:pPr>
    </w:p>
    <w:p w14:paraId="6454E38A" w14:textId="77777777" w:rsidR="00AF7366" w:rsidRPr="00FD0961" w:rsidRDefault="00AF7366">
      <w:pPr>
        <w:pStyle w:val="Kopvaninhoudsopgave"/>
        <w:rPr>
          <w:rFonts w:ascii="Arial" w:hAnsi="Arial" w:cs="Arial"/>
          <w:color w:val="auto"/>
          <w:sz w:val="22"/>
          <w:szCs w:val="22"/>
          <w:lang w:val="fr-BE"/>
        </w:rPr>
      </w:pPr>
      <w:r w:rsidRPr="00DA50D4">
        <w:rPr>
          <w:lang w:val="fr-BE"/>
        </w:rPr>
        <w:br w:type="page"/>
      </w:r>
      <w:r w:rsidR="00DA50D4" w:rsidRPr="00FD0961">
        <w:rPr>
          <w:rFonts w:ascii="Arial" w:hAnsi="Arial" w:cs="Arial"/>
          <w:color w:val="auto"/>
          <w:sz w:val="22"/>
          <w:szCs w:val="22"/>
          <w:lang w:val="fr-BE"/>
        </w:rPr>
        <w:lastRenderedPageBreak/>
        <w:t>Table de matières</w:t>
      </w:r>
    </w:p>
    <w:p w14:paraId="27AA026C" w14:textId="77777777" w:rsidR="00AF7366" w:rsidRPr="004369AD" w:rsidRDefault="00AF7366" w:rsidP="00AF7366">
      <w:pPr>
        <w:rPr>
          <w:rFonts w:ascii="Arial" w:hAnsi="Arial" w:cs="Arial"/>
          <w:szCs w:val="22"/>
          <w:lang w:val="nl-NL"/>
        </w:rPr>
      </w:pPr>
    </w:p>
    <w:p w14:paraId="402BA22E" w14:textId="77777777" w:rsidR="008A20F5" w:rsidRPr="00FD0961" w:rsidRDefault="003A0615">
      <w:pPr>
        <w:pStyle w:val="Inhopg1"/>
        <w:rPr>
          <w:rFonts w:ascii="Arial" w:hAnsi="Arial" w:cs="Arial"/>
          <w:b w:val="0"/>
          <w:lang w:val="nl-BE" w:eastAsia="nl-BE"/>
        </w:rPr>
      </w:pPr>
      <w:r w:rsidRPr="004369AD">
        <w:rPr>
          <w:rFonts w:ascii="Arial" w:hAnsi="Arial" w:cs="Arial"/>
          <w:lang w:val="nl-NL"/>
        </w:rPr>
        <w:fldChar w:fldCharType="begin"/>
      </w:r>
      <w:r w:rsidR="00AF7366" w:rsidRPr="004369AD">
        <w:rPr>
          <w:rFonts w:ascii="Arial" w:hAnsi="Arial" w:cs="Arial"/>
          <w:lang w:val="nl-NL"/>
        </w:rPr>
        <w:instrText xml:space="preserve"> TOC \o "1-3" \h \z \u </w:instrText>
      </w:r>
      <w:r w:rsidRPr="004369AD">
        <w:rPr>
          <w:rFonts w:ascii="Arial" w:hAnsi="Arial" w:cs="Arial"/>
          <w:lang w:val="nl-NL"/>
        </w:rPr>
        <w:fldChar w:fldCharType="separate"/>
      </w:r>
      <w:hyperlink w:anchor="_Toc412534064" w:history="1">
        <w:r w:rsidR="008A20F5" w:rsidRPr="00FD0961">
          <w:rPr>
            <w:rStyle w:val="Hyperlink"/>
            <w:rFonts w:ascii="Arial" w:hAnsi="Arial" w:cs="Arial"/>
          </w:rPr>
          <w:t>1</w:t>
        </w:r>
        <w:r w:rsidR="008A20F5" w:rsidRPr="00FD0961">
          <w:rPr>
            <w:rFonts w:ascii="Arial" w:hAnsi="Arial" w:cs="Arial"/>
            <w:b w:val="0"/>
            <w:lang w:val="nl-BE" w:eastAsia="nl-BE"/>
          </w:rPr>
          <w:tab/>
        </w:r>
        <w:r w:rsidR="008A20F5" w:rsidRPr="00FD0961">
          <w:rPr>
            <w:rStyle w:val="Hyperlink"/>
            <w:rFonts w:ascii="Arial" w:hAnsi="Arial" w:cs="Arial"/>
          </w:rPr>
          <w:t>Sociétés de gestion d’OPC de droit belge – Succursales des sociétés de gestion d’OPC non membres de l’EEE – Succursales des sociétés de gestion d’OPC membres de l’EEE qui ne sont pas soumises à la Directive 2009/65/EC</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_Toc412534064 \h </w:instrText>
        </w:r>
        <w:r w:rsidRPr="00FD0961">
          <w:rPr>
            <w:rFonts w:ascii="Arial" w:hAnsi="Arial" w:cs="Arial"/>
            <w:webHidden/>
          </w:rPr>
        </w:r>
        <w:r w:rsidRPr="00FD0961">
          <w:rPr>
            <w:rFonts w:ascii="Arial" w:hAnsi="Arial" w:cs="Arial"/>
            <w:webHidden/>
          </w:rPr>
          <w:fldChar w:fldCharType="separate"/>
        </w:r>
        <w:r w:rsidR="00AB7EDC">
          <w:rPr>
            <w:rFonts w:ascii="Arial" w:hAnsi="Arial" w:cs="Arial"/>
            <w:webHidden/>
          </w:rPr>
          <w:t>4</w:t>
        </w:r>
        <w:r w:rsidRPr="00FD0961">
          <w:rPr>
            <w:rFonts w:ascii="Arial" w:hAnsi="Arial" w:cs="Arial"/>
            <w:webHidden/>
          </w:rPr>
          <w:fldChar w:fldCharType="end"/>
        </w:r>
      </w:hyperlink>
    </w:p>
    <w:p w14:paraId="64F99A59" w14:textId="77777777" w:rsidR="008A20F5" w:rsidRPr="00FD0961" w:rsidRDefault="00E175A9">
      <w:pPr>
        <w:pStyle w:val="Inhopg2"/>
        <w:rPr>
          <w:rFonts w:ascii="Arial" w:hAnsi="Arial" w:cs="Arial"/>
          <w:noProof/>
          <w:lang w:val="nl-BE" w:eastAsia="nl-BE"/>
        </w:rPr>
      </w:pPr>
      <w:hyperlink w:anchor="_Toc412534065" w:history="1">
        <w:r w:rsidR="008A20F5" w:rsidRPr="00FD0961">
          <w:rPr>
            <w:rStyle w:val="Hyperlink"/>
            <w:rFonts w:ascii="Arial" w:hAnsi="Arial" w:cs="Arial"/>
            <w:noProof/>
            <w:lang w:val="fr-BE"/>
          </w:rPr>
          <w:t>1.1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semestriels</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_Toc412534065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4</w:t>
        </w:r>
        <w:r w:rsidR="003A0615" w:rsidRPr="00FD0961">
          <w:rPr>
            <w:rFonts w:ascii="Arial" w:hAnsi="Arial" w:cs="Arial"/>
            <w:noProof/>
            <w:webHidden/>
          </w:rPr>
          <w:fldChar w:fldCharType="end"/>
        </w:r>
      </w:hyperlink>
    </w:p>
    <w:p w14:paraId="56A327CA" w14:textId="3C9C3FC9" w:rsidR="008A20F5" w:rsidRPr="00FD0961" w:rsidRDefault="00E175A9">
      <w:pPr>
        <w:pStyle w:val="Inhopg2"/>
        <w:rPr>
          <w:rFonts w:ascii="Arial" w:hAnsi="Arial" w:cs="Arial"/>
          <w:noProof/>
          <w:lang w:val="nl-BE" w:eastAsia="nl-BE"/>
        </w:rPr>
      </w:pPr>
      <w:hyperlink w:anchor="_Toc412534066" w:history="1">
        <w:r w:rsidR="008A20F5" w:rsidRPr="00FD0961">
          <w:rPr>
            <w:rStyle w:val="Hyperlink"/>
            <w:rFonts w:ascii="Arial" w:hAnsi="Arial" w:cs="Arial"/>
            <w:noProof/>
            <w:lang w:val="fr-BE"/>
          </w:rPr>
          <w:t>1.2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de fin d’exercice comptable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_Toc412534066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8</w:t>
        </w:r>
        <w:r w:rsidR="003A0615" w:rsidRPr="00FD0961">
          <w:rPr>
            <w:rFonts w:ascii="Arial" w:hAnsi="Arial" w:cs="Arial"/>
            <w:noProof/>
            <w:webHidden/>
          </w:rPr>
          <w:fldChar w:fldCharType="end"/>
        </w:r>
      </w:hyperlink>
    </w:p>
    <w:p w14:paraId="4C3A59F5" w14:textId="0977AEC9" w:rsidR="008A20F5" w:rsidRPr="00FD0961" w:rsidRDefault="00E175A9">
      <w:pPr>
        <w:pStyle w:val="Inhopg2"/>
        <w:rPr>
          <w:rFonts w:ascii="Arial" w:hAnsi="Arial" w:cs="Arial"/>
          <w:noProof/>
          <w:lang w:val="nl-BE" w:eastAsia="nl-BE"/>
        </w:rPr>
      </w:pPr>
      <w:hyperlink w:anchor="_Toc412534067" w:history="1">
        <w:r w:rsidR="008A20F5" w:rsidRPr="00FD0961">
          <w:rPr>
            <w:rStyle w:val="Hyperlink"/>
            <w:rFonts w:ascii="Arial" w:hAnsi="Arial" w:cs="Arial"/>
            <w:noProof/>
            <w:lang w:val="fr-BE"/>
          </w:rPr>
          <w:t>1.3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évaluation des mesures de contrôle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_Toc412534067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13</w:t>
        </w:r>
        <w:r w:rsidR="003A0615" w:rsidRPr="00FD0961">
          <w:rPr>
            <w:rFonts w:ascii="Arial" w:hAnsi="Arial" w:cs="Arial"/>
            <w:noProof/>
            <w:webHidden/>
          </w:rPr>
          <w:fldChar w:fldCharType="end"/>
        </w:r>
      </w:hyperlink>
    </w:p>
    <w:p w14:paraId="7599E338" w14:textId="4F791B4D" w:rsidR="008A20F5" w:rsidRPr="00FD0961" w:rsidRDefault="00E175A9">
      <w:pPr>
        <w:pStyle w:val="Inhopg1"/>
        <w:rPr>
          <w:rFonts w:ascii="Arial" w:hAnsi="Arial" w:cs="Arial"/>
          <w:b w:val="0"/>
          <w:lang w:val="nl-BE" w:eastAsia="nl-BE"/>
        </w:rPr>
      </w:pPr>
      <w:hyperlink w:anchor="_Toc412534068" w:history="1">
        <w:r w:rsidR="008A20F5" w:rsidRPr="00FD0961">
          <w:rPr>
            <w:rStyle w:val="Hyperlink"/>
            <w:rFonts w:ascii="Arial" w:hAnsi="Arial" w:cs="Arial"/>
          </w:rPr>
          <w:t>2</w:t>
        </w:r>
        <w:r w:rsidR="008A20F5" w:rsidRPr="00FD0961">
          <w:rPr>
            <w:rFonts w:ascii="Arial" w:hAnsi="Arial" w:cs="Arial"/>
            <w:b w:val="0"/>
            <w:lang w:val="nl-BE" w:eastAsia="nl-BE"/>
          </w:rPr>
          <w:tab/>
        </w:r>
        <w:r w:rsidR="008A20F5" w:rsidRPr="00FD0961">
          <w:rPr>
            <w:rStyle w:val="Hyperlink"/>
            <w:rFonts w:ascii="Arial" w:hAnsi="Arial" w:cs="Arial"/>
          </w:rPr>
          <w:t>Sociétés de gestion d’OPCA de droit belge qui gèrent des OPCA publics</w:t>
        </w:r>
        <w:r w:rsidR="008A20F5" w:rsidRPr="00FD0961">
          <w:rPr>
            <w:rFonts w:ascii="Arial" w:hAnsi="Arial" w:cs="Arial"/>
            <w:webHidden/>
          </w:rPr>
          <w:tab/>
        </w:r>
        <w:r w:rsidR="003A0615" w:rsidRPr="00FD0961">
          <w:rPr>
            <w:rFonts w:ascii="Arial" w:hAnsi="Arial" w:cs="Arial"/>
            <w:webHidden/>
          </w:rPr>
          <w:fldChar w:fldCharType="begin"/>
        </w:r>
        <w:r w:rsidR="008A20F5" w:rsidRPr="00FD0961">
          <w:rPr>
            <w:rFonts w:ascii="Arial" w:hAnsi="Arial" w:cs="Arial"/>
            <w:webHidden/>
          </w:rPr>
          <w:instrText xml:space="preserve"> PAGEREF _Toc412534068 \h </w:instrText>
        </w:r>
        <w:r w:rsidR="003A0615" w:rsidRPr="00FD0961">
          <w:rPr>
            <w:rFonts w:ascii="Arial" w:hAnsi="Arial" w:cs="Arial"/>
            <w:webHidden/>
          </w:rPr>
        </w:r>
        <w:r w:rsidR="003A0615" w:rsidRPr="00FD0961">
          <w:rPr>
            <w:rFonts w:ascii="Arial" w:hAnsi="Arial" w:cs="Arial"/>
            <w:webHidden/>
          </w:rPr>
          <w:fldChar w:fldCharType="separate"/>
        </w:r>
        <w:r w:rsidR="00AB7EDC">
          <w:rPr>
            <w:rFonts w:ascii="Arial" w:hAnsi="Arial" w:cs="Arial"/>
            <w:webHidden/>
          </w:rPr>
          <w:t>18</w:t>
        </w:r>
        <w:r w:rsidR="003A0615" w:rsidRPr="00FD0961">
          <w:rPr>
            <w:rFonts w:ascii="Arial" w:hAnsi="Arial" w:cs="Arial"/>
            <w:webHidden/>
          </w:rPr>
          <w:fldChar w:fldCharType="end"/>
        </w:r>
      </w:hyperlink>
    </w:p>
    <w:p w14:paraId="2BAEC5AB" w14:textId="74194158" w:rsidR="008A20F5" w:rsidRPr="00FD0961" w:rsidRDefault="00E175A9">
      <w:pPr>
        <w:pStyle w:val="Inhopg2"/>
        <w:rPr>
          <w:rFonts w:ascii="Arial" w:hAnsi="Arial" w:cs="Arial"/>
          <w:noProof/>
          <w:lang w:val="nl-BE" w:eastAsia="nl-BE"/>
        </w:rPr>
      </w:pPr>
      <w:hyperlink w:anchor="_Toc412534069" w:history="1">
        <w:r w:rsidR="008A20F5" w:rsidRPr="00FD0961">
          <w:rPr>
            <w:rStyle w:val="Hyperlink"/>
            <w:rFonts w:ascii="Arial" w:hAnsi="Arial" w:cs="Arial"/>
            <w:noProof/>
            <w:lang w:val="fr-BE"/>
          </w:rPr>
          <w:t>2.1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semestriels</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_Toc412534069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18</w:t>
        </w:r>
        <w:r w:rsidR="003A0615" w:rsidRPr="00FD0961">
          <w:rPr>
            <w:rFonts w:ascii="Arial" w:hAnsi="Arial" w:cs="Arial"/>
            <w:noProof/>
            <w:webHidden/>
          </w:rPr>
          <w:fldChar w:fldCharType="end"/>
        </w:r>
      </w:hyperlink>
    </w:p>
    <w:p w14:paraId="6AE2015E" w14:textId="07ECCE26" w:rsidR="008A20F5" w:rsidRPr="00FD0961" w:rsidRDefault="00E175A9">
      <w:pPr>
        <w:pStyle w:val="Inhopg2"/>
        <w:rPr>
          <w:rFonts w:ascii="Arial" w:hAnsi="Arial" w:cs="Arial"/>
          <w:noProof/>
          <w:lang w:val="nl-BE" w:eastAsia="nl-BE"/>
        </w:rPr>
      </w:pPr>
      <w:hyperlink w:anchor="_Toc412534070" w:history="1">
        <w:r w:rsidR="008A20F5" w:rsidRPr="00FD0961">
          <w:rPr>
            <w:rStyle w:val="Hyperlink"/>
            <w:rFonts w:ascii="Arial" w:hAnsi="Arial" w:cs="Arial"/>
            <w:noProof/>
            <w:lang w:val="fr-BE"/>
          </w:rPr>
          <w:t>2.2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de fin d’exercice comptable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_Toc412534070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22</w:t>
        </w:r>
        <w:r w:rsidR="003A0615" w:rsidRPr="00FD0961">
          <w:rPr>
            <w:rFonts w:ascii="Arial" w:hAnsi="Arial" w:cs="Arial"/>
            <w:noProof/>
            <w:webHidden/>
          </w:rPr>
          <w:fldChar w:fldCharType="end"/>
        </w:r>
      </w:hyperlink>
    </w:p>
    <w:p w14:paraId="7B5B6197" w14:textId="22AD40FA" w:rsidR="008A20F5" w:rsidRPr="00FD0961" w:rsidRDefault="00E175A9">
      <w:pPr>
        <w:pStyle w:val="Inhopg2"/>
        <w:rPr>
          <w:rFonts w:ascii="Arial" w:hAnsi="Arial" w:cs="Arial"/>
          <w:noProof/>
          <w:lang w:val="nl-BE" w:eastAsia="nl-BE"/>
        </w:rPr>
      </w:pPr>
      <w:hyperlink w:anchor="_Toc412534071" w:history="1">
        <w:r w:rsidR="008A20F5" w:rsidRPr="00FD0961">
          <w:rPr>
            <w:rStyle w:val="Hyperlink"/>
            <w:rFonts w:ascii="Arial" w:hAnsi="Arial" w:cs="Arial"/>
            <w:noProof/>
            <w:lang w:val="fr-BE"/>
          </w:rPr>
          <w:t>2.3</w:t>
        </w:r>
        <w:r w:rsidR="008A20F5" w:rsidRPr="00FD0961">
          <w:rPr>
            <w:rFonts w:ascii="Arial" w:hAnsi="Arial" w:cs="Arial"/>
            <w:noProof/>
            <w:lang w:val="nl-BE" w:eastAsia="nl-BE"/>
          </w:rPr>
          <w:tab/>
        </w:r>
        <w:r w:rsidR="008A20F5" w:rsidRPr="00FD0961">
          <w:rPr>
            <w:rStyle w:val="Hyperlink"/>
            <w:rFonts w:ascii="Arial" w:hAnsi="Arial" w:cs="Arial"/>
            <w:noProof/>
            <w:lang w:val="fr-BE"/>
          </w:rPr>
          <w:t xml:space="preserve">Rapport </w:t>
        </w:r>
        <w:r w:rsidR="00CA0EA4">
          <w:rPr>
            <w:rStyle w:val="Hyperlink"/>
            <w:rFonts w:ascii="Arial" w:hAnsi="Arial" w:cs="Arial"/>
            <w:noProof/>
            <w:lang w:val="fr-BE"/>
          </w:rPr>
          <w:t>d’</w:t>
        </w:r>
        <w:r w:rsidR="008A20F5" w:rsidRPr="00FD0961">
          <w:rPr>
            <w:rStyle w:val="Hyperlink"/>
            <w:rFonts w:ascii="Arial" w:hAnsi="Arial" w:cs="Arial"/>
            <w:noProof/>
            <w:lang w:val="fr-BE"/>
          </w:rPr>
          <w:t>évaluation des mesures de contrôle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_Toc412534071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26</w:t>
        </w:r>
        <w:r w:rsidR="003A0615" w:rsidRPr="00FD0961">
          <w:rPr>
            <w:rFonts w:ascii="Arial" w:hAnsi="Arial" w:cs="Arial"/>
            <w:noProof/>
            <w:webHidden/>
          </w:rPr>
          <w:fldChar w:fldCharType="end"/>
        </w:r>
      </w:hyperlink>
    </w:p>
    <w:p w14:paraId="7BBBD42A" w14:textId="6BA280FF" w:rsidR="008A20F5" w:rsidRPr="00FD0961" w:rsidRDefault="00E175A9">
      <w:pPr>
        <w:pStyle w:val="Inhopg1"/>
        <w:rPr>
          <w:rFonts w:ascii="Arial" w:hAnsi="Arial" w:cs="Arial"/>
          <w:b w:val="0"/>
          <w:lang w:val="nl-BE" w:eastAsia="nl-BE"/>
        </w:rPr>
      </w:pPr>
      <w:hyperlink w:anchor="_Toc412534072" w:history="1">
        <w:r w:rsidR="008A20F5" w:rsidRPr="00FD0961">
          <w:rPr>
            <w:rStyle w:val="Hyperlink"/>
            <w:rFonts w:ascii="Arial" w:hAnsi="Arial" w:cs="Arial"/>
          </w:rPr>
          <w:t>3</w:t>
        </w:r>
        <w:r w:rsidR="008A20F5" w:rsidRPr="00FD0961">
          <w:rPr>
            <w:rFonts w:ascii="Arial" w:hAnsi="Arial" w:cs="Arial"/>
            <w:b w:val="0"/>
            <w:lang w:val="nl-BE" w:eastAsia="nl-BE"/>
          </w:rPr>
          <w:tab/>
        </w:r>
        <w:r w:rsidR="008A20F5" w:rsidRPr="00FD0961">
          <w:rPr>
            <w:rStyle w:val="Hyperlink"/>
            <w:rFonts w:ascii="Arial" w:hAnsi="Arial" w:cs="Arial"/>
          </w:rPr>
          <w:t>Organismes de placement collectif à nombre variable de parts publics</w:t>
        </w:r>
        <w:r w:rsidR="008A20F5" w:rsidRPr="00FD0961">
          <w:rPr>
            <w:rFonts w:ascii="Arial" w:hAnsi="Arial" w:cs="Arial"/>
            <w:webHidden/>
          </w:rPr>
          <w:tab/>
        </w:r>
        <w:r w:rsidR="003A0615" w:rsidRPr="00FD0961">
          <w:rPr>
            <w:rFonts w:ascii="Arial" w:hAnsi="Arial" w:cs="Arial"/>
            <w:webHidden/>
          </w:rPr>
          <w:fldChar w:fldCharType="begin"/>
        </w:r>
        <w:r w:rsidR="008A20F5" w:rsidRPr="00FD0961">
          <w:rPr>
            <w:rFonts w:ascii="Arial" w:hAnsi="Arial" w:cs="Arial"/>
            <w:webHidden/>
          </w:rPr>
          <w:instrText xml:space="preserve"> PAGEREF _Toc412534072 \h </w:instrText>
        </w:r>
        <w:r w:rsidR="003A0615" w:rsidRPr="00FD0961">
          <w:rPr>
            <w:rFonts w:ascii="Arial" w:hAnsi="Arial" w:cs="Arial"/>
            <w:webHidden/>
          </w:rPr>
        </w:r>
        <w:r w:rsidR="003A0615" w:rsidRPr="00FD0961">
          <w:rPr>
            <w:rFonts w:ascii="Arial" w:hAnsi="Arial" w:cs="Arial"/>
            <w:webHidden/>
          </w:rPr>
          <w:fldChar w:fldCharType="separate"/>
        </w:r>
        <w:r w:rsidR="00AB7EDC">
          <w:rPr>
            <w:rFonts w:ascii="Arial" w:hAnsi="Arial" w:cs="Arial"/>
            <w:webHidden/>
          </w:rPr>
          <w:t>30</w:t>
        </w:r>
        <w:r w:rsidR="003A0615" w:rsidRPr="00FD0961">
          <w:rPr>
            <w:rFonts w:ascii="Arial" w:hAnsi="Arial" w:cs="Arial"/>
            <w:webHidden/>
          </w:rPr>
          <w:fldChar w:fldCharType="end"/>
        </w:r>
      </w:hyperlink>
    </w:p>
    <w:p w14:paraId="6FC74844" w14:textId="543BB018" w:rsidR="008A20F5" w:rsidRPr="00FD0961" w:rsidRDefault="00E175A9">
      <w:pPr>
        <w:pStyle w:val="Inhopg2"/>
        <w:rPr>
          <w:rFonts w:ascii="Arial" w:hAnsi="Arial" w:cs="Arial"/>
          <w:noProof/>
          <w:lang w:val="nl-BE" w:eastAsia="nl-BE"/>
        </w:rPr>
      </w:pPr>
      <w:hyperlink w:anchor="_Toc412534073" w:history="1">
        <w:r w:rsidR="008A20F5" w:rsidRPr="00FD0961">
          <w:rPr>
            <w:rStyle w:val="Hyperlink"/>
            <w:rFonts w:ascii="Arial" w:hAnsi="Arial" w:cs="Arial"/>
            <w:noProof/>
            <w:lang w:val="fr-BE"/>
          </w:rPr>
          <w:t>3.1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semestriel</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_Toc412534073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30</w:t>
        </w:r>
        <w:r w:rsidR="003A0615" w:rsidRPr="00FD0961">
          <w:rPr>
            <w:rFonts w:ascii="Arial" w:hAnsi="Arial" w:cs="Arial"/>
            <w:noProof/>
            <w:webHidden/>
          </w:rPr>
          <w:fldChar w:fldCharType="end"/>
        </w:r>
      </w:hyperlink>
    </w:p>
    <w:p w14:paraId="4B2C4007" w14:textId="10DF737F" w:rsidR="008A20F5" w:rsidRPr="00FD0961" w:rsidRDefault="00E175A9" w:rsidP="00FD0961">
      <w:pPr>
        <w:pStyle w:val="Inhopg2"/>
        <w:rPr>
          <w:rFonts w:ascii="Arial" w:hAnsi="Arial" w:cs="Arial"/>
          <w:noProof/>
          <w:lang w:val="nl-BE" w:eastAsia="nl-BE"/>
        </w:rPr>
      </w:pPr>
      <w:hyperlink w:anchor="_Toc412534074" w:history="1">
        <w:r w:rsidR="008A20F5" w:rsidRPr="00FD0961">
          <w:rPr>
            <w:rStyle w:val="Hyperlink"/>
            <w:rFonts w:ascii="Arial" w:hAnsi="Arial" w:cs="Arial"/>
            <w:noProof/>
            <w:lang w:val="fr-BE"/>
          </w:rPr>
          <w:t>3.2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annuel</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_Toc412534074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33</w:t>
        </w:r>
        <w:r w:rsidR="003A0615" w:rsidRPr="00FD0961">
          <w:rPr>
            <w:rFonts w:ascii="Arial" w:hAnsi="Arial" w:cs="Arial"/>
            <w:noProof/>
            <w:webHidden/>
          </w:rPr>
          <w:fldChar w:fldCharType="end"/>
        </w:r>
      </w:hyperlink>
    </w:p>
    <w:p w14:paraId="7BA138F6" w14:textId="675E7C64" w:rsidR="008A20F5" w:rsidRPr="00FD0961" w:rsidRDefault="00E175A9" w:rsidP="00FD0961">
      <w:pPr>
        <w:pStyle w:val="Inhopg2"/>
        <w:rPr>
          <w:rFonts w:ascii="Arial" w:hAnsi="Arial" w:cs="Arial"/>
          <w:noProof/>
          <w:lang w:val="nl-BE" w:eastAsia="nl-BE"/>
        </w:rPr>
      </w:pPr>
      <w:hyperlink w:anchor="_Toc412534076" w:history="1">
        <w:r w:rsidR="008A20F5" w:rsidRPr="00FD0961">
          <w:rPr>
            <w:rStyle w:val="Hyperlink"/>
            <w:rFonts w:ascii="Arial" w:hAnsi="Arial" w:cs="Arial"/>
            <w:noProof/>
            <w:lang w:val="fr-BE"/>
          </w:rPr>
          <w:t>3.3</w:t>
        </w:r>
        <w:r w:rsidR="008A20F5" w:rsidRPr="00FD0961">
          <w:rPr>
            <w:rFonts w:ascii="Arial" w:hAnsi="Arial" w:cs="Arial"/>
            <w:noProof/>
            <w:lang w:val="nl-BE" w:eastAsia="nl-BE"/>
          </w:rPr>
          <w:tab/>
        </w:r>
        <w:r w:rsidR="008A20F5" w:rsidRPr="00FD0961">
          <w:rPr>
            <w:rStyle w:val="Hyperlink"/>
            <w:rFonts w:ascii="Arial" w:hAnsi="Arial" w:cs="Arial"/>
            <w:noProof/>
            <w:lang w:val="fr-BE"/>
          </w:rPr>
          <w:t>Contrôle des statistiques à la fin de l’exercice comptable ou à la fin du trimestre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_Toc412534076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36</w:t>
        </w:r>
        <w:r w:rsidR="003A0615" w:rsidRPr="00FD0961">
          <w:rPr>
            <w:rFonts w:ascii="Arial" w:hAnsi="Arial" w:cs="Arial"/>
            <w:noProof/>
            <w:webHidden/>
          </w:rPr>
          <w:fldChar w:fldCharType="end"/>
        </w:r>
      </w:hyperlink>
    </w:p>
    <w:p w14:paraId="73132F33" w14:textId="2ED6FD71" w:rsidR="008A20F5" w:rsidRPr="00FD0961" w:rsidRDefault="00E175A9">
      <w:pPr>
        <w:pStyle w:val="Inhopg2"/>
        <w:rPr>
          <w:rFonts w:ascii="Arial" w:hAnsi="Arial" w:cs="Arial"/>
          <w:noProof/>
          <w:lang w:val="nl-BE" w:eastAsia="nl-BE"/>
        </w:rPr>
      </w:pPr>
      <w:hyperlink w:anchor="_Toc412534078" w:history="1">
        <w:r w:rsidR="008A20F5" w:rsidRPr="00FD0961">
          <w:rPr>
            <w:rStyle w:val="Hyperlink"/>
            <w:rFonts w:ascii="Arial" w:hAnsi="Arial" w:cs="Arial"/>
            <w:noProof/>
            <w:lang w:val="fr-FR"/>
          </w:rPr>
          <w:t>3.4</w:t>
        </w:r>
        <w:r w:rsidR="008A20F5" w:rsidRPr="00FD0961">
          <w:rPr>
            <w:rFonts w:ascii="Arial" w:hAnsi="Arial" w:cs="Arial"/>
            <w:noProof/>
            <w:lang w:val="nl-BE" w:eastAsia="nl-BE"/>
          </w:rPr>
          <w:tab/>
        </w:r>
        <w:r w:rsidR="008A20F5" w:rsidRPr="00FD0961">
          <w:rPr>
            <w:rStyle w:val="Hyperlink"/>
            <w:rFonts w:ascii="Arial" w:hAnsi="Arial" w:cs="Arial"/>
            <w:noProof/>
            <w:lang w:val="fr-FR"/>
          </w:rPr>
          <w:t xml:space="preserve">Rapport d’assurance à la fin de l’année civile concernant les données pour le calcul de </w:t>
        </w:r>
        <w:r w:rsidR="00645EF0">
          <w:rPr>
            <w:rStyle w:val="Hyperlink"/>
            <w:rFonts w:ascii="Arial" w:hAnsi="Arial" w:cs="Arial"/>
            <w:noProof/>
            <w:lang w:val="fr-FR"/>
          </w:rPr>
          <w:t xml:space="preserve">la </w:t>
        </w:r>
        <w:r w:rsidR="008A20F5" w:rsidRPr="00FD0961">
          <w:rPr>
            <w:rStyle w:val="Hyperlink"/>
            <w:rFonts w:ascii="Arial" w:hAnsi="Arial" w:cs="Arial"/>
            <w:noProof/>
            <w:lang w:val="fr-FR"/>
          </w:rPr>
          <w:t>redevance due à la FSMA</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_Toc412534078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40</w:t>
        </w:r>
        <w:r w:rsidR="003A0615" w:rsidRPr="00FD0961">
          <w:rPr>
            <w:rFonts w:ascii="Arial" w:hAnsi="Arial" w:cs="Arial"/>
            <w:noProof/>
            <w:webHidden/>
          </w:rPr>
          <w:fldChar w:fldCharType="end"/>
        </w:r>
      </w:hyperlink>
    </w:p>
    <w:p w14:paraId="42069EDB" w14:textId="08C5AE39" w:rsidR="008A20F5" w:rsidRPr="00FD0961" w:rsidRDefault="00E175A9">
      <w:pPr>
        <w:pStyle w:val="Inhopg2"/>
        <w:rPr>
          <w:rFonts w:ascii="Arial" w:hAnsi="Arial" w:cs="Arial"/>
          <w:noProof/>
          <w:lang w:val="nl-BE" w:eastAsia="nl-BE"/>
        </w:rPr>
      </w:pPr>
      <w:hyperlink w:anchor="_Toc412534079" w:history="1">
        <w:r w:rsidR="008A20F5" w:rsidRPr="00FD0961">
          <w:rPr>
            <w:rStyle w:val="Hyperlink"/>
            <w:rFonts w:ascii="Arial" w:hAnsi="Arial" w:cs="Arial"/>
            <w:noProof/>
            <w:lang w:val="fr-BE"/>
          </w:rPr>
          <w:t>3.5</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 autogéré</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_Toc412534079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44</w:t>
        </w:r>
        <w:r w:rsidR="003A0615" w:rsidRPr="00FD0961">
          <w:rPr>
            <w:rFonts w:ascii="Arial" w:hAnsi="Arial" w:cs="Arial"/>
            <w:noProof/>
            <w:webHidden/>
          </w:rPr>
          <w:fldChar w:fldCharType="end"/>
        </w:r>
      </w:hyperlink>
    </w:p>
    <w:p w14:paraId="1308FD9F" w14:textId="22B96FD7" w:rsidR="008A20F5" w:rsidRPr="00FD0961" w:rsidRDefault="00E175A9">
      <w:pPr>
        <w:pStyle w:val="Inhopg2"/>
        <w:rPr>
          <w:rFonts w:ascii="Arial" w:hAnsi="Arial" w:cs="Arial"/>
          <w:noProof/>
          <w:lang w:val="nl-BE" w:eastAsia="nl-BE"/>
        </w:rPr>
      </w:pPr>
      <w:hyperlink w:anchor="_Toc412534080" w:history="1">
        <w:r w:rsidR="008A20F5" w:rsidRPr="00FD0961">
          <w:rPr>
            <w:rStyle w:val="Hyperlink"/>
            <w:rFonts w:ascii="Arial" w:hAnsi="Arial" w:cs="Arial"/>
            <w:noProof/>
            <w:lang w:val="fr-BE"/>
          </w:rPr>
          <w:t>3.6</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 ayant désigné une société de gestion</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_Toc412534080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48</w:t>
        </w:r>
        <w:r w:rsidR="003A0615" w:rsidRPr="00FD0961">
          <w:rPr>
            <w:rFonts w:ascii="Arial" w:hAnsi="Arial" w:cs="Arial"/>
            <w:noProof/>
            <w:webHidden/>
          </w:rPr>
          <w:fldChar w:fldCharType="end"/>
        </w:r>
      </w:hyperlink>
    </w:p>
    <w:p w14:paraId="5AF669DE" w14:textId="3F04483F" w:rsidR="008A20F5" w:rsidRPr="00FD0961" w:rsidRDefault="00E175A9">
      <w:pPr>
        <w:pStyle w:val="Inhopg1"/>
        <w:rPr>
          <w:rFonts w:ascii="Arial" w:hAnsi="Arial" w:cs="Arial"/>
          <w:b w:val="0"/>
          <w:lang w:val="nl-BE" w:eastAsia="nl-BE"/>
        </w:rPr>
      </w:pPr>
      <w:hyperlink w:anchor="_Toc412534081" w:history="1">
        <w:r w:rsidR="008A20F5" w:rsidRPr="00FD0961">
          <w:rPr>
            <w:rStyle w:val="Hyperlink"/>
            <w:rFonts w:ascii="Arial" w:hAnsi="Arial" w:cs="Arial"/>
          </w:rPr>
          <w:t>4</w:t>
        </w:r>
        <w:r w:rsidR="008A20F5" w:rsidRPr="00FD0961">
          <w:rPr>
            <w:rFonts w:ascii="Arial" w:hAnsi="Arial" w:cs="Arial"/>
            <w:b w:val="0"/>
            <w:lang w:val="nl-BE" w:eastAsia="nl-BE"/>
          </w:rPr>
          <w:tab/>
        </w:r>
        <w:r w:rsidR="008A20F5" w:rsidRPr="00FD0961">
          <w:rPr>
            <w:rStyle w:val="Hyperlink"/>
            <w:rFonts w:ascii="Arial" w:hAnsi="Arial" w:cs="Arial"/>
          </w:rPr>
          <w:t>Organismes de placement collectif alternatifs à nombre variable de parts publics</w:t>
        </w:r>
        <w:r w:rsidR="008A20F5" w:rsidRPr="00FD0961">
          <w:rPr>
            <w:rFonts w:ascii="Arial" w:hAnsi="Arial" w:cs="Arial"/>
            <w:webHidden/>
          </w:rPr>
          <w:tab/>
        </w:r>
        <w:r w:rsidR="003A0615" w:rsidRPr="00FD0961">
          <w:rPr>
            <w:rFonts w:ascii="Arial" w:hAnsi="Arial" w:cs="Arial"/>
            <w:webHidden/>
          </w:rPr>
          <w:fldChar w:fldCharType="begin"/>
        </w:r>
        <w:r w:rsidR="008A20F5" w:rsidRPr="00FD0961">
          <w:rPr>
            <w:rFonts w:ascii="Arial" w:hAnsi="Arial" w:cs="Arial"/>
            <w:webHidden/>
          </w:rPr>
          <w:instrText xml:space="preserve"> PAGEREF _Toc412534081 \h </w:instrText>
        </w:r>
        <w:r w:rsidR="003A0615" w:rsidRPr="00FD0961">
          <w:rPr>
            <w:rFonts w:ascii="Arial" w:hAnsi="Arial" w:cs="Arial"/>
            <w:webHidden/>
          </w:rPr>
        </w:r>
        <w:r w:rsidR="003A0615" w:rsidRPr="00FD0961">
          <w:rPr>
            <w:rFonts w:ascii="Arial" w:hAnsi="Arial" w:cs="Arial"/>
            <w:webHidden/>
          </w:rPr>
          <w:fldChar w:fldCharType="separate"/>
        </w:r>
        <w:r w:rsidR="00AB7EDC">
          <w:rPr>
            <w:rFonts w:ascii="Arial" w:hAnsi="Arial" w:cs="Arial"/>
            <w:webHidden/>
          </w:rPr>
          <w:t>51</w:t>
        </w:r>
        <w:r w:rsidR="003A0615" w:rsidRPr="00FD0961">
          <w:rPr>
            <w:rFonts w:ascii="Arial" w:hAnsi="Arial" w:cs="Arial"/>
            <w:webHidden/>
          </w:rPr>
          <w:fldChar w:fldCharType="end"/>
        </w:r>
      </w:hyperlink>
    </w:p>
    <w:p w14:paraId="3A4850D3" w14:textId="22547B1F" w:rsidR="008A20F5" w:rsidRPr="00FD0961" w:rsidRDefault="00E175A9">
      <w:pPr>
        <w:pStyle w:val="Inhopg2"/>
        <w:rPr>
          <w:rFonts w:ascii="Arial" w:hAnsi="Arial" w:cs="Arial"/>
          <w:noProof/>
          <w:lang w:val="nl-BE" w:eastAsia="nl-BE"/>
        </w:rPr>
      </w:pPr>
      <w:hyperlink w:anchor="_Toc412534082" w:history="1">
        <w:r w:rsidR="008A20F5" w:rsidRPr="00FD0961">
          <w:rPr>
            <w:rStyle w:val="Hyperlink"/>
            <w:rFonts w:ascii="Arial" w:hAnsi="Arial" w:cs="Arial"/>
            <w:noProof/>
            <w:lang w:val="fr-BE"/>
          </w:rPr>
          <w:t>4.1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semestriel</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_Toc412534082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51</w:t>
        </w:r>
        <w:r w:rsidR="003A0615" w:rsidRPr="00FD0961">
          <w:rPr>
            <w:rFonts w:ascii="Arial" w:hAnsi="Arial" w:cs="Arial"/>
            <w:noProof/>
            <w:webHidden/>
          </w:rPr>
          <w:fldChar w:fldCharType="end"/>
        </w:r>
      </w:hyperlink>
    </w:p>
    <w:p w14:paraId="03518D11" w14:textId="1E040CC3" w:rsidR="008A20F5" w:rsidRPr="00FD0961" w:rsidRDefault="00E175A9" w:rsidP="00FD0961">
      <w:pPr>
        <w:pStyle w:val="Inhopg2"/>
        <w:rPr>
          <w:rFonts w:ascii="Arial" w:hAnsi="Arial" w:cs="Arial"/>
          <w:noProof/>
          <w:lang w:val="nl-BE" w:eastAsia="nl-BE"/>
        </w:rPr>
      </w:pPr>
      <w:hyperlink w:anchor="_Toc412534083" w:history="1">
        <w:r w:rsidR="008A20F5" w:rsidRPr="00FD0961">
          <w:rPr>
            <w:rStyle w:val="Hyperlink"/>
            <w:rFonts w:ascii="Arial" w:hAnsi="Arial" w:cs="Arial"/>
            <w:noProof/>
            <w:lang w:val="fr-BE"/>
          </w:rPr>
          <w:t>4.2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annuel</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_Toc412534083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54</w:t>
        </w:r>
        <w:r w:rsidR="003A0615" w:rsidRPr="00FD0961">
          <w:rPr>
            <w:rFonts w:ascii="Arial" w:hAnsi="Arial" w:cs="Arial"/>
            <w:noProof/>
            <w:webHidden/>
          </w:rPr>
          <w:fldChar w:fldCharType="end"/>
        </w:r>
      </w:hyperlink>
    </w:p>
    <w:p w14:paraId="6A9D738E" w14:textId="1C6A46AB" w:rsidR="008A20F5" w:rsidRPr="00FD0961" w:rsidRDefault="00E175A9">
      <w:pPr>
        <w:pStyle w:val="Inhopg2"/>
        <w:rPr>
          <w:rFonts w:ascii="Arial" w:hAnsi="Arial" w:cs="Arial"/>
          <w:noProof/>
          <w:lang w:val="nl-BE" w:eastAsia="nl-BE"/>
        </w:rPr>
      </w:pPr>
      <w:hyperlink w:anchor="_Toc412534085" w:history="1">
        <w:r w:rsidR="008A20F5" w:rsidRPr="00FD0961">
          <w:rPr>
            <w:rStyle w:val="Hyperlink"/>
            <w:rFonts w:ascii="Arial" w:hAnsi="Arial" w:cs="Arial"/>
            <w:noProof/>
            <w:lang w:val="fr-BE"/>
          </w:rPr>
          <w:t>4.3</w:t>
        </w:r>
        <w:r w:rsidR="008A20F5" w:rsidRPr="00FD0961">
          <w:rPr>
            <w:rFonts w:ascii="Arial" w:hAnsi="Arial" w:cs="Arial"/>
            <w:noProof/>
            <w:lang w:val="nl-BE" w:eastAsia="nl-BE"/>
          </w:rPr>
          <w:tab/>
        </w:r>
        <w:r w:rsidR="008A20F5" w:rsidRPr="00FD0961">
          <w:rPr>
            <w:rStyle w:val="Hyperlink"/>
            <w:rFonts w:ascii="Arial" w:hAnsi="Arial" w:cs="Arial"/>
            <w:noProof/>
            <w:lang w:val="fr-BE"/>
          </w:rPr>
          <w:t>Contrôle des statistiques à la fin de l’exercice comptable ou à la fin du trimestre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_Toc412534085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57</w:t>
        </w:r>
        <w:r w:rsidR="003A0615" w:rsidRPr="00FD0961">
          <w:rPr>
            <w:rFonts w:ascii="Arial" w:hAnsi="Arial" w:cs="Arial"/>
            <w:noProof/>
            <w:webHidden/>
          </w:rPr>
          <w:fldChar w:fldCharType="end"/>
        </w:r>
      </w:hyperlink>
    </w:p>
    <w:p w14:paraId="3566F923" w14:textId="3425DFF2" w:rsidR="008A20F5" w:rsidRPr="00FD0961" w:rsidRDefault="00E175A9">
      <w:pPr>
        <w:pStyle w:val="Inhopg2"/>
        <w:rPr>
          <w:rFonts w:ascii="Arial" w:hAnsi="Arial" w:cs="Arial"/>
          <w:noProof/>
          <w:lang w:val="nl-BE" w:eastAsia="nl-BE"/>
        </w:rPr>
      </w:pPr>
      <w:hyperlink w:anchor="_Toc412534087" w:history="1">
        <w:r w:rsidR="008A20F5" w:rsidRPr="00FD0961">
          <w:rPr>
            <w:rStyle w:val="Hyperlink"/>
            <w:rFonts w:ascii="Arial" w:hAnsi="Arial" w:cs="Arial"/>
            <w:noProof/>
            <w:lang w:val="fr-FR"/>
          </w:rPr>
          <w:t>4.4</w:t>
        </w:r>
        <w:r w:rsidR="008A20F5" w:rsidRPr="00FD0961">
          <w:rPr>
            <w:rFonts w:ascii="Arial" w:hAnsi="Arial" w:cs="Arial"/>
            <w:noProof/>
            <w:lang w:val="nl-BE" w:eastAsia="nl-BE"/>
          </w:rPr>
          <w:tab/>
        </w:r>
        <w:r w:rsidR="008A20F5" w:rsidRPr="00FD0961">
          <w:rPr>
            <w:rStyle w:val="Hyperlink"/>
            <w:rFonts w:ascii="Arial" w:hAnsi="Arial" w:cs="Arial"/>
            <w:noProof/>
            <w:lang w:val="fr-FR"/>
          </w:rPr>
          <w:t xml:space="preserve">Rapport d’assurance à la fin de l’année civile concernant les données pour le calcul de </w:t>
        </w:r>
        <w:r w:rsidR="00645EF0">
          <w:rPr>
            <w:rStyle w:val="Hyperlink"/>
            <w:rFonts w:ascii="Arial" w:hAnsi="Arial" w:cs="Arial"/>
            <w:noProof/>
            <w:lang w:val="fr-FR"/>
          </w:rPr>
          <w:t xml:space="preserve">la </w:t>
        </w:r>
        <w:r w:rsidR="008A20F5" w:rsidRPr="00FD0961">
          <w:rPr>
            <w:rStyle w:val="Hyperlink"/>
            <w:rFonts w:ascii="Arial" w:hAnsi="Arial" w:cs="Arial"/>
            <w:noProof/>
            <w:lang w:val="fr-FR"/>
          </w:rPr>
          <w:t>redevance due à la FSMA</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_Toc412534087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60</w:t>
        </w:r>
        <w:r w:rsidR="003A0615" w:rsidRPr="00FD0961">
          <w:rPr>
            <w:rFonts w:ascii="Arial" w:hAnsi="Arial" w:cs="Arial"/>
            <w:noProof/>
            <w:webHidden/>
          </w:rPr>
          <w:fldChar w:fldCharType="end"/>
        </w:r>
      </w:hyperlink>
    </w:p>
    <w:p w14:paraId="4A70896F" w14:textId="2C0D07E1" w:rsidR="008A20F5" w:rsidRPr="00FD0961" w:rsidRDefault="00E175A9">
      <w:pPr>
        <w:pStyle w:val="Inhopg2"/>
        <w:rPr>
          <w:rFonts w:ascii="Arial" w:hAnsi="Arial" w:cs="Arial"/>
          <w:noProof/>
          <w:lang w:val="nl-BE" w:eastAsia="nl-BE"/>
        </w:rPr>
      </w:pPr>
      <w:hyperlink w:anchor="_Toc412534088" w:history="1">
        <w:r w:rsidR="008A20F5" w:rsidRPr="00FD0961">
          <w:rPr>
            <w:rStyle w:val="Hyperlink"/>
            <w:rFonts w:ascii="Arial" w:hAnsi="Arial" w:cs="Arial"/>
            <w:noProof/>
            <w:lang w:val="fr-BE"/>
          </w:rPr>
          <w:t>4.5</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OPCA autogéré</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_Toc412534088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63</w:t>
        </w:r>
        <w:r w:rsidR="003A0615" w:rsidRPr="00FD0961">
          <w:rPr>
            <w:rFonts w:ascii="Arial" w:hAnsi="Arial" w:cs="Arial"/>
            <w:noProof/>
            <w:webHidden/>
          </w:rPr>
          <w:fldChar w:fldCharType="end"/>
        </w:r>
      </w:hyperlink>
    </w:p>
    <w:p w14:paraId="5A55395F" w14:textId="0AF408BA" w:rsidR="008A20F5" w:rsidRPr="00FD0961" w:rsidRDefault="00E175A9">
      <w:pPr>
        <w:pStyle w:val="Inhopg2"/>
        <w:rPr>
          <w:rFonts w:ascii="Arial" w:hAnsi="Arial" w:cs="Arial"/>
          <w:noProof/>
          <w:lang w:val="nl-BE" w:eastAsia="nl-BE"/>
        </w:rPr>
      </w:pPr>
      <w:hyperlink w:anchor="_Toc412534089" w:history="1">
        <w:r w:rsidR="008A20F5" w:rsidRPr="00FD0961">
          <w:rPr>
            <w:rStyle w:val="Hyperlink"/>
            <w:rFonts w:ascii="Arial" w:hAnsi="Arial" w:cs="Arial"/>
            <w:noProof/>
            <w:lang w:val="fr-BE"/>
          </w:rPr>
          <w:t>4.6</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OPCA ayant désigné une société de gestion</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_Toc412534089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67</w:t>
        </w:r>
        <w:r w:rsidR="003A0615" w:rsidRPr="00FD0961">
          <w:rPr>
            <w:rFonts w:ascii="Arial" w:hAnsi="Arial" w:cs="Arial"/>
            <w:noProof/>
            <w:webHidden/>
          </w:rPr>
          <w:fldChar w:fldCharType="end"/>
        </w:r>
      </w:hyperlink>
    </w:p>
    <w:p w14:paraId="1286C762" w14:textId="4EFF6DB5" w:rsidR="008A20F5" w:rsidRPr="00FD0961" w:rsidRDefault="00E175A9">
      <w:pPr>
        <w:pStyle w:val="Inhopg1"/>
        <w:rPr>
          <w:rFonts w:ascii="Arial" w:hAnsi="Arial" w:cs="Arial"/>
          <w:b w:val="0"/>
          <w:lang w:val="nl-BE" w:eastAsia="nl-BE"/>
        </w:rPr>
      </w:pPr>
      <w:hyperlink w:anchor="_Toc412534090" w:history="1">
        <w:r w:rsidR="008A20F5" w:rsidRPr="00FD0961">
          <w:rPr>
            <w:rStyle w:val="Hyperlink"/>
            <w:rFonts w:ascii="Arial" w:hAnsi="Arial" w:cs="Arial"/>
          </w:rPr>
          <w:t>5</w:t>
        </w:r>
        <w:r w:rsidR="008A20F5" w:rsidRPr="00FD0961">
          <w:rPr>
            <w:rFonts w:ascii="Arial" w:hAnsi="Arial" w:cs="Arial"/>
            <w:b w:val="0"/>
            <w:lang w:val="nl-BE" w:eastAsia="nl-BE"/>
          </w:rPr>
          <w:tab/>
        </w:r>
        <w:r w:rsidR="008A20F5" w:rsidRPr="00FD0961">
          <w:rPr>
            <w:rStyle w:val="Hyperlink"/>
            <w:rFonts w:ascii="Arial" w:hAnsi="Arial" w:cs="Arial"/>
          </w:rPr>
          <w:t>Sociétés immobilières réglementées</w:t>
        </w:r>
        <w:r w:rsidR="00CA0EA4">
          <w:rPr>
            <w:rStyle w:val="Hyperlink"/>
            <w:rFonts w:ascii="Arial" w:hAnsi="Arial" w:cs="Arial"/>
          </w:rPr>
          <w:t xml:space="preserve"> de droit belge</w:t>
        </w:r>
        <w:r w:rsidR="008A20F5" w:rsidRPr="00FD0961">
          <w:rPr>
            <w:rFonts w:ascii="Arial" w:hAnsi="Arial" w:cs="Arial"/>
            <w:webHidden/>
          </w:rPr>
          <w:tab/>
        </w:r>
        <w:r w:rsidR="003A0615" w:rsidRPr="00FD0961">
          <w:rPr>
            <w:rFonts w:ascii="Arial" w:hAnsi="Arial" w:cs="Arial"/>
            <w:webHidden/>
          </w:rPr>
          <w:fldChar w:fldCharType="begin"/>
        </w:r>
        <w:r w:rsidR="008A20F5" w:rsidRPr="00FD0961">
          <w:rPr>
            <w:rFonts w:ascii="Arial" w:hAnsi="Arial" w:cs="Arial"/>
            <w:webHidden/>
          </w:rPr>
          <w:instrText xml:space="preserve"> PAGEREF _Toc412534090 \h </w:instrText>
        </w:r>
        <w:r w:rsidR="003A0615" w:rsidRPr="00FD0961">
          <w:rPr>
            <w:rFonts w:ascii="Arial" w:hAnsi="Arial" w:cs="Arial"/>
            <w:webHidden/>
          </w:rPr>
        </w:r>
        <w:r w:rsidR="003A0615" w:rsidRPr="00FD0961">
          <w:rPr>
            <w:rFonts w:ascii="Arial" w:hAnsi="Arial" w:cs="Arial"/>
            <w:webHidden/>
          </w:rPr>
          <w:fldChar w:fldCharType="separate"/>
        </w:r>
        <w:r w:rsidR="00AB7EDC">
          <w:rPr>
            <w:rFonts w:ascii="Arial" w:hAnsi="Arial" w:cs="Arial"/>
            <w:webHidden/>
          </w:rPr>
          <w:t>70</w:t>
        </w:r>
        <w:r w:rsidR="003A0615" w:rsidRPr="00FD0961">
          <w:rPr>
            <w:rFonts w:ascii="Arial" w:hAnsi="Arial" w:cs="Arial"/>
            <w:webHidden/>
          </w:rPr>
          <w:fldChar w:fldCharType="end"/>
        </w:r>
      </w:hyperlink>
    </w:p>
    <w:p w14:paraId="579BB438" w14:textId="3820A40D" w:rsidR="008A20F5" w:rsidRPr="00FD0961" w:rsidRDefault="00E175A9">
      <w:pPr>
        <w:pStyle w:val="Inhopg2"/>
        <w:rPr>
          <w:rFonts w:ascii="Arial" w:hAnsi="Arial" w:cs="Arial"/>
          <w:noProof/>
          <w:lang w:val="nl-BE" w:eastAsia="nl-BE"/>
        </w:rPr>
      </w:pPr>
      <w:hyperlink w:anchor="_Toc412534091" w:history="1">
        <w:r w:rsidR="008A20F5" w:rsidRPr="00FD0961">
          <w:rPr>
            <w:rStyle w:val="Hyperlink"/>
            <w:rFonts w:ascii="Arial" w:hAnsi="Arial" w:cs="Arial"/>
            <w:noProof/>
            <w:lang w:val="fr-BE"/>
          </w:rPr>
          <w:t>5.1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 rapport financier semestriel</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_Toc412534091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b/>
            <w:bCs/>
            <w:noProof/>
            <w:webHidden/>
            <w:lang w:val="en-US"/>
          </w:rPr>
          <w:t>Error! Bookmark not defined.</w:t>
        </w:r>
        <w:r w:rsidR="003A0615" w:rsidRPr="00FD0961">
          <w:rPr>
            <w:rFonts w:ascii="Arial" w:hAnsi="Arial" w:cs="Arial"/>
            <w:noProof/>
            <w:webHidden/>
          </w:rPr>
          <w:fldChar w:fldCharType="end"/>
        </w:r>
      </w:hyperlink>
    </w:p>
    <w:p w14:paraId="0B5DBC56" w14:textId="574264C2" w:rsidR="008A20F5" w:rsidRPr="00FD0961" w:rsidRDefault="00E175A9">
      <w:pPr>
        <w:pStyle w:val="Inhopg2"/>
        <w:rPr>
          <w:rFonts w:ascii="Arial" w:hAnsi="Arial" w:cs="Arial"/>
          <w:noProof/>
          <w:lang w:val="nl-BE" w:eastAsia="nl-BE"/>
        </w:rPr>
      </w:pPr>
      <w:hyperlink w:anchor="_Toc412534092" w:history="1">
        <w:r w:rsidR="008A20F5" w:rsidRPr="00FD0961">
          <w:rPr>
            <w:rStyle w:val="Hyperlink"/>
            <w:rFonts w:ascii="Arial" w:hAnsi="Arial" w:cs="Arial"/>
            <w:noProof/>
            <w:lang w:val="fr-BE"/>
          </w:rPr>
          <w:t>5.2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 rapport financier de fin d’exercice comptable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_Toc412534092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72</w:t>
        </w:r>
        <w:r w:rsidR="003A0615" w:rsidRPr="00FD0961">
          <w:rPr>
            <w:rFonts w:ascii="Arial" w:hAnsi="Arial" w:cs="Arial"/>
            <w:noProof/>
            <w:webHidden/>
          </w:rPr>
          <w:fldChar w:fldCharType="end"/>
        </w:r>
      </w:hyperlink>
    </w:p>
    <w:p w14:paraId="260EE99D" w14:textId="29203EBE" w:rsidR="008A20F5" w:rsidRPr="00FD0961" w:rsidRDefault="00E175A9">
      <w:pPr>
        <w:pStyle w:val="Inhopg2"/>
        <w:rPr>
          <w:rFonts w:ascii="Arial" w:hAnsi="Arial" w:cs="Arial"/>
          <w:noProof/>
          <w:lang w:val="nl-BE" w:eastAsia="nl-BE"/>
        </w:rPr>
      </w:pPr>
      <w:hyperlink w:anchor="_Toc412534093" w:history="1">
        <w:r w:rsidR="008A20F5" w:rsidRPr="00FD0961">
          <w:rPr>
            <w:rStyle w:val="Hyperlink"/>
            <w:rFonts w:ascii="Arial" w:hAnsi="Arial" w:cs="Arial"/>
            <w:noProof/>
            <w:lang w:val="fr-BE"/>
          </w:rPr>
          <w:t>5.3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évaluation des mesures de contrôle</w:t>
        </w:r>
        <w:r w:rsidR="00CA0EA4">
          <w:rPr>
            <w:rStyle w:val="Hyperlink"/>
            <w:rFonts w:ascii="Arial" w:hAnsi="Arial" w:cs="Arial"/>
            <w:noProof/>
            <w:lang w:val="fr-BE"/>
          </w:rPr>
          <w:t xml:space="preserve"> interne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_Toc412534093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75</w:t>
        </w:r>
        <w:r w:rsidR="003A0615" w:rsidRPr="00FD0961">
          <w:rPr>
            <w:rFonts w:ascii="Arial" w:hAnsi="Arial" w:cs="Arial"/>
            <w:noProof/>
            <w:webHidden/>
          </w:rPr>
          <w:fldChar w:fldCharType="end"/>
        </w:r>
      </w:hyperlink>
    </w:p>
    <w:p w14:paraId="2524F29F" w14:textId="5513D7D0" w:rsidR="008A20F5" w:rsidRPr="00FD0961" w:rsidRDefault="00E175A9">
      <w:pPr>
        <w:pStyle w:val="Inhopg1"/>
        <w:rPr>
          <w:rFonts w:ascii="Arial" w:hAnsi="Arial" w:cs="Arial"/>
          <w:b w:val="0"/>
          <w:lang w:val="nl-BE" w:eastAsia="nl-BE"/>
        </w:rPr>
      </w:pPr>
      <w:hyperlink w:anchor="_Toc412534094" w:history="1">
        <w:r w:rsidR="008A20F5" w:rsidRPr="00FD0961">
          <w:rPr>
            <w:rStyle w:val="Hyperlink"/>
            <w:rFonts w:ascii="Arial" w:hAnsi="Arial" w:cs="Arial"/>
          </w:rPr>
          <w:t>6</w:t>
        </w:r>
        <w:r w:rsidR="008A20F5" w:rsidRPr="00FD0961">
          <w:rPr>
            <w:rFonts w:ascii="Arial" w:hAnsi="Arial" w:cs="Arial"/>
            <w:b w:val="0"/>
            <w:lang w:val="nl-BE" w:eastAsia="nl-BE"/>
          </w:rPr>
          <w:tab/>
        </w:r>
        <w:r w:rsidR="008A20F5" w:rsidRPr="00FD0961">
          <w:rPr>
            <w:rStyle w:val="Hyperlink"/>
            <w:rFonts w:ascii="Arial" w:hAnsi="Arial" w:cs="Arial"/>
          </w:rPr>
          <w:t>Institutions de retraite professionnelle</w:t>
        </w:r>
        <w:r w:rsidR="008A20F5" w:rsidRPr="00FD0961">
          <w:rPr>
            <w:rFonts w:ascii="Arial" w:hAnsi="Arial" w:cs="Arial"/>
            <w:webHidden/>
          </w:rPr>
          <w:tab/>
        </w:r>
        <w:r w:rsidR="003A0615" w:rsidRPr="00FD0961">
          <w:rPr>
            <w:rFonts w:ascii="Arial" w:hAnsi="Arial" w:cs="Arial"/>
            <w:webHidden/>
          </w:rPr>
          <w:fldChar w:fldCharType="begin"/>
        </w:r>
        <w:r w:rsidR="008A20F5" w:rsidRPr="00FD0961">
          <w:rPr>
            <w:rFonts w:ascii="Arial" w:hAnsi="Arial" w:cs="Arial"/>
            <w:webHidden/>
          </w:rPr>
          <w:instrText xml:space="preserve"> PAGEREF _Toc412534094 \h </w:instrText>
        </w:r>
        <w:r w:rsidR="003A0615" w:rsidRPr="00FD0961">
          <w:rPr>
            <w:rFonts w:ascii="Arial" w:hAnsi="Arial" w:cs="Arial"/>
            <w:webHidden/>
          </w:rPr>
        </w:r>
        <w:r w:rsidR="003A0615" w:rsidRPr="00FD0961">
          <w:rPr>
            <w:rFonts w:ascii="Arial" w:hAnsi="Arial" w:cs="Arial"/>
            <w:webHidden/>
          </w:rPr>
          <w:fldChar w:fldCharType="separate"/>
        </w:r>
        <w:r w:rsidR="00AB7EDC">
          <w:rPr>
            <w:rFonts w:ascii="Arial" w:hAnsi="Arial" w:cs="Arial"/>
            <w:webHidden/>
          </w:rPr>
          <w:t>79</w:t>
        </w:r>
        <w:r w:rsidR="003A0615" w:rsidRPr="00FD0961">
          <w:rPr>
            <w:rFonts w:ascii="Arial" w:hAnsi="Arial" w:cs="Arial"/>
            <w:webHidden/>
          </w:rPr>
          <w:fldChar w:fldCharType="end"/>
        </w:r>
      </w:hyperlink>
    </w:p>
    <w:p w14:paraId="157C7549" w14:textId="754B29C4" w:rsidR="008A20F5" w:rsidRPr="00FD0961" w:rsidRDefault="00E175A9">
      <w:pPr>
        <w:pStyle w:val="Inhopg2"/>
        <w:rPr>
          <w:rFonts w:ascii="Arial" w:hAnsi="Arial" w:cs="Arial"/>
          <w:noProof/>
          <w:lang w:val="nl-BE" w:eastAsia="nl-BE"/>
        </w:rPr>
      </w:pPr>
      <w:hyperlink w:anchor="_Toc412534095" w:history="1">
        <w:r w:rsidR="008A20F5" w:rsidRPr="00FD0961">
          <w:rPr>
            <w:rStyle w:val="Hyperlink"/>
            <w:rFonts w:ascii="Arial" w:hAnsi="Arial" w:cs="Arial"/>
            <w:noProof/>
            <w:lang w:val="fr-BE"/>
          </w:rPr>
          <w:t>6.1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et les provisions techniques</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_Toc412534095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79</w:t>
        </w:r>
        <w:r w:rsidR="003A0615" w:rsidRPr="00FD0961">
          <w:rPr>
            <w:rFonts w:ascii="Arial" w:hAnsi="Arial" w:cs="Arial"/>
            <w:noProof/>
            <w:webHidden/>
          </w:rPr>
          <w:fldChar w:fldCharType="end"/>
        </w:r>
      </w:hyperlink>
    </w:p>
    <w:p w14:paraId="62AC3BD9" w14:textId="5F8E30EC" w:rsidR="008A20F5" w:rsidRPr="00FD0961" w:rsidRDefault="00E175A9">
      <w:pPr>
        <w:pStyle w:val="Inhopg2"/>
        <w:rPr>
          <w:rFonts w:ascii="Arial" w:hAnsi="Arial" w:cs="Arial"/>
          <w:noProof/>
          <w:lang w:val="nl-BE" w:eastAsia="nl-BE"/>
        </w:rPr>
      </w:pPr>
      <w:hyperlink w:anchor="_Toc412534096" w:history="1">
        <w:r w:rsidR="008A20F5" w:rsidRPr="00FD0961">
          <w:rPr>
            <w:rStyle w:val="Hyperlink"/>
            <w:rFonts w:ascii="Arial" w:hAnsi="Arial" w:cs="Arial"/>
            <w:noProof/>
            <w:lang w:val="fr-BE"/>
          </w:rPr>
          <w:t>6.2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l’organisation et le contrôle interne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_Toc412534096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82</w:t>
        </w:r>
        <w:r w:rsidR="003A0615" w:rsidRPr="00FD0961">
          <w:rPr>
            <w:rFonts w:ascii="Arial" w:hAnsi="Arial" w:cs="Arial"/>
            <w:noProof/>
            <w:webHidden/>
          </w:rPr>
          <w:fldChar w:fldCharType="end"/>
        </w:r>
      </w:hyperlink>
    </w:p>
    <w:p w14:paraId="0480D4DE" w14:textId="6CF7BD26" w:rsidR="008A20F5" w:rsidRPr="00FD0961" w:rsidRDefault="00E175A9">
      <w:pPr>
        <w:pStyle w:val="Inhopg2"/>
        <w:rPr>
          <w:rFonts w:ascii="Arial" w:hAnsi="Arial" w:cs="Arial"/>
          <w:noProof/>
          <w:lang w:val="nl-BE" w:eastAsia="nl-BE"/>
        </w:rPr>
      </w:pPr>
      <w:hyperlink w:anchor="_Toc412534097" w:history="1">
        <w:r w:rsidR="008A20F5" w:rsidRPr="00FD0961">
          <w:rPr>
            <w:rStyle w:val="Hyperlink"/>
            <w:rFonts w:ascii="Arial" w:hAnsi="Arial" w:cs="Arial"/>
            <w:noProof/>
            <w:lang w:val="fr-BE"/>
          </w:rPr>
          <w:t>6.3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activités e</w:t>
        </w:r>
        <w:r w:rsidR="00CA0EA4">
          <w:rPr>
            <w:rStyle w:val="Hyperlink"/>
            <w:rFonts w:ascii="Arial" w:hAnsi="Arial" w:cs="Arial"/>
            <w:noProof/>
            <w:lang w:val="fr-BE"/>
          </w:rPr>
          <w:t>t</w:t>
        </w:r>
        <w:r w:rsidR="008A20F5" w:rsidRPr="00FD0961">
          <w:rPr>
            <w:rStyle w:val="Hyperlink"/>
            <w:rFonts w:ascii="Arial" w:hAnsi="Arial" w:cs="Arial"/>
            <w:noProof/>
            <w:lang w:val="fr-BE"/>
          </w:rPr>
          <w:t xml:space="preserve"> la structure financière</w:t>
        </w:r>
        <w:r w:rsidR="008A20F5" w:rsidRPr="00FD0961">
          <w:rPr>
            <w:rFonts w:ascii="Arial" w:hAnsi="Arial" w:cs="Arial"/>
            <w:noProof/>
            <w:webHidden/>
          </w:rPr>
          <w:tab/>
        </w:r>
        <w:r w:rsidR="003A0615" w:rsidRPr="00FD0961">
          <w:rPr>
            <w:rFonts w:ascii="Arial" w:hAnsi="Arial" w:cs="Arial"/>
            <w:noProof/>
            <w:webHidden/>
          </w:rPr>
          <w:fldChar w:fldCharType="begin"/>
        </w:r>
        <w:r w:rsidR="008A20F5" w:rsidRPr="00FD0961">
          <w:rPr>
            <w:rFonts w:ascii="Arial" w:hAnsi="Arial" w:cs="Arial"/>
            <w:noProof/>
            <w:webHidden/>
          </w:rPr>
          <w:instrText xml:space="preserve"> PAGEREF _Toc412534097 \h </w:instrText>
        </w:r>
        <w:r w:rsidR="003A0615" w:rsidRPr="00FD0961">
          <w:rPr>
            <w:rFonts w:ascii="Arial" w:hAnsi="Arial" w:cs="Arial"/>
            <w:noProof/>
            <w:webHidden/>
          </w:rPr>
        </w:r>
        <w:r w:rsidR="003A0615" w:rsidRPr="00FD0961">
          <w:rPr>
            <w:rFonts w:ascii="Arial" w:hAnsi="Arial" w:cs="Arial"/>
            <w:noProof/>
            <w:webHidden/>
          </w:rPr>
          <w:fldChar w:fldCharType="separate"/>
        </w:r>
        <w:r w:rsidR="00AB7EDC">
          <w:rPr>
            <w:rFonts w:ascii="Arial" w:hAnsi="Arial" w:cs="Arial"/>
            <w:noProof/>
            <w:webHidden/>
          </w:rPr>
          <w:t>86</w:t>
        </w:r>
        <w:r w:rsidR="003A0615" w:rsidRPr="00FD0961">
          <w:rPr>
            <w:rFonts w:ascii="Arial" w:hAnsi="Arial" w:cs="Arial"/>
            <w:noProof/>
            <w:webHidden/>
          </w:rPr>
          <w:fldChar w:fldCharType="end"/>
        </w:r>
      </w:hyperlink>
    </w:p>
    <w:p w14:paraId="5D7304BD" w14:textId="77777777" w:rsidR="00AF7366" w:rsidRDefault="003A0615">
      <w:pPr>
        <w:rPr>
          <w:lang w:val="nl-NL"/>
        </w:rPr>
      </w:pPr>
      <w:r w:rsidRPr="004369AD">
        <w:rPr>
          <w:rFonts w:ascii="Arial" w:hAnsi="Arial" w:cs="Arial"/>
          <w:szCs w:val="22"/>
          <w:lang w:val="nl-NL"/>
        </w:rPr>
        <w:fldChar w:fldCharType="end"/>
      </w:r>
    </w:p>
    <w:p w14:paraId="2089BA6D" w14:textId="1B635DD3" w:rsidR="0037296B" w:rsidRPr="00DD7C93" w:rsidRDefault="00FC5B2B" w:rsidP="00C6137A">
      <w:pPr>
        <w:pStyle w:val="Kop1"/>
        <w:ind w:left="567" w:hanging="567"/>
        <w:rPr>
          <w:lang w:val="fr-BE"/>
        </w:rPr>
      </w:pPr>
      <w:r w:rsidRPr="002A33E9">
        <w:rPr>
          <w:szCs w:val="22"/>
          <w:lang w:val="fr-FR"/>
        </w:rPr>
        <w:br w:type="page"/>
      </w:r>
      <w:bookmarkStart w:id="0" w:name="_Toc412534064"/>
      <w:r w:rsidR="002A33E9">
        <w:rPr>
          <w:lang w:val="fr-BE"/>
        </w:rPr>
        <w:lastRenderedPageBreak/>
        <w:t xml:space="preserve"> Succursales des sociétés de gestion </w:t>
      </w:r>
      <w:r w:rsidR="005F6F37">
        <w:rPr>
          <w:lang w:val="fr-BE"/>
        </w:rPr>
        <w:t xml:space="preserve">d’OPC </w:t>
      </w:r>
      <w:r w:rsidR="002A33E9">
        <w:rPr>
          <w:lang w:val="fr-BE"/>
        </w:rPr>
        <w:t xml:space="preserve">membres de l’EEE </w:t>
      </w:r>
      <w:r w:rsidR="005F6F37">
        <w:rPr>
          <w:lang w:val="fr-BE"/>
        </w:rPr>
        <w:t xml:space="preserve">qui ne sont pas soumises à la Directive </w:t>
      </w:r>
      <w:r w:rsidR="002A33E9">
        <w:rPr>
          <w:lang w:val="fr-BE"/>
        </w:rPr>
        <w:t>2009/65/EC</w:t>
      </w:r>
      <w:bookmarkEnd w:id="0"/>
    </w:p>
    <w:p w14:paraId="5EC1B36C" w14:textId="77777777" w:rsidR="0037296B" w:rsidRPr="00277D98" w:rsidRDefault="0037296B" w:rsidP="00B14E30">
      <w:pPr>
        <w:pStyle w:val="Kop2"/>
        <w:rPr>
          <w:lang w:val="fr-BE"/>
        </w:rPr>
      </w:pPr>
      <w:bookmarkStart w:id="1" w:name="_Toc412534065"/>
      <w:r w:rsidRPr="00277D98">
        <w:rPr>
          <w:lang w:val="fr-BE"/>
        </w:rPr>
        <w:t>Rapport sur les éta</w:t>
      </w:r>
      <w:r>
        <w:rPr>
          <w:lang w:val="fr-BE"/>
        </w:rPr>
        <w:t>ts périodiques semestriels</w:t>
      </w:r>
      <w:bookmarkEnd w:id="1"/>
      <w:r>
        <w:rPr>
          <w:lang w:val="fr-BE"/>
        </w:rPr>
        <w:t xml:space="preserve"> </w:t>
      </w:r>
    </w:p>
    <w:p w14:paraId="480D2F8B" w14:textId="77777777" w:rsidR="0037296B" w:rsidRDefault="0037296B" w:rsidP="0037296B">
      <w:pPr>
        <w:ind w:right="-108"/>
        <w:rPr>
          <w:rFonts w:ascii="Arial" w:hAnsi="Arial" w:cs="Arial"/>
          <w:b/>
          <w:szCs w:val="22"/>
          <w:u w:val="single"/>
          <w:lang w:val="fr-BE"/>
        </w:rPr>
      </w:pPr>
    </w:p>
    <w:p w14:paraId="3CE5C442" w14:textId="0646080B" w:rsidR="0037296B" w:rsidRPr="00F5276A" w:rsidRDefault="0037296B" w:rsidP="0037296B">
      <w:pPr>
        <w:jc w:val="both"/>
        <w:rPr>
          <w:rFonts w:ascii="Arial" w:hAnsi="Arial" w:cs="Arial"/>
          <w:b/>
          <w:i/>
          <w:szCs w:val="22"/>
          <w:lang w:val="fr-FR"/>
        </w:rPr>
      </w:pPr>
      <w:r w:rsidRPr="00F5276A">
        <w:rPr>
          <w:rFonts w:ascii="Arial" w:hAnsi="Arial" w:cs="Arial"/>
          <w:b/>
          <w:i/>
          <w:szCs w:val="22"/>
          <w:lang w:val="fr-BE"/>
        </w:rPr>
        <w:t xml:space="preserve">Rapport </w:t>
      </w:r>
      <w:r w:rsidR="002A33E9">
        <w:rPr>
          <w:rFonts w:ascii="Arial" w:hAnsi="Arial" w:cs="Arial"/>
          <w:b/>
          <w:i/>
          <w:szCs w:val="22"/>
          <w:lang w:val="fr-BE"/>
        </w:rPr>
        <w:t>du (« </w:t>
      </w:r>
      <w:r w:rsidR="00CB16C2">
        <w:rPr>
          <w:rFonts w:ascii="Arial" w:hAnsi="Arial" w:cs="Arial"/>
          <w:b/>
          <w:i/>
          <w:szCs w:val="22"/>
          <w:lang w:val="fr-BE"/>
        </w:rPr>
        <w:t>Commissaire </w:t>
      </w:r>
      <w:r w:rsidR="002A33E9">
        <w:rPr>
          <w:rFonts w:ascii="Arial" w:hAnsi="Arial" w:cs="Arial"/>
          <w:b/>
          <w:i/>
          <w:szCs w:val="22"/>
          <w:lang w:val="fr-BE"/>
        </w:rPr>
        <w:t>» ou « </w:t>
      </w:r>
      <w:r w:rsidR="00CB16C2">
        <w:rPr>
          <w:rFonts w:ascii="Arial" w:hAnsi="Arial" w:cs="Arial"/>
          <w:b/>
          <w:i/>
          <w:szCs w:val="22"/>
          <w:lang w:val="fr-BE"/>
        </w:rPr>
        <w:t>Reviseur Agréé </w:t>
      </w:r>
      <w:r w:rsidR="002A33E9">
        <w:rPr>
          <w:rFonts w:ascii="Arial" w:hAnsi="Arial" w:cs="Arial"/>
          <w:b/>
          <w:i/>
          <w:szCs w:val="22"/>
          <w:lang w:val="fr-BE"/>
        </w:rPr>
        <w:t xml:space="preserve">», selon le cas)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Pr>
          <w:rFonts w:ascii="Arial" w:hAnsi="Arial" w:cs="Arial"/>
          <w:b/>
          <w:i/>
          <w:szCs w:val="22"/>
          <w:lang w:val="fr-BE"/>
        </w:rPr>
        <w:t>247, § 1, premier alinéa, 2°, a</w:t>
      </w:r>
      <w:r w:rsidRPr="00F5276A">
        <w:rPr>
          <w:rFonts w:ascii="Arial" w:hAnsi="Arial" w:cs="Arial"/>
          <w:b/>
          <w:i/>
          <w:szCs w:val="22"/>
          <w:lang w:val="fr-BE"/>
        </w:rPr>
        <w:t>) de la loi</w:t>
      </w:r>
      <w:r w:rsidR="00C75250">
        <w:rPr>
          <w:rFonts w:ascii="Arial" w:hAnsi="Arial" w:cs="Arial"/>
          <w:b/>
          <w:i/>
          <w:szCs w:val="22"/>
          <w:lang w:val="fr-BE"/>
        </w:rPr>
        <w:t xml:space="preserve"> </w:t>
      </w:r>
      <w:r>
        <w:rPr>
          <w:rFonts w:ascii="Arial" w:hAnsi="Arial" w:cs="Arial"/>
          <w:b/>
          <w:i/>
          <w:szCs w:val="22"/>
          <w:lang w:val="fr-BE"/>
        </w:rPr>
        <w:t>du 3 août 2012</w:t>
      </w:r>
      <w:r w:rsidRPr="00F5276A">
        <w:rPr>
          <w:rFonts w:ascii="Arial" w:hAnsi="Arial" w:cs="Arial"/>
          <w:b/>
          <w:i/>
          <w:szCs w:val="22"/>
          <w:lang w:val="fr-BE"/>
        </w:rPr>
        <w:t xml:space="preserve"> sur </w:t>
      </w:r>
      <w:r w:rsidR="00AB7EDC">
        <w:rPr>
          <w:rFonts w:ascii="Arial" w:hAnsi="Arial" w:cs="Arial"/>
          <w:b/>
          <w:i/>
          <w:szCs w:val="22"/>
          <w:lang w:val="fr-BE"/>
        </w:rPr>
        <w:t>l’examen limité d</w:t>
      </w:r>
      <w:r w:rsidRPr="00F5276A">
        <w:rPr>
          <w:rFonts w:ascii="Arial" w:hAnsi="Arial" w:cs="Arial"/>
          <w:b/>
          <w:i/>
          <w:szCs w:val="22"/>
          <w:lang w:val="fr-BE"/>
        </w:rPr>
        <w:t xml:space="preserve">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14:paraId="55A6ECDF" w14:textId="77777777" w:rsidR="0037296B" w:rsidRDefault="0037296B" w:rsidP="0037296B">
      <w:pPr>
        <w:ind w:right="-108"/>
        <w:rPr>
          <w:rFonts w:ascii="Arial" w:hAnsi="Arial" w:cs="Arial"/>
          <w:b/>
          <w:szCs w:val="22"/>
          <w:u w:val="single"/>
          <w:lang w:val="fr-BE"/>
        </w:rPr>
      </w:pPr>
    </w:p>
    <w:p w14:paraId="7FD9F921" w14:textId="77777777" w:rsidR="0037296B" w:rsidRPr="00024470" w:rsidRDefault="0037296B" w:rsidP="0037296B">
      <w:pPr>
        <w:ind w:left="488"/>
        <w:jc w:val="center"/>
        <w:rPr>
          <w:b/>
          <w:sz w:val="24"/>
          <w:szCs w:val="24"/>
          <w:lang w:val="fr-BE"/>
        </w:rPr>
      </w:pPr>
    </w:p>
    <w:p w14:paraId="68376A30" w14:textId="77777777" w:rsidR="0037296B" w:rsidRPr="005B5F45" w:rsidRDefault="0037296B" w:rsidP="0037296B">
      <w:pPr>
        <w:jc w:val="both"/>
        <w:rPr>
          <w:rFonts w:ascii="Arial" w:hAnsi="Arial" w:cs="Arial"/>
          <w:b/>
          <w:szCs w:val="22"/>
          <w:lang w:val="fr-FR"/>
        </w:rPr>
      </w:pPr>
      <w:r w:rsidRPr="005B5F45">
        <w:rPr>
          <w:rFonts w:ascii="Arial" w:hAnsi="Arial" w:cs="Arial"/>
          <w:b/>
          <w:szCs w:val="22"/>
          <w:lang w:val="fr-FR"/>
        </w:rPr>
        <w:t>Mission</w:t>
      </w:r>
    </w:p>
    <w:p w14:paraId="30F18F60" w14:textId="77777777" w:rsidR="0037296B" w:rsidRPr="005B5F45" w:rsidRDefault="0037296B" w:rsidP="0037296B">
      <w:pPr>
        <w:numPr>
          <w:ilvl w:val="12"/>
          <w:numId w:val="0"/>
        </w:numPr>
        <w:jc w:val="both"/>
        <w:rPr>
          <w:rFonts w:ascii="Arial" w:hAnsi="Arial" w:cs="Arial"/>
          <w:szCs w:val="22"/>
          <w:lang w:val="fr-FR"/>
        </w:rPr>
      </w:pPr>
    </w:p>
    <w:p w14:paraId="3E162AD8" w14:textId="65A4974C" w:rsidR="0037296B" w:rsidRPr="005B5F45" w:rsidRDefault="0037296B" w:rsidP="0037296B">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clôturés au JJ/MM/AAAA, </w:t>
      </w:r>
      <w:r w:rsidR="00CB16C2" w:rsidRPr="00024470">
        <w:rPr>
          <w:rFonts w:ascii="Arial" w:hAnsi="Arial" w:cs="Arial"/>
          <w:szCs w:val="22"/>
          <w:lang w:val="fr-BE"/>
        </w:rPr>
        <w:t xml:space="preserve">comme définis dans la fiche de </w:t>
      </w:r>
      <w:proofErr w:type="spellStart"/>
      <w:r w:rsidR="00CB16C2" w:rsidRPr="00024470">
        <w:rPr>
          <w:rFonts w:ascii="Arial" w:hAnsi="Arial" w:cs="Arial"/>
          <w:szCs w:val="22"/>
          <w:lang w:val="fr-BE"/>
        </w:rPr>
        <w:t>reporting</w:t>
      </w:r>
      <w:proofErr w:type="spellEnd"/>
      <w:r w:rsidR="00CB16C2" w:rsidRPr="00024470">
        <w:rPr>
          <w:rFonts w:ascii="Arial" w:hAnsi="Arial" w:cs="Arial"/>
          <w:szCs w:val="22"/>
          <w:lang w:val="fr-BE"/>
        </w:rPr>
        <w:t xml:space="preserve">, </w:t>
      </w:r>
      <w:r w:rsidRPr="005B5F45">
        <w:rPr>
          <w:rFonts w:ascii="Arial" w:hAnsi="Arial" w:cs="Arial"/>
          <w:szCs w:val="22"/>
          <w:lang w:val="fr-BE"/>
        </w:rPr>
        <w:t xml:space="preserve">de </w:t>
      </w:r>
      <w:r w:rsidRPr="00024470">
        <w:rPr>
          <w:rFonts w:ascii="Arial" w:hAnsi="Arial" w:cs="Arial"/>
          <w:szCs w:val="22"/>
          <w:lang w:val="fr-BE"/>
        </w:rPr>
        <w:t>(identification de l’entité)</w:t>
      </w:r>
      <w:r w:rsidRPr="005B5F45">
        <w:rPr>
          <w:rFonts w:ascii="Arial" w:hAnsi="Arial" w:cs="Arial"/>
          <w:szCs w:val="22"/>
          <w:lang w:val="fr-BE"/>
        </w:rPr>
        <w:t xml:space="preserve">, établis conformément aux instructions de </w:t>
      </w:r>
      <w:r w:rsidR="00CB16C2">
        <w:rPr>
          <w:rFonts w:ascii="Arial" w:hAnsi="Arial" w:cs="Arial"/>
          <w:szCs w:val="22"/>
          <w:lang w:val="fr-BE"/>
        </w:rPr>
        <w:t>l’Autorité des Services et Marchés Financiers (« </w:t>
      </w:r>
      <w:r w:rsidRPr="005B5F45">
        <w:rPr>
          <w:rFonts w:ascii="Arial" w:hAnsi="Arial" w:cs="Arial"/>
          <w:szCs w:val="22"/>
          <w:lang w:val="fr-BE"/>
        </w:rPr>
        <w:t xml:space="preserve">la </w:t>
      </w:r>
      <w:r>
        <w:rPr>
          <w:rFonts w:ascii="Arial" w:hAnsi="Arial" w:cs="Arial"/>
          <w:szCs w:val="22"/>
          <w:lang w:val="fr-BE"/>
        </w:rPr>
        <w:t>FSMA</w:t>
      </w:r>
      <w:r w:rsidR="00CB16C2">
        <w:rPr>
          <w:rFonts w:ascii="Arial" w:hAnsi="Arial" w:cs="Arial"/>
          <w:szCs w:val="22"/>
          <w:lang w:val="fr-BE"/>
        </w:rPr>
        <w:t> »)</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00AE166D">
        <w:rPr>
          <w:rFonts w:ascii="Arial" w:hAnsi="Arial" w:cs="Arial"/>
          <w:szCs w:val="22"/>
          <w:lang w:val="fr-BE"/>
        </w:rPr>
        <w:t xml:space="preserve">EUR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024470">
        <w:rPr>
          <w:rFonts w:ascii="Arial" w:hAnsi="Arial" w:cs="Arial"/>
          <w:szCs w:val="22"/>
          <w:lang w:val="fr-BE"/>
        </w:rPr>
        <w:t>(« une perte », selon le cas)</w:t>
      </w:r>
      <w:r w:rsidRPr="005B5F45">
        <w:rPr>
          <w:rFonts w:ascii="Arial" w:hAnsi="Arial" w:cs="Arial"/>
          <w:szCs w:val="22"/>
          <w:lang w:val="fr-BE"/>
        </w:rPr>
        <w:t xml:space="preserve"> de </w:t>
      </w:r>
      <w:r w:rsidR="00AE166D">
        <w:rPr>
          <w:rFonts w:ascii="Arial" w:hAnsi="Arial" w:cs="Arial"/>
          <w:szCs w:val="22"/>
          <w:lang w:val="fr-BE"/>
        </w:rPr>
        <w:t xml:space="preserve">EUR </w:t>
      </w:r>
      <w:proofErr w:type="spellStart"/>
      <w:r>
        <w:rPr>
          <w:rFonts w:ascii="Arial" w:hAnsi="Arial" w:cs="Arial"/>
          <w:szCs w:val="22"/>
          <w:lang w:val="fr-BE"/>
        </w:rPr>
        <w:t>xxxx</w:t>
      </w:r>
      <w:proofErr w:type="spellEnd"/>
      <w:r w:rsidRPr="005B5F45">
        <w:rPr>
          <w:rFonts w:ascii="Arial" w:hAnsi="Arial" w:cs="Arial"/>
          <w:szCs w:val="22"/>
          <w:lang w:val="fr-BE"/>
        </w:rPr>
        <w:t>.</w:t>
      </w:r>
    </w:p>
    <w:p w14:paraId="7376798E" w14:textId="77777777" w:rsidR="0037296B" w:rsidRPr="005B5F45" w:rsidRDefault="0037296B" w:rsidP="0037296B">
      <w:pPr>
        <w:jc w:val="both"/>
        <w:rPr>
          <w:rFonts w:ascii="Arial" w:hAnsi="Arial" w:cs="Arial"/>
          <w:szCs w:val="22"/>
          <w:lang w:val="fr-BE"/>
        </w:rPr>
      </w:pPr>
    </w:p>
    <w:p w14:paraId="23223BAB" w14:textId="77777777" w:rsidR="0037296B" w:rsidRPr="008C4C4B" w:rsidRDefault="0037296B" w:rsidP="0037296B">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Pr>
          <w:rFonts w:ascii="Arial" w:hAnsi="Arial" w:cs="Arial"/>
          <w:i/>
          <w:szCs w:val="22"/>
          <w:u w:val="single"/>
          <w:lang w:val="fr-BE"/>
        </w:rPr>
        <w:t> </w:t>
      </w:r>
    </w:p>
    <w:p w14:paraId="7357C4FE" w14:textId="77777777" w:rsidR="0037296B" w:rsidRPr="005B5F45" w:rsidRDefault="0037296B" w:rsidP="0037296B">
      <w:pPr>
        <w:jc w:val="both"/>
        <w:rPr>
          <w:rFonts w:ascii="Arial" w:hAnsi="Arial" w:cs="Arial"/>
          <w:szCs w:val="22"/>
          <w:lang w:val="fr-BE"/>
        </w:rPr>
      </w:pPr>
    </w:p>
    <w:p w14:paraId="092D351E" w14:textId="0767BD2D" w:rsidR="0037296B" w:rsidRPr="005B5F45" w:rsidRDefault="0037296B" w:rsidP="0037296B">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w:t>
      </w:r>
      <w:r w:rsidR="00CB16C2" w:rsidRPr="00024470">
        <w:rPr>
          <w:rFonts w:ascii="Arial" w:hAnsi="Arial" w:cs="Arial"/>
          <w:i/>
          <w:szCs w:val="22"/>
          <w:lang w:val="fr-BE"/>
        </w:rPr>
        <w:t>« Commissaires</w:t>
      </w:r>
      <w:r w:rsidR="00943957" w:rsidRPr="00024470">
        <w:rPr>
          <w:rFonts w:ascii="Arial" w:hAnsi="Arial" w:cs="Arial"/>
          <w:i/>
          <w:szCs w:val="22"/>
          <w:lang w:val="fr-BE"/>
        </w:rPr>
        <w:t xml:space="preserve"> ou</w:t>
      </w:r>
      <w:r w:rsidR="00CB16C2" w:rsidRPr="00024470">
        <w:rPr>
          <w:rFonts w:ascii="Arial" w:hAnsi="Arial" w:cs="Arial"/>
          <w:i/>
          <w:szCs w:val="22"/>
          <w:lang w:val="fr-BE"/>
        </w:rPr>
        <w:t xml:space="preserve"> Reviseurs Agréés, selon le cas »</w:t>
      </w:r>
      <w:r w:rsidRPr="00943957">
        <w:rPr>
          <w:rFonts w:ascii="Arial" w:hAnsi="Arial" w:cs="Arial"/>
          <w:i/>
          <w:szCs w:val="22"/>
          <w:lang w:val="fr-BE"/>
        </w:rPr>
        <w:t>.</w:t>
      </w:r>
      <w:r w:rsidR="00C75250" w:rsidRPr="00943957">
        <w:rPr>
          <w:rFonts w:ascii="Arial" w:hAnsi="Arial" w:cs="Arial"/>
          <w:i/>
          <w:szCs w:val="22"/>
          <w:lang w:val="fr-BE"/>
        </w:rPr>
        <w:t xml:space="preserve"> </w:t>
      </w:r>
      <w:r w:rsidRPr="00943957">
        <w:rPr>
          <w:rFonts w:ascii="Arial" w:hAnsi="Arial" w:cs="Arial"/>
          <w:i/>
          <w:szCs w:val="22"/>
          <w:lang w:val="fr-BE"/>
        </w:rPr>
        <w:t>Tant</w:t>
      </w:r>
      <w:r w:rsidRPr="005B5F45">
        <w:rPr>
          <w:rFonts w:ascii="Arial" w:hAnsi="Arial" w:cs="Arial"/>
          <w:i/>
          <w:szCs w:val="22"/>
          <w:lang w:val="fr-BE"/>
        </w:rPr>
        <w:t xml:space="preserve">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14:paraId="265B88A8" w14:textId="77777777" w:rsidR="0037296B" w:rsidRPr="005B5F45" w:rsidRDefault="0037296B" w:rsidP="0037296B">
      <w:pPr>
        <w:jc w:val="both"/>
        <w:rPr>
          <w:rFonts w:ascii="Arial" w:hAnsi="Arial" w:cs="Arial"/>
          <w:szCs w:val="22"/>
          <w:lang w:val="fr-BE"/>
        </w:rPr>
      </w:pPr>
    </w:p>
    <w:p w14:paraId="209656D2" w14:textId="31D11F2C" w:rsidR="0037296B" w:rsidRPr="005B5F45" w:rsidRDefault="0037296B" w:rsidP="0037296B">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FSMA</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 cas)</w:t>
      </w:r>
      <w:r w:rsidRPr="005B5F45">
        <w:rPr>
          <w:rFonts w:ascii="Arial" w:hAnsi="Arial" w:cs="Arial"/>
          <w:szCs w:val="22"/>
          <w:lang w:val="fr-BE"/>
        </w:rPr>
        <w:t>.</w:t>
      </w:r>
      <w:r w:rsidR="00C75250">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examen limité.</w:t>
      </w:r>
    </w:p>
    <w:p w14:paraId="428D7C33" w14:textId="77777777" w:rsidR="0037296B" w:rsidRPr="005B5F45" w:rsidRDefault="0037296B" w:rsidP="0037296B">
      <w:pPr>
        <w:jc w:val="both"/>
        <w:rPr>
          <w:rFonts w:ascii="Arial" w:hAnsi="Arial" w:cs="Arial"/>
          <w:szCs w:val="22"/>
          <w:lang w:val="fr-BE"/>
        </w:rPr>
      </w:pPr>
    </w:p>
    <w:p w14:paraId="48E27610" w14:textId="77777777" w:rsidR="0037296B" w:rsidRPr="005B5F45" w:rsidRDefault="0037296B" w:rsidP="0037296B">
      <w:pPr>
        <w:jc w:val="both"/>
        <w:rPr>
          <w:rFonts w:ascii="Arial" w:hAnsi="Arial" w:cs="Arial"/>
          <w:b/>
          <w:szCs w:val="22"/>
          <w:lang w:val="fr-BE"/>
        </w:rPr>
      </w:pPr>
      <w:r>
        <w:rPr>
          <w:rFonts w:ascii="Arial" w:hAnsi="Arial" w:cs="Arial"/>
          <w:b/>
          <w:szCs w:val="22"/>
          <w:lang w:val="fr-BE"/>
        </w:rPr>
        <w:t>Etendue de l’examen limité</w:t>
      </w:r>
    </w:p>
    <w:p w14:paraId="32D80CDE" w14:textId="77777777" w:rsidR="0037296B" w:rsidRPr="005B5F45" w:rsidRDefault="0037296B" w:rsidP="0037296B">
      <w:pPr>
        <w:jc w:val="both"/>
        <w:rPr>
          <w:rFonts w:ascii="Arial" w:hAnsi="Arial" w:cs="Arial"/>
          <w:szCs w:val="22"/>
          <w:lang w:val="fr-BE"/>
        </w:rPr>
      </w:pPr>
    </w:p>
    <w:p w14:paraId="25727E50" w14:textId="15675AFE" w:rsidR="00CB16C2" w:rsidRDefault="00CB16C2" w:rsidP="0037296B">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au prescrit de </w:t>
      </w:r>
      <w:r w:rsidRPr="005B5F45">
        <w:rPr>
          <w:rFonts w:ascii="Arial" w:hAnsi="Arial" w:cs="Arial"/>
          <w:szCs w:val="22"/>
          <w:lang w:val="fr-BE"/>
        </w:rPr>
        <w:t xml:space="preserve">la </w:t>
      </w:r>
      <w:r>
        <w:rPr>
          <w:rFonts w:ascii="Arial" w:hAnsi="Arial" w:cs="Arial"/>
          <w:szCs w:val="22"/>
          <w:lang w:val="fr-BE"/>
        </w:rPr>
        <w:t>N</w:t>
      </w:r>
      <w:r w:rsidRPr="005B5F45">
        <w:rPr>
          <w:rFonts w:ascii="Arial" w:hAnsi="Arial" w:cs="Arial"/>
          <w:szCs w:val="22"/>
          <w:lang w:val="fr-BE"/>
        </w:rPr>
        <w:t>orme ISRE 2410</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ainsi qu</w:t>
      </w:r>
      <w:r>
        <w:rPr>
          <w:rFonts w:ascii="Arial" w:hAnsi="Arial" w:cs="Arial"/>
          <w:szCs w:val="22"/>
          <w:lang w:val="fr-BE"/>
        </w:rPr>
        <w:t>’aux</w:t>
      </w:r>
      <w:r w:rsidRPr="005B5F45">
        <w:rPr>
          <w:rFonts w:ascii="Arial" w:hAnsi="Arial" w:cs="Arial"/>
          <w:szCs w:val="22"/>
          <w:lang w:val="fr-BE"/>
        </w:rPr>
        <w:t xml:space="preserve"> instructions de la </w:t>
      </w:r>
      <w:r>
        <w:rPr>
          <w:rFonts w:ascii="Arial" w:hAnsi="Arial" w:cs="Arial"/>
          <w:szCs w:val="22"/>
          <w:lang w:val="fr-BE"/>
        </w:rPr>
        <w:t>FSMA</w:t>
      </w:r>
      <w:r w:rsidRPr="005B5F45">
        <w:rPr>
          <w:rFonts w:ascii="Arial" w:hAnsi="Arial" w:cs="Arial"/>
          <w:szCs w:val="22"/>
          <w:lang w:val="fr-BE"/>
        </w:rPr>
        <w:t xml:space="preserve"> aux </w:t>
      </w:r>
      <w:r w:rsidR="00764C38">
        <w:rPr>
          <w:rFonts w:ascii="Arial" w:hAnsi="Arial" w:cs="Arial"/>
          <w:szCs w:val="22"/>
          <w:lang w:val="fr-BE"/>
        </w:rPr>
        <w:t>r</w:t>
      </w:r>
      <w:r w:rsidR="00B243F4">
        <w:rPr>
          <w:rFonts w:ascii="Arial" w:hAnsi="Arial" w:cs="Arial"/>
          <w:szCs w:val="22"/>
          <w:lang w:val="fr-BE"/>
        </w:rPr>
        <w:t xml:space="preserve">eviseurs </w:t>
      </w:r>
      <w:r w:rsidR="00764C38">
        <w:rPr>
          <w:rFonts w:ascii="Arial" w:hAnsi="Arial" w:cs="Arial"/>
          <w:szCs w:val="22"/>
          <w:lang w:val="fr-BE"/>
        </w:rPr>
        <w:t>a</w:t>
      </w:r>
      <w:r w:rsidR="00B243F4">
        <w:rPr>
          <w:rFonts w:ascii="Arial" w:hAnsi="Arial" w:cs="Arial"/>
          <w:szCs w:val="22"/>
          <w:lang w:val="fr-BE"/>
        </w:rPr>
        <w:t xml:space="preserve">gréés, </w:t>
      </w:r>
      <w:r>
        <w:rPr>
          <w:rFonts w:ascii="Arial" w:hAnsi="Arial" w:cs="Arial"/>
          <w:szCs w:val="22"/>
          <w:lang w:val="fr-BE"/>
        </w:rPr>
        <w:t>r</w:t>
      </w:r>
      <w:r w:rsidRPr="005B5F45">
        <w:rPr>
          <w:rFonts w:ascii="Arial" w:hAnsi="Arial" w:cs="Arial"/>
          <w:szCs w:val="22"/>
          <w:lang w:val="fr-BE"/>
        </w:rPr>
        <w:t>.</w:t>
      </w:r>
      <w:r>
        <w:rPr>
          <w:rFonts w:ascii="Arial" w:hAnsi="Arial" w:cs="Arial"/>
          <w:szCs w:val="22"/>
          <w:lang w:val="fr-BE"/>
        </w:rPr>
        <w:t xml:space="preserve"> </w:t>
      </w:r>
      <w:r w:rsidR="007705A1" w:rsidRPr="00DF7BA1">
        <w:rPr>
          <w:rFonts w:ascii="Arial" w:hAnsi="Arial" w:cs="Arial"/>
          <w:szCs w:val="22"/>
          <w:lang w:val="fr-BE"/>
        </w:rPr>
        <w:t xml:space="preserve">Un examen limité d’informations financières intermédiaires </w:t>
      </w:r>
      <w:r w:rsidR="007705A1" w:rsidRPr="001F1308">
        <w:rPr>
          <w:rFonts w:ascii="Arial" w:hAnsi="Arial" w:cs="Arial"/>
          <w:szCs w:val="22"/>
          <w:lang w:val="fr-BE"/>
        </w:rPr>
        <w:t>consiste en des demandes d’informations, principalement auprès des personnes responsables des questions financi</w:t>
      </w:r>
      <w:r w:rsidR="007705A1" w:rsidRPr="00C07FDC">
        <w:rPr>
          <w:rFonts w:ascii="Arial" w:hAnsi="Arial" w:cs="Arial"/>
          <w:szCs w:val="22"/>
          <w:lang w:val="fr-BE"/>
        </w:rPr>
        <w:t>ères et comptables et dans la mise en œuvre de procédures analytiques et d’autres procédures d’examen limité.</w:t>
      </w:r>
      <w:r w:rsidR="007705A1" w:rsidRPr="00496218">
        <w:rPr>
          <w:rFonts w:ascii="Arial" w:hAnsi="Arial" w:cs="Arial"/>
          <w:szCs w:val="22"/>
          <w:lang w:val="fr-BE"/>
        </w:rPr>
        <w:t xml:space="preserve"> L’étendue d’un examen limité est très inférieure à celle d’un audit effectué selon les </w:t>
      </w:r>
      <w:r w:rsidR="007705A1" w:rsidRPr="00B53162">
        <w:rPr>
          <w:rFonts w:ascii="Arial" w:hAnsi="Arial" w:cs="Arial"/>
          <w:szCs w:val="22"/>
          <w:lang w:val="fr-BE"/>
        </w:rPr>
        <w:t>normes ISA et, en conséquence, ne nous permet pas d’obtenir</w:t>
      </w:r>
      <w:r w:rsidR="007705A1" w:rsidRPr="0039326C">
        <w:rPr>
          <w:rFonts w:ascii="Arial" w:hAnsi="Arial" w:cs="Arial"/>
          <w:szCs w:val="22"/>
          <w:lang w:val="fr-BE"/>
        </w:rPr>
        <w:t xml:space="preserve"> l’assurance raisonnable que nous avons relevé tous les faits significatifs qu’un audit permettrait d’identifier.</w:t>
      </w:r>
      <w:r w:rsidR="007705A1" w:rsidRPr="00532B38">
        <w:rPr>
          <w:rFonts w:ascii="Arial" w:hAnsi="Arial" w:cs="Arial"/>
          <w:szCs w:val="22"/>
          <w:lang w:val="fr-BE"/>
        </w:rPr>
        <w:t xml:space="preserve"> </w:t>
      </w:r>
      <w:r w:rsidR="007705A1" w:rsidRPr="00463D5D">
        <w:rPr>
          <w:rFonts w:ascii="Arial" w:hAnsi="Arial" w:cs="Arial"/>
          <w:szCs w:val="22"/>
          <w:lang w:val="fr-BE"/>
        </w:rPr>
        <w:t xml:space="preserve">En conséquence, nous n’exprimons pas </w:t>
      </w:r>
      <w:r w:rsidR="007705A1" w:rsidRPr="007C1CFB">
        <w:rPr>
          <w:rFonts w:ascii="Arial" w:hAnsi="Arial" w:cs="Arial"/>
          <w:szCs w:val="22"/>
          <w:lang w:val="fr-BE"/>
        </w:rPr>
        <w:t>d’opinion</w:t>
      </w:r>
      <w:r w:rsidR="007705A1" w:rsidRPr="00371A67">
        <w:rPr>
          <w:rFonts w:ascii="Arial" w:hAnsi="Arial" w:cs="Arial"/>
          <w:szCs w:val="22"/>
          <w:lang w:val="fr-BE"/>
        </w:rPr>
        <w:t xml:space="preserve"> d’audit.</w:t>
      </w:r>
      <w:r w:rsidR="007705A1">
        <w:rPr>
          <w:rFonts w:ascii="Arial" w:hAnsi="Arial" w:cs="Arial"/>
          <w:szCs w:val="22"/>
          <w:lang w:val="fr-BE"/>
        </w:rPr>
        <w:t xml:space="preserve">  </w:t>
      </w:r>
    </w:p>
    <w:p w14:paraId="3464787D" w14:textId="4AD9BDB6" w:rsidR="0037296B" w:rsidRPr="005B5F45" w:rsidRDefault="0037296B" w:rsidP="0037296B">
      <w:pPr>
        <w:jc w:val="both"/>
        <w:rPr>
          <w:rFonts w:ascii="Arial" w:hAnsi="Arial" w:cs="Arial"/>
          <w:szCs w:val="22"/>
          <w:lang w:val="fr-BE"/>
        </w:rPr>
      </w:pPr>
    </w:p>
    <w:p w14:paraId="0D6F1A72" w14:textId="77777777" w:rsidR="0037296B" w:rsidRPr="005B5F45" w:rsidRDefault="0037296B" w:rsidP="0037296B">
      <w:pPr>
        <w:jc w:val="both"/>
        <w:rPr>
          <w:rFonts w:ascii="Arial" w:hAnsi="Arial" w:cs="Arial"/>
          <w:szCs w:val="22"/>
          <w:lang w:val="fr-BE"/>
        </w:rPr>
      </w:pPr>
    </w:p>
    <w:p w14:paraId="7A564261" w14:textId="77777777" w:rsidR="0037296B" w:rsidRPr="005B5F45" w:rsidRDefault="005F6F37" w:rsidP="0037296B">
      <w:pPr>
        <w:jc w:val="both"/>
        <w:rPr>
          <w:rFonts w:ascii="Arial" w:hAnsi="Arial" w:cs="Arial"/>
          <w:b/>
          <w:szCs w:val="22"/>
          <w:lang w:val="fr-BE"/>
        </w:rPr>
      </w:pPr>
      <w:r>
        <w:rPr>
          <w:rFonts w:ascii="Arial" w:hAnsi="Arial" w:cs="Arial"/>
          <w:b/>
          <w:szCs w:val="22"/>
          <w:lang w:val="fr-BE"/>
        </w:rPr>
        <w:br w:type="page"/>
      </w:r>
      <w:r w:rsidR="0037296B" w:rsidRPr="005B5F45">
        <w:rPr>
          <w:rFonts w:ascii="Arial" w:hAnsi="Arial" w:cs="Arial"/>
          <w:b/>
          <w:szCs w:val="22"/>
          <w:lang w:val="fr-BE"/>
        </w:rPr>
        <w:lastRenderedPageBreak/>
        <w:t>Conclusion</w:t>
      </w:r>
    </w:p>
    <w:p w14:paraId="5A3D8191" w14:textId="77777777" w:rsidR="0037296B" w:rsidRPr="005B5F45" w:rsidRDefault="0037296B" w:rsidP="0037296B">
      <w:pPr>
        <w:jc w:val="both"/>
        <w:rPr>
          <w:rFonts w:ascii="Arial" w:hAnsi="Arial" w:cs="Arial"/>
          <w:szCs w:val="22"/>
          <w:lang w:val="fr-BE"/>
        </w:rPr>
      </w:pPr>
    </w:p>
    <w:p w14:paraId="04A07B1C" w14:textId="77777777" w:rsidR="0037296B" w:rsidRPr="008C4C4B" w:rsidRDefault="0037296B" w:rsidP="0037296B">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14:paraId="1B9F9613" w14:textId="77777777" w:rsidR="0037296B" w:rsidRPr="005B5F45" w:rsidRDefault="0037296B" w:rsidP="0037296B">
      <w:pPr>
        <w:jc w:val="both"/>
        <w:rPr>
          <w:rFonts w:ascii="Arial" w:hAnsi="Arial" w:cs="Arial"/>
          <w:szCs w:val="22"/>
          <w:lang w:val="fr-BE"/>
        </w:rPr>
      </w:pPr>
    </w:p>
    <w:p w14:paraId="544D1385" w14:textId="77777777" w:rsidR="0037296B" w:rsidRPr="002C088C" w:rsidRDefault="0037296B" w:rsidP="0037296B">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Pr="002C088C">
        <w:rPr>
          <w:rFonts w:ascii="Arial" w:hAnsi="Arial" w:cs="Arial"/>
          <w:i/>
          <w:szCs w:val="22"/>
          <w:lang w:val="fr-BE"/>
        </w:rPr>
        <w:t>.</w:t>
      </w:r>
    </w:p>
    <w:p w14:paraId="2BF2AD22" w14:textId="77777777" w:rsidR="0037296B" w:rsidRPr="005B5F45" w:rsidRDefault="0037296B" w:rsidP="0037296B">
      <w:pPr>
        <w:jc w:val="both"/>
        <w:rPr>
          <w:rFonts w:ascii="Arial" w:hAnsi="Arial" w:cs="Arial"/>
          <w:szCs w:val="22"/>
          <w:lang w:val="fr-BE"/>
        </w:rPr>
      </w:pPr>
    </w:p>
    <w:p w14:paraId="17E8C6B3" w14:textId="77777777" w:rsidR="0037296B" w:rsidRPr="008C4C4B" w:rsidRDefault="0037296B" w:rsidP="0037296B">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14:paraId="581B703B" w14:textId="77777777" w:rsidR="0037296B" w:rsidRPr="005B5F45" w:rsidRDefault="0037296B" w:rsidP="0037296B">
      <w:pPr>
        <w:jc w:val="both"/>
        <w:rPr>
          <w:rFonts w:ascii="Arial" w:hAnsi="Arial" w:cs="Arial"/>
          <w:szCs w:val="22"/>
          <w:lang w:val="fr-BE"/>
        </w:rPr>
      </w:pPr>
    </w:p>
    <w:p w14:paraId="2BF7AF65" w14:textId="158690BC" w:rsidR="0037296B" w:rsidRPr="002D6004" w:rsidRDefault="0037296B" w:rsidP="0037296B">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FSMA</w:t>
      </w:r>
      <w:r w:rsidRPr="002C088C">
        <w:rPr>
          <w:rFonts w:ascii="Arial" w:hAnsi="Arial" w:cs="Arial"/>
          <w:i/>
          <w:szCs w:val="22"/>
          <w:lang w:val="fr-BE"/>
        </w:rPr>
        <w:t xml:space="preserve"> n’exige pas de rapport de la part des </w:t>
      </w:r>
      <w:r w:rsidR="00B20FCE">
        <w:rPr>
          <w:rFonts w:ascii="Arial" w:hAnsi="Arial" w:cs="Arial"/>
          <w:i/>
          <w:szCs w:val="22"/>
          <w:lang w:val="fr-BE"/>
        </w:rPr>
        <w:t>« Commissaires</w:t>
      </w:r>
      <w:r w:rsidR="00943957">
        <w:rPr>
          <w:rFonts w:ascii="Arial" w:hAnsi="Arial" w:cs="Arial"/>
          <w:i/>
          <w:szCs w:val="22"/>
          <w:lang w:val="fr-BE"/>
        </w:rPr>
        <w:t xml:space="preserve"> ou</w:t>
      </w:r>
      <w:r w:rsidR="00B20FCE">
        <w:rPr>
          <w:rFonts w:ascii="Arial" w:hAnsi="Arial" w:cs="Arial"/>
          <w:i/>
          <w:szCs w:val="22"/>
          <w:lang w:val="fr-BE"/>
        </w:rPr>
        <w:t xml:space="preserve"> Reviseurs Agréés, selon le cas »</w:t>
      </w:r>
      <w:r w:rsidRPr="002C088C">
        <w:rPr>
          <w:rFonts w:ascii="Arial" w:hAnsi="Arial" w:cs="Arial"/>
          <w:i/>
          <w:szCs w:val="22"/>
          <w:lang w:val="fr-BE"/>
        </w:rPr>
        <w:t xml:space="preserve">,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Pr="002C088C">
        <w:rPr>
          <w:rFonts w:ascii="Arial" w:hAnsi="Arial" w:cs="Arial"/>
          <w:i/>
          <w:szCs w:val="22"/>
          <w:lang w:val="fr-BE"/>
        </w:rPr>
        <w:t>.</w:t>
      </w:r>
    </w:p>
    <w:p w14:paraId="58106E90" w14:textId="77777777" w:rsidR="0037296B" w:rsidRPr="005B5F45" w:rsidRDefault="0037296B" w:rsidP="0037296B">
      <w:pPr>
        <w:jc w:val="both"/>
        <w:rPr>
          <w:rFonts w:ascii="Arial" w:hAnsi="Arial" w:cs="Arial"/>
          <w:szCs w:val="22"/>
          <w:lang w:val="fr-BE"/>
        </w:rPr>
      </w:pPr>
    </w:p>
    <w:p w14:paraId="096E5EFC" w14:textId="77777777" w:rsidR="0037296B" w:rsidRPr="005B5F45" w:rsidRDefault="0037296B" w:rsidP="0037296B">
      <w:pPr>
        <w:jc w:val="both"/>
        <w:rPr>
          <w:rFonts w:ascii="Arial" w:hAnsi="Arial" w:cs="Arial"/>
          <w:b/>
          <w:szCs w:val="22"/>
          <w:lang w:val="fr-BE"/>
        </w:rPr>
      </w:pPr>
      <w:r w:rsidRPr="005B5F45">
        <w:rPr>
          <w:rFonts w:ascii="Arial" w:hAnsi="Arial" w:cs="Arial"/>
          <w:b/>
          <w:szCs w:val="22"/>
          <w:lang w:val="fr-BE"/>
        </w:rPr>
        <w:t>Confirmations complémentaires</w:t>
      </w:r>
    </w:p>
    <w:p w14:paraId="6A3EA6C3" w14:textId="77777777" w:rsidR="0037296B" w:rsidRPr="005B5F45" w:rsidRDefault="0037296B" w:rsidP="0037296B">
      <w:pPr>
        <w:jc w:val="both"/>
        <w:rPr>
          <w:rFonts w:ascii="Arial" w:hAnsi="Arial" w:cs="Arial"/>
          <w:szCs w:val="22"/>
          <w:lang w:val="fr-BE"/>
        </w:rPr>
      </w:pPr>
    </w:p>
    <w:p w14:paraId="0090700B" w14:textId="77777777" w:rsidR="0037296B" w:rsidRPr="005B5F45" w:rsidRDefault="0037296B" w:rsidP="0037296B">
      <w:pPr>
        <w:jc w:val="both"/>
        <w:rPr>
          <w:rFonts w:ascii="Arial" w:hAnsi="Arial" w:cs="Arial"/>
          <w:szCs w:val="22"/>
          <w:lang w:val="fr-BE"/>
        </w:rPr>
      </w:pPr>
      <w:r w:rsidRPr="005B5F45">
        <w:rPr>
          <w:rFonts w:ascii="Arial" w:hAnsi="Arial" w:cs="Arial"/>
          <w:szCs w:val="22"/>
          <w:lang w:val="fr-BE"/>
        </w:rPr>
        <w:t>En conclusion de nos travaux, nous confirmons également que :</w:t>
      </w:r>
    </w:p>
    <w:p w14:paraId="40270A5F" w14:textId="77777777" w:rsidR="0037296B" w:rsidRPr="005B5F45" w:rsidRDefault="0037296B" w:rsidP="0037296B">
      <w:pPr>
        <w:jc w:val="both"/>
        <w:rPr>
          <w:rFonts w:ascii="Arial" w:hAnsi="Arial" w:cs="Arial"/>
          <w:szCs w:val="22"/>
          <w:lang w:val="fr-BE"/>
        </w:rPr>
      </w:pPr>
    </w:p>
    <w:p w14:paraId="34C5B714" w14:textId="77777777" w:rsidR="0037296B" w:rsidRPr="005B5F45" w:rsidRDefault="0037296B" w:rsidP="0037296B">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14:paraId="200D5408" w14:textId="77777777" w:rsidR="0037296B" w:rsidRPr="005B5F45" w:rsidRDefault="0037296B" w:rsidP="0037296B">
      <w:pPr>
        <w:ind w:left="720" w:hanging="720"/>
        <w:jc w:val="both"/>
        <w:rPr>
          <w:rFonts w:ascii="Arial" w:hAnsi="Arial" w:cs="Arial"/>
          <w:szCs w:val="22"/>
          <w:lang w:val="fr-BE"/>
        </w:rPr>
      </w:pPr>
    </w:p>
    <w:p w14:paraId="3A5D819C" w14:textId="77777777" w:rsidR="0037296B" w:rsidRPr="005B5F45" w:rsidRDefault="0037296B" w:rsidP="0037296B">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14:paraId="30421B2F" w14:textId="77777777" w:rsidR="0037296B" w:rsidRPr="00277D98" w:rsidRDefault="0037296B" w:rsidP="0037296B">
      <w:pPr>
        <w:jc w:val="both"/>
        <w:rPr>
          <w:rFonts w:ascii="Arial" w:hAnsi="Arial" w:cs="Arial"/>
          <w:szCs w:val="22"/>
          <w:lang w:val="fr-BE"/>
        </w:rPr>
      </w:pPr>
    </w:p>
    <w:p w14:paraId="7319A7EC" w14:textId="77777777" w:rsidR="0037296B" w:rsidRPr="00277D98" w:rsidRDefault="0037296B" w:rsidP="0037296B">
      <w:pPr>
        <w:numPr>
          <w:ilvl w:val="0"/>
          <w:numId w:val="7"/>
        </w:numPr>
        <w:ind w:hanging="720"/>
        <w:jc w:val="both"/>
        <w:rPr>
          <w:rFonts w:ascii="Arial" w:hAnsi="Arial" w:cs="Arial"/>
          <w:szCs w:val="22"/>
          <w:lang w:val="fr-BE"/>
        </w:rPr>
      </w:pPr>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r w:rsidR="00C75250">
        <w:rPr>
          <w:rFonts w:ascii="Arial" w:hAnsi="Arial" w:cs="Arial"/>
          <w:szCs w:val="22"/>
          <w:lang w:val="fr-BE"/>
        </w:rPr>
        <w:t xml:space="preserve"> </w:t>
      </w:r>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14:paraId="3A4BFE5F" w14:textId="77777777" w:rsidR="0037296B" w:rsidRPr="00277D98" w:rsidRDefault="0037296B" w:rsidP="0037296B">
      <w:pPr>
        <w:ind w:left="720" w:hanging="720"/>
        <w:jc w:val="both"/>
        <w:rPr>
          <w:rFonts w:ascii="Arial" w:hAnsi="Arial" w:cs="Arial"/>
          <w:szCs w:val="22"/>
          <w:lang w:val="fr-BE"/>
        </w:rPr>
      </w:pPr>
    </w:p>
    <w:p w14:paraId="106A633F" w14:textId="6D9499BD" w:rsidR="0037296B" w:rsidRDefault="0037296B" w:rsidP="0037296B">
      <w:pPr>
        <w:numPr>
          <w:ilvl w:val="0"/>
          <w:numId w:val="7"/>
        </w:numPr>
        <w:ind w:hanging="720"/>
        <w:jc w:val="both"/>
        <w:rPr>
          <w:rFonts w:ascii="Arial" w:hAnsi="Arial" w:cs="Arial"/>
          <w:szCs w:val="22"/>
          <w:lang w:val="fr-BE"/>
        </w:rPr>
      </w:pPr>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w:t>
      </w:r>
      <w:r w:rsidR="000E4404">
        <w:rPr>
          <w:rFonts w:ascii="Arial" w:hAnsi="Arial" w:cs="Arial"/>
          <w:szCs w:val="22"/>
          <w:lang w:val="fr-BE"/>
        </w:rPr>
        <w:t>par</w:t>
      </w:r>
      <w:r w:rsidR="000E4404" w:rsidRPr="00277D98">
        <w:rPr>
          <w:rFonts w:ascii="Arial" w:hAnsi="Arial" w:cs="Arial"/>
          <w:szCs w:val="22"/>
          <w:lang w:val="fr-BE"/>
        </w:rPr>
        <w:t xml:space="preserve"> </w:t>
      </w:r>
      <w:r w:rsidRPr="00277D98">
        <w:rPr>
          <w:rFonts w:ascii="Arial" w:hAnsi="Arial" w:cs="Arial"/>
          <w:szCs w:val="22"/>
          <w:lang w:val="fr-BE"/>
        </w:rPr>
        <w:t xml:space="preserve">l’article 6, 2°, a) du règlement du 28 août 2007 </w:t>
      </w:r>
      <w:r>
        <w:rPr>
          <w:rFonts w:ascii="Arial" w:hAnsi="Arial" w:cs="Arial"/>
          <w:szCs w:val="22"/>
          <w:lang w:val="fr-BE"/>
        </w:rPr>
        <w:t>concernant les</w:t>
      </w:r>
      <w:r w:rsidR="00C75250">
        <w:rPr>
          <w:rFonts w:ascii="Arial" w:hAnsi="Arial" w:cs="Arial"/>
          <w:szCs w:val="22"/>
          <w:lang w:val="fr-BE"/>
        </w:rPr>
        <w:t xml:space="preserve"> </w:t>
      </w:r>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14:paraId="5C6E2E78" w14:textId="77777777" w:rsidR="0037296B" w:rsidRPr="00277D98" w:rsidRDefault="0037296B" w:rsidP="0037296B">
      <w:pPr>
        <w:ind w:hanging="720"/>
        <w:jc w:val="both"/>
        <w:rPr>
          <w:rFonts w:ascii="Arial" w:hAnsi="Arial" w:cs="Arial"/>
          <w:szCs w:val="22"/>
          <w:lang w:val="fr-BE"/>
        </w:rPr>
      </w:pPr>
    </w:p>
    <w:p w14:paraId="09F98F7C" w14:textId="78DADAD2" w:rsidR="0037296B" w:rsidRDefault="0037296B" w:rsidP="0037296B">
      <w:pPr>
        <w:numPr>
          <w:ilvl w:val="0"/>
          <w:numId w:val="7"/>
        </w:numPr>
        <w:ind w:hanging="720"/>
        <w:jc w:val="both"/>
        <w:rPr>
          <w:sz w:val="24"/>
          <w:szCs w:val="24"/>
          <w:lang w:val="fr-FR" w:eastAsia="nl-NL"/>
        </w:rPr>
      </w:pPr>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correct et complet (tableaux 90.</w:t>
      </w:r>
      <w:r w:rsidR="00A86F98" w:rsidRPr="00277D98">
        <w:rPr>
          <w:rFonts w:ascii="Arial" w:hAnsi="Arial" w:cs="Arial"/>
          <w:szCs w:val="22"/>
          <w:lang w:val="fr-BE"/>
        </w:rPr>
        <w:t>0</w:t>
      </w:r>
      <w:r w:rsidR="00A86F98">
        <w:rPr>
          <w:rFonts w:ascii="Arial" w:hAnsi="Arial" w:cs="Arial"/>
          <w:szCs w:val="22"/>
          <w:lang w:val="fr-BE"/>
        </w:rPr>
        <w:t>1</w:t>
      </w:r>
      <w:r w:rsidR="00A86F98" w:rsidRPr="00277D98">
        <w:rPr>
          <w:rFonts w:ascii="Arial" w:hAnsi="Arial" w:cs="Arial"/>
          <w:szCs w:val="22"/>
          <w:lang w:val="fr-BE"/>
        </w:rPr>
        <w:t xml:space="preserve"> </w:t>
      </w:r>
      <w:r w:rsidRPr="00277D98">
        <w:rPr>
          <w:rFonts w:ascii="Arial" w:hAnsi="Arial" w:cs="Arial"/>
          <w:szCs w:val="22"/>
          <w:lang w:val="fr-BE"/>
        </w:rPr>
        <w:t xml:space="preserve">à 90.18) : </w:t>
      </w:r>
      <w:r>
        <w:rPr>
          <w:rFonts w:ascii="Arial" w:hAnsi="Arial" w:cs="Arial"/>
          <w:szCs w:val="22"/>
          <w:lang w:val="fr-BE"/>
        </w:rPr>
        <w:t xml:space="preserve">le </w:t>
      </w:r>
      <w:r w:rsidRPr="00277D98">
        <w:rPr>
          <w:rFonts w:ascii="Arial" w:hAnsi="Arial" w:cs="Arial"/>
          <w:szCs w:val="22"/>
          <w:lang w:val="fr-BE"/>
        </w:rPr>
        <w:t>risque de crédit et de dilution</w:t>
      </w:r>
      <w:r>
        <w:rPr>
          <w:rFonts w:ascii="Arial" w:hAnsi="Arial" w:cs="Arial"/>
          <w:szCs w:val="22"/>
          <w:lang w:val="fr-BE"/>
        </w:rPr>
        <w:t xml:space="preserve"> de positions à risque hors portefeuille de négociation,</w:t>
      </w:r>
      <w:r w:rsidRPr="00277D98">
        <w:rPr>
          <w:rFonts w:ascii="Arial" w:hAnsi="Arial" w:cs="Arial"/>
          <w:szCs w:val="22"/>
          <w:lang w:val="fr-BE"/>
        </w:rPr>
        <w:t xml:space="preserve"> </w:t>
      </w:r>
      <w:r w:rsidR="00415979">
        <w:rPr>
          <w:rFonts w:ascii="Arial" w:hAnsi="Arial" w:cs="Arial"/>
          <w:szCs w:val="22"/>
          <w:lang w:val="fr-BE"/>
        </w:rPr>
        <w:t xml:space="preserve">le </w:t>
      </w:r>
      <w:r w:rsidRPr="00277D98">
        <w:rPr>
          <w:rFonts w:ascii="Arial" w:hAnsi="Arial" w:cs="Arial"/>
          <w:szCs w:val="22"/>
          <w:lang w:val="fr-BE"/>
        </w:rPr>
        <w:t>risque de marché (</w:t>
      </w:r>
      <w:r w:rsidR="00415979">
        <w:rPr>
          <w:rFonts w:ascii="Arial" w:hAnsi="Arial" w:cs="Arial"/>
          <w:szCs w:val="22"/>
          <w:lang w:val="fr-BE"/>
        </w:rPr>
        <w:t xml:space="preserve">le </w:t>
      </w:r>
      <w:r w:rsidRPr="00277D98">
        <w:rPr>
          <w:rFonts w:ascii="Arial" w:hAnsi="Arial" w:cs="Arial"/>
          <w:szCs w:val="22"/>
          <w:lang w:val="fr-BE"/>
        </w:rPr>
        <w:t>risque de règlement et</w:t>
      </w:r>
      <w:r w:rsidR="00415979">
        <w:rPr>
          <w:rFonts w:ascii="Arial" w:hAnsi="Arial" w:cs="Arial"/>
          <w:szCs w:val="22"/>
          <w:lang w:val="fr-BE"/>
        </w:rPr>
        <w:t xml:space="preserve"> le</w:t>
      </w:r>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r w:rsidR="00415979">
        <w:rPr>
          <w:rFonts w:ascii="Arial" w:hAnsi="Arial" w:cs="Arial"/>
          <w:szCs w:val="22"/>
          <w:lang w:val="fr-BE"/>
        </w:rPr>
        <w:t xml:space="preserve"> et le</w:t>
      </w:r>
      <w:r w:rsidRPr="00277D98">
        <w:rPr>
          <w:rFonts w:ascii="Arial" w:hAnsi="Arial" w:cs="Arial"/>
          <w:szCs w:val="22"/>
          <w:lang w:val="fr-BE"/>
        </w:rPr>
        <w:t xml:space="preserve"> risque de marché (</w:t>
      </w:r>
      <w:r w:rsidR="00415979">
        <w:rPr>
          <w:rFonts w:ascii="Arial" w:hAnsi="Arial" w:cs="Arial"/>
          <w:szCs w:val="22"/>
          <w:lang w:val="fr-BE"/>
        </w:rPr>
        <w:t xml:space="preserve">le </w:t>
      </w:r>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14:paraId="46022C03" w14:textId="77777777" w:rsidR="0037296B" w:rsidRPr="00277D98" w:rsidRDefault="0037296B" w:rsidP="0037296B">
      <w:pPr>
        <w:jc w:val="both"/>
        <w:rPr>
          <w:rFonts w:ascii="Arial" w:hAnsi="Arial" w:cs="Arial"/>
          <w:szCs w:val="22"/>
          <w:lang w:val="fr-BE"/>
        </w:rPr>
      </w:pPr>
    </w:p>
    <w:p w14:paraId="666B449A" w14:textId="77777777" w:rsidR="002D6004" w:rsidRDefault="002D6004" w:rsidP="0037296B">
      <w:pPr>
        <w:autoSpaceDE w:val="0"/>
        <w:autoSpaceDN w:val="0"/>
        <w:adjustRightInd w:val="0"/>
        <w:spacing w:line="240" w:lineRule="auto"/>
        <w:jc w:val="both"/>
        <w:rPr>
          <w:rFonts w:ascii="Arial" w:hAnsi="Arial" w:cs="Arial"/>
          <w:b/>
          <w:i/>
          <w:szCs w:val="22"/>
          <w:lang w:val="fr-BE"/>
        </w:rPr>
      </w:pPr>
    </w:p>
    <w:p w14:paraId="5C5F501F" w14:textId="77777777" w:rsidR="0037296B" w:rsidRPr="00DE4448" w:rsidRDefault="0037296B" w:rsidP="0037296B">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lastRenderedPageBreak/>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14:paraId="4F9197B8" w14:textId="77777777" w:rsidR="0037296B" w:rsidRPr="00277D98" w:rsidRDefault="0037296B" w:rsidP="0037296B">
      <w:pPr>
        <w:jc w:val="both"/>
        <w:rPr>
          <w:rFonts w:ascii="Arial" w:hAnsi="Arial" w:cs="Arial"/>
          <w:b/>
          <w:szCs w:val="22"/>
          <w:lang w:val="fr-BE"/>
        </w:rPr>
      </w:pPr>
    </w:p>
    <w:p w14:paraId="1F763B3F" w14:textId="77777777" w:rsidR="0037296B" w:rsidRDefault="0037296B" w:rsidP="0037296B">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w:t>
      </w:r>
      <w:proofErr w:type="spellStart"/>
      <w:r>
        <w:rPr>
          <w:rFonts w:ascii="Arial" w:hAnsi="Arial" w:cs="Arial"/>
          <w:szCs w:val="22"/>
          <w:lang w:val="fr-FR" w:eastAsia="nl-NL"/>
        </w:rPr>
        <w:t>reporting</w:t>
      </w:r>
      <w:proofErr w:type="spellEnd"/>
      <w:r>
        <w:rPr>
          <w:rFonts w:ascii="Arial" w:hAnsi="Arial" w:cs="Arial"/>
          <w:szCs w:val="22"/>
          <w:lang w:val="fr-FR" w:eastAsia="nl-NL"/>
        </w:rPr>
        <w:t xml:space="preserve">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14:paraId="15CBABB8" w14:textId="77777777" w:rsidR="0037296B" w:rsidRPr="00D6715A" w:rsidRDefault="0037296B" w:rsidP="0037296B">
      <w:pPr>
        <w:autoSpaceDE w:val="0"/>
        <w:autoSpaceDN w:val="0"/>
        <w:adjustRightInd w:val="0"/>
        <w:spacing w:line="240" w:lineRule="auto"/>
        <w:rPr>
          <w:rFonts w:ascii="Arial" w:hAnsi="Arial" w:cs="Arial"/>
          <w:szCs w:val="22"/>
          <w:lang w:val="fr-FR" w:eastAsia="nl-NL"/>
        </w:rPr>
      </w:pPr>
    </w:p>
    <w:p w14:paraId="41875E6D" w14:textId="19423DFA" w:rsidR="0037296B" w:rsidRDefault="0037296B" w:rsidP="0037296B">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w:t>
      </w:r>
      <w:r w:rsidR="00032C1C">
        <w:rPr>
          <w:rFonts w:ascii="Arial" w:hAnsi="Arial" w:cs="Arial"/>
          <w:szCs w:val="22"/>
          <w:lang w:val="fr-BE"/>
        </w:rPr>
        <w:t xml:space="preserve"> reviseurs agréés</w:t>
      </w:r>
      <w:r>
        <w:rPr>
          <w:rFonts w:ascii="Arial" w:hAnsi="Arial" w:cs="Arial"/>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14:paraId="013E585D" w14:textId="77777777" w:rsidR="0037296B" w:rsidRDefault="0037296B" w:rsidP="0037296B">
      <w:pPr>
        <w:jc w:val="both"/>
        <w:rPr>
          <w:rFonts w:ascii="Arial" w:hAnsi="Arial" w:cs="Arial"/>
          <w:szCs w:val="22"/>
          <w:lang w:val="fr-BE"/>
        </w:rPr>
      </w:pPr>
    </w:p>
    <w:p w14:paraId="4FD09651" w14:textId="77777777" w:rsidR="0037296B" w:rsidRPr="00277D98" w:rsidRDefault="0037296B" w:rsidP="0037296B">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C75250">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14:paraId="1023738D" w14:textId="77777777" w:rsidR="0037296B" w:rsidRPr="00445F82" w:rsidRDefault="0037296B" w:rsidP="0037296B">
      <w:pPr>
        <w:jc w:val="both"/>
        <w:rPr>
          <w:rFonts w:ascii="Arial" w:hAnsi="Arial" w:cs="Arial"/>
          <w:szCs w:val="22"/>
          <w:lang w:val="fr-BE"/>
        </w:rPr>
      </w:pPr>
    </w:p>
    <w:p w14:paraId="3B14AA29" w14:textId="77777777" w:rsidR="0037296B" w:rsidRPr="00445F82" w:rsidRDefault="0037296B" w:rsidP="0037296B">
      <w:pPr>
        <w:jc w:val="both"/>
        <w:rPr>
          <w:rFonts w:ascii="Arial" w:hAnsi="Arial" w:cs="Arial"/>
          <w:szCs w:val="22"/>
          <w:lang w:val="fr-FR"/>
        </w:rPr>
      </w:pPr>
    </w:p>
    <w:p w14:paraId="22D0BABE" w14:textId="6210DE97" w:rsidR="0037296B" w:rsidRPr="002D3970" w:rsidRDefault="0037296B" w:rsidP="0037296B">
      <w:pPr>
        <w:jc w:val="both"/>
        <w:rPr>
          <w:rFonts w:ascii="Arial" w:hAnsi="Arial" w:cs="Arial"/>
          <w:i/>
          <w:szCs w:val="22"/>
          <w:lang w:val="fr-BE"/>
        </w:rPr>
      </w:pPr>
      <w:r w:rsidRPr="002D3970">
        <w:rPr>
          <w:rFonts w:ascii="Arial" w:hAnsi="Arial" w:cs="Arial"/>
          <w:i/>
          <w:szCs w:val="22"/>
          <w:lang w:val="fr-BE"/>
        </w:rPr>
        <w:t xml:space="preserve">Nom du </w:t>
      </w:r>
      <w:r w:rsidR="00C5223D">
        <w:rPr>
          <w:rFonts w:ascii="Arial" w:hAnsi="Arial" w:cs="Arial"/>
          <w:i/>
          <w:szCs w:val="22"/>
          <w:lang w:val="fr-BE"/>
        </w:rPr>
        <w:t>« C</w:t>
      </w:r>
      <w:r w:rsidR="00C5223D" w:rsidRPr="002D3970">
        <w:rPr>
          <w:rFonts w:ascii="Arial" w:hAnsi="Arial" w:cs="Arial"/>
          <w:i/>
          <w:szCs w:val="22"/>
          <w:lang w:val="fr-BE"/>
        </w:rPr>
        <w:t xml:space="preserve">ommissaire </w:t>
      </w:r>
      <w:r w:rsidRPr="002D3970">
        <w:rPr>
          <w:rFonts w:ascii="Arial" w:hAnsi="Arial" w:cs="Arial"/>
          <w:i/>
          <w:szCs w:val="22"/>
          <w:lang w:val="fr-BE"/>
        </w:rPr>
        <w:t xml:space="preserve">ou </w:t>
      </w:r>
      <w:r>
        <w:rPr>
          <w:rFonts w:ascii="Arial" w:hAnsi="Arial" w:cs="Arial"/>
          <w:i/>
          <w:szCs w:val="22"/>
          <w:lang w:val="fr-BE"/>
        </w:rPr>
        <w:t xml:space="preserve">du </w:t>
      </w:r>
      <w:r w:rsidR="00C5223D">
        <w:rPr>
          <w:rFonts w:ascii="Arial" w:hAnsi="Arial" w:cs="Arial"/>
          <w:i/>
          <w:szCs w:val="22"/>
          <w:lang w:val="fr-BE"/>
        </w:rPr>
        <w:t>Re</w:t>
      </w:r>
      <w:r w:rsidR="00C5223D" w:rsidRPr="002D3970">
        <w:rPr>
          <w:rFonts w:ascii="Arial" w:hAnsi="Arial" w:cs="Arial"/>
          <w:i/>
          <w:szCs w:val="22"/>
          <w:lang w:val="fr-BE"/>
        </w:rPr>
        <w:t xml:space="preserve">viseur </w:t>
      </w:r>
      <w:r w:rsidR="00C5223D">
        <w:rPr>
          <w:rFonts w:ascii="Arial" w:hAnsi="Arial" w:cs="Arial"/>
          <w:i/>
          <w:szCs w:val="22"/>
          <w:lang w:val="fr-BE"/>
        </w:rPr>
        <w:t>A</w:t>
      </w:r>
      <w:r w:rsidR="00C5223D" w:rsidRPr="002D3970">
        <w:rPr>
          <w:rFonts w:ascii="Arial" w:hAnsi="Arial" w:cs="Arial"/>
          <w:i/>
          <w:szCs w:val="22"/>
          <w:lang w:val="fr-BE"/>
        </w:rPr>
        <w:t>gréé</w:t>
      </w:r>
      <w:r w:rsidRPr="002D3970">
        <w:rPr>
          <w:rFonts w:ascii="Arial" w:hAnsi="Arial" w:cs="Arial"/>
          <w:i/>
          <w:szCs w:val="22"/>
          <w:lang w:val="fr-BE"/>
        </w:rPr>
        <w:t>, selon le cas</w:t>
      </w:r>
      <w:r w:rsidR="00C5223D">
        <w:rPr>
          <w:rFonts w:ascii="Arial" w:hAnsi="Arial" w:cs="Arial"/>
          <w:i/>
          <w:szCs w:val="22"/>
          <w:lang w:val="fr-BE"/>
        </w:rPr>
        <w:t> »</w:t>
      </w:r>
    </w:p>
    <w:p w14:paraId="3C98C851" w14:textId="77777777" w:rsidR="0037296B" w:rsidRPr="002D3970" w:rsidRDefault="0037296B" w:rsidP="0037296B">
      <w:pPr>
        <w:jc w:val="both"/>
        <w:rPr>
          <w:rFonts w:ascii="Arial" w:hAnsi="Arial" w:cs="Arial"/>
          <w:i/>
          <w:szCs w:val="22"/>
          <w:lang w:val="fr-BE"/>
        </w:rPr>
      </w:pPr>
    </w:p>
    <w:p w14:paraId="4C49953B" w14:textId="77777777" w:rsidR="0037296B" w:rsidRPr="002D3970" w:rsidRDefault="0037296B" w:rsidP="0037296B">
      <w:pPr>
        <w:jc w:val="both"/>
        <w:rPr>
          <w:rFonts w:ascii="Arial" w:hAnsi="Arial" w:cs="Arial"/>
          <w:i/>
          <w:szCs w:val="22"/>
          <w:lang w:val="fr-BE"/>
        </w:rPr>
      </w:pPr>
      <w:r w:rsidRPr="002D3970">
        <w:rPr>
          <w:rFonts w:ascii="Arial" w:hAnsi="Arial" w:cs="Arial"/>
          <w:i/>
          <w:szCs w:val="22"/>
          <w:lang w:val="fr-BE"/>
        </w:rPr>
        <w:t>Nom du représentant, selon le cas</w:t>
      </w:r>
    </w:p>
    <w:p w14:paraId="3DEECF0D" w14:textId="77777777" w:rsidR="0037296B" w:rsidRPr="002D3970" w:rsidRDefault="0037296B" w:rsidP="0037296B">
      <w:pPr>
        <w:jc w:val="both"/>
        <w:rPr>
          <w:rFonts w:ascii="Arial" w:hAnsi="Arial" w:cs="Arial"/>
          <w:i/>
          <w:szCs w:val="22"/>
          <w:lang w:val="fr-BE"/>
        </w:rPr>
      </w:pPr>
    </w:p>
    <w:p w14:paraId="0D89FEAA" w14:textId="77777777" w:rsidR="0037296B" w:rsidRPr="002D3970" w:rsidRDefault="0037296B" w:rsidP="0037296B">
      <w:pPr>
        <w:jc w:val="both"/>
        <w:rPr>
          <w:rFonts w:ascii="Arial" w:hAnsi="Arial" w:cs="Arial"/>
          <w:i/>
          <w:szCs w:val="22"/>
          <w:lang w:val="fr-BE"/>
        </w:rPr>
      </w:pPr>
      <w:r w:rsidRPr="002D3970">
        <w:rPr>
          <w:rFonts w:ascii="Arial" w:hAnsi="Arial" w:cs="Arial"/>
          <w:i/>
          <w:szCs w:val="22"/>
          <w:lang w:val="fr-BE"/>
        </w:rPr>
        <w:t>Adresse</w:t>
      </w:r>
    </w:p>
    <w:p w14:paraId="01FB8A8A" w14:textId="77777777" w:rsidR="0037296B" w:rsidRPr="002D3970" w:rsidRDefault="0037296B" w:rsidP="0037296B">
      <w:pPr>
        <w:jc w:val="both"/>
        <w:rPr>
          <w:rFonts w:ascii="Arial" w:hAnsi="Arial" w:cs="Arial"/>
          <w:i/>
          <w:szCs w:val="22"/>
          <w:lang w:val="fr-BE"/>
        </w:rPr>
      </w:pPr>
    </w:p>
    <w:p w14:paraId="29FE8E40" w14:textId="77777777" w:rsidR="0037296B" w:rsidRPr="002D3970" w:rsidRDefault="0037296B" w:rsidP="0037296B">
      <w:pPr>
        <w:jc w:val="both"/>
        <w:rPr>
          <w:rFonts w:ascii="Arial" w:hAnsi="Arial" w:cs="Arial"/>
          <w:i/>
          <w:szCs w:val="22"/>
          <w:lang w:val="fr-BE"/>
        </w:rPr>
      </w:pPr>
      <w:r w:rsidRPr="002D3970">
        <w:rPr>
          <w:rFonts w:ascii="Arial" w:hAnsi="Arial" w:cs="Arial"/>
          <w:i/>
          <w:szCs w:val="22"/>
          <w:lang w:val="fr-BE"/>
        </w:rPr>
        <w:t>Date</w:t>
      </w:r>
    </w:p>
    <w:p w14:paraId="25A3F6FC" w14:textId="77777777" w:rsidR="00B14E30" w:rsidRDefault="00B14E30" w:rsidP="00B14E30">
      <w:pPr>
        <w:ind w:right="-108"/>
        <w:rPr>
          <w:b/>
          <w:sz w:val="24"/>
          <w:szCs w:val="24"/>
          <w:u w:val="single"/>
          <w:lang w:val="fr-BE"/>
        </w:rPr>
      </w:pPr>
      <w:r>
        <w:rPr>
          <w:b/>
          <w:sz w:val="24"/>
          <w:szCs w:val="24"/>
          <w:u w:val="single"/>
          <w:lang w:val="fr-BE"/>
        </w:rPr>
        <w:br w:type="page"/>
      </w:r>
    </w:p>
    <w:p w14:paraId="1E46E1D6" w14:textId="77777777" w:rsidR="00B14E30" w:rsidRPr="00B14E30" w:rsidRDefault="00B14E30" w:rsidP="00B14E30">
      <w:pPr>
        <w:pStyle w:val="Kop2"/>
        <w:rPr>
          <w:lang w:val="fr-BE"/>
        </w:rPr>
      </w:pPr>
      <w:bookmarkStart w:id="2" w:name="_Toc412534066"/>
      <w:r w:rsidRPr="00B14E30">
        <w:rPr>
          <w:lang w:val="fr-BE"/>
        </w:rPr>
        <w:lastRenderedPageBreak/>
        <w:t>Rapport sur les états périodiques de fin d’exercice comptable</w:t>
      </w:r>
      <w:bookmarkEnd w:id="2"/>
    </w:p>
    <w:p w14:paraId="2052A2BD" w14:textId="77777777" w:rsidR="00B14E30" w:rsidRDefault="00B14E30" w:rsidP="00B14E30">
      <w:pPr>
        <w:ind w:right="-108"/>
        <w:rPr>
          <w:rFonts w:ascii="Arial" w:hAnsi="Arial" w:cs="Arial"/>
          <w:b/>
          <w:szCs w:val="22"/>
          <w:u w:val="single"/>
          <w:lang w:val="fr-BE"/>
        </w:rPr>
      </w:pPr>
    </w:p>
    <w:p w14:paraId="1D39F7E4" w14:textId="7E9138BD" w:rsidR="00B14E30" w:rsidRPr="00F5276A" w:rsidRDefault="00B14E30" w:rsidP="00B14E30">
      <w:pPr>
        <w:jc w:val="both"/>
        <w:rPr>
          <w:rFonts w:ascii="Arial" w:hAnsi="Arial" w:cs="Arial"/>
          <w:b/>
          <w:i/>
          <w:szCs w:val="22"/>
          <w:lang w:val="fr-FR"/>
        </w:rPr>
      </w:pPr>
      <w:r w:rsidRPr="00F5276A">
        <w:rPr>
          <w:rFonts w:ascii="Arial" w:hAnsi="Arial" w:cs="Arial"/>
          <w:b/>
          <w:i/>
          <w:szCs w:val="22"/>
          <w:lang w:val="fr-BE"/>
        </w:rPr>
        <w:t xml:space="preserve">Rapport </w:t>
      </w:r>
      <w:r w:rsidRPr="003A6858">
        <w:rPr>
          <w:rFonts w:ascii="Arial" w:hAnsi="Arial" w:cs="Arial"/>
          <w:b/>
          <w:i/>
          <w:lang w:val="fr-BE"/>
        </w:rPr>
        <w:t xml:space="preserve">(« du </w:t>
      </w:r>
      <w:r w:rsidR="00C5223D">
        <w:rPr>
          <w:rFonts w:ascii="Arial" w:hAnsi="Arial" w:cs="Arial"/>
          <w:b/>
          <w:i/>
          <w:lang w:val="fr-BE"/>
        </w:rPr>
        <w:t>C</w:t>
      </w:r>
      <w:r w:rsidR="00C5223D" w:rsidRPr="003A6858">
        <w:rPr>
          <w:rFonts w:ascii="Arial" w:hAnsi="Arial" w:cs="Arial"/>
          <w:b/>
          <w:i/>
          <w:lang w:val="fr-BE"/>
        </w:rPr>
        <w:t>ommissaire </w:t>
      </w:r>
      <w:r w:rsidRPr="003A6858">
        <w:rPr>
          <w:rFonts w:ascii="Arial" w:hAnsi="Arial" w:cs="Arial"/>
          <w:b/>
          <w:i/>
          <w:lang w:val="fr-BE"/>
        </w:rPr>
        <w:t xml:space="preserve">» ou « du </w:t>
      </w:r>
      <w:r w:rsidR="00C5223D">
        <w:rPr>
          <w:rFonts w:ascii="Arial" w:hAnsi="Arial" w:cs="Arial"/>
          <w:b/>
          <w:i/>
          <w:lang w:val="fr-BE"/>
        </w:rPr>
        <w:t>Re</w:t>
      </w:r>
      <w:r w:rsidR="00C5223D" w:rsidRPr="003A6858">
        <w:rPr>
          <w:rFonts w:ascii="Arial" w:hAnsi="Arial" w:cs="Arial"/>
          <w:b/>
          <w:i/>
          <w:lang w:val="fr-BE"/>
        </w:rPr>
        <w:t xml:space="preserve">viseur </w:t>
      </w:r>
      <w:r w:rsidR="00C5223D">
        <w:rPr>
          <w:rFonts w:ascii="Arial" w:hAnsi="Arial" w:cs="Arial"/>
          <w:b/>
          <w:i/>
          <w:lang w:val="fr-BE"/>
        </w:rPr>
        <w:t>A</w:t>
      </w:r>
      <w:r w:rsidR="00C5223D" w:rsidRPr="003A6858">
        <w:rPr>
          <w:rFonts w:ascii="Arial" w:hAnsi="Arial" w:cs="Arial"/>
          <w:b/>
          <w:i/>
          <w:lang w:val="fr-BE"/>
        </w:rPr>
        <w:t>gréé </w:t>
      </w:r>
      <w:r w:rsidRPr="003A6858">
        <w:rPr>
          <w:rFonts w:ascii="Arial" w:hAnsi="Arial" w:cs="Arial"/>
          <w:b/>
          <w:i/>
          <w:lang w:val="fr-BE"/>
        </w:rPr>
        <w:t>», selon le cas)</w:t>
      </w:r>
      <w:r>
        <w:rPr>
          <w:b/>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Pr>
          <w:rFonts w:ascii="Arial" w:hAnsi="Arial" w:cs="Arial"/>
          <w:b/>
          <w:i/>
          <w:szCs w:val="22"/>
          <w:lang w:val="fr-BE"/>
        </w:rPr>
        <w:t>247, § 1</w:t>
      </w:r>
      <w:r w:rsidRPr="00F5276A">
        <w:rPr>
          <w:rFonts w:ascii="Arial" w:hAnsi="Arial" w:cs="Arial"/>
          <w:b/>
          <w:i/>
          <w:szCs w:val="22"/>
          <w:lang w:val="fr-BE"/>
        </w:rPr>
        <w:t>, premier alinéa, 2°, b) de la loi</w:t>
      </w:r>
      <w:r w:rsidR="00C75250">
        <w:rPr>
          <w:rFonts w:ascii="Arial" w:hAnsi="Arial" w:cs="Arial"/>
          <w:b/>
          <w:i/>
          <w:szCs w:val="22"/>
          <w:lang w:val="fr-BE"/>
        </w:rPr>
        <w:t xml:space="preserve"> </w:t>
      </w:r>
      <w:r>
        <w:rPr>
          <w:rFonts w:ascii="Arial" w:hAnsi="Arial" w:cs="Arial"/>
          <w:b/>
          <w:i/>
          <w:szCs w:val="22"/>
          <w:lang w:val="fr-BE"/>
        </w:rPr>
        <w:t>du 3 août 2012</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14:paraId="53E7A764" w14:textId="77777777" w:rsidR="00B14E30" w:rsidRDefault="00B14E30" w:rsidP="00B14E30">
      <w:pPr>
        <w:ind w:right="-108"/>
        <w:rPr>
          <w:rFonts w:ascii="Arial" w:hAnsi="Arial" w:cs="Arial"/>
          <w:b/>
          <w:szCs w:val="22"/>
          <w:u w:val="single"/>
          <w:lang w:val="fr-BE"/>
        </w:rPr>
      </w:pPr>
    </w:p>
    <w:p w14:paraId="790D7EB1" w14:textId="77777777" w:rsidR="00B14E30" w:rsidRPr="00280F5E" w:rsidRDefault="00280F5E" w:rsidP="00B14E30">
      <w:pPr>
        <w:rPr>
          <w:rFonts w:ascii="Arial" w:hAnsi="Arial" w:cs="Arial"/>
          <w:b/>
          <w:i/>
          <w:szCs w:val="22"/>
          <w:lang w:val="fr-FR"/>
        </w:rPr>
      </w:pPr>
      <w:r w:rsidRPr="00280F5E">
        <w:rPr>
          <w:rFonts w:ascii="Arial" w:hAnsi="Arial" w:cs="Arial"/>
          <w:b/>
          <w:i/>
          <w:szCs w:val="22"/>
          <w:lang w:val="fr-FR"/>
        </w:rPr>
        <w:t>Mission</w:t>
      </w:r>
    </w:p>
    <w:p w14:paraId="15C24490" w14:textId="77777777" w:rsidR="00280F5E" w:rsidRPr="005D2F32" w:rsidRDefault="00280F5E" w:rsidP="00B14E30">
      <w:pPr>
        <w:rPr>
          <w:b/>
          <w:sz w:val="24"/>
          <w:szCs w:val="24"/>
          <w:lang w:val="fr-FR"/>
        </w:rPr>
      </w:pPr>
    </w:p>
    <w:p w14:paraId="58CD1051" w14:textId="31613D23" w:rsidR="00C5223D" w:rsidRPr="00024470" w:rsidRDefault="00C5223D" w:rsidP="00B14E30">
      <w:pPr>
        <w:jc w:val="both"/>
        <w:rPr>
          <w:rFonts w:ascii="Arial" w:hAnsi="Arial" w:cs="Arial"/>
          <w:szCs w:val="22"/>
          <w:lang w:val="fr-FR" w:eastAsia="nl-NL"/>
        </w:rPr>
      </w:pPr>
      <w:r w:rsidRPr="00024470">
        <w:rPr>
          <w:rFonts w:ascii="Arial" w:hAnsi="Arial" w:cs="Arial"/>
          <w:szCs w:val="22"/>
          <w:lang w:val="fr-FR" w:eastAsia="nl-NL"/>
        </w:rPr>
        <w:t xml:space="preserve">Nous avons procédé au contrôle des états périodiques, comme définis dans la fiche de </w:t>
      </w:r>
      <w:proofErr w:type="spellStart"/>
      <w:r w:rsidRPr="00024470">
        <w:rPr>
          <w:rFonts w:ascii="Arial" w:hAnsi="Arial" w:cs="Arial"/>
          <w:szCs w:val="22"/>
          <w:lang w:val="fr-FR" w:eastAsia="nl-NL"/>
        </w:rPr>
        <w:t>reporting</w:t>
      </w:r>
      <w:proofErr w:type="spellEnd"/>
      <w:r w:rsidRPr="00024470">
        <w:rPr>
          <w:rFonts w:ascii="Arial" w:hAnsi="Arial" w:cs="Arial"/>
          <w:szCs w:val="22"/>
          <w:lang w:val="fr-FR" w:eastAsia="nl-NL"/>
        </w:rPr>
        <w:t xml:space="preserve">, de (identification de l’entité), pour (l’année comptable / l’exercice de … mois), établis conformément aux instructions de </w:t>
      </w:r>
      <w:r w:rsidR="00032C1C" w:rsidRPr="00024470">
        <w:rPr>
          <w:rFonts w:ascii="Arial" w:hAnsi="Arial" w:cs="Arial"/>
          <w:szCs w:val="22"/>
          <w:lang w:val="fr-FR" w:eastAsia="nl-NL"/>
        </w:rPr>
        <w:t>l’Autorité des Services et Marchés Financiers (« </w:t>
      </w:r>
      <w:r w:rsidRPr="00024470">
        <w:rPr>
          <w:rFonts w:ascii="Arial" w:hAnsi="Arial" w:cs="Arial"/>
          <w:szCs w:val="22"/>
          <w:lang w:val="fr-FR" w:eastAsia="nl-NL"/>
        </w:rPr>
        <w:t xml:space="preserve"> </w:t>
      </w:r>
      <w:r w:rsidR="00032C1C" w:rsidRPr="00024470">
        <w:rPr>
          <w:rFonts w:ascii="Arial" w:hAnsi="Arial" w:cs="Arial"/>
          <w:szCs w:val="22"/>
          <w:lang w:val="fr-FR" w:eastAsia="nl-NL"/>
        </w:rPr>
        <w:t xml:space="preserve">la </w:t>
      </w:r>
      <w:r w:rsidR="00667306" w:rsidRPr="00024470">
        <w:rPr>
          <w:rFonts w:ascii="Arial" w:hAnsi="Arial" w:cs="Arial"/>
          <w:szCs w:val="22"/>
          <w:lang w:val="fr-FR" w:eastAsia="nl-NL"/>
        </w:rPr>
        <w:t>FSMA</w:t>
      </w:r>
      <w:r w:rsidR="00032C1C" w:rsidRPr="00024470">
        <w:rPr>
          <w:rFonts w:ascii="Arial" w:hAnsi="Arial" w:cs="Arial"/>
          <w:szCs w:val="22"/>
          <w:lang w:val="fr-FR" w:eastAsia="nl-NL"/>
        </w:rPr>
        <w:t> »)</w:t>
      </w:r>
      <w:r w:rsidRPr="00024470">
        <w:rPr>
          <w:rFonts w:ascii="Arial" w:hAnsi="Arial" w:cs="Arial"/>
          <w:szCs w:val="22"/>
          <w:lang w:val="fr-FR" w:eastAsia="nl-NL"/>
        </w:rPr>
        <w:t xml:space="preserve">. Le total du bilan s’élève à EUR (montant) et le compte de résultats se solde par un bénéfice  </w:t>
      </w:r>
      <w:r w:rsidR="00667306" w:rsidRPr="00024470">
        <w:rPr>
          <w:rFonts w:ascii="Arial" w:hAnsi="Arial" w:cs="Arial"/>
          <w:szCs w:val="22"/>
          <w:lang w:val="fr-FR" w:eastAsia="nl-NL"/>
        </w:rPr>
        <w:t>(</w:t>
      </w:r>
      <w:r w:rsidRPr="00024470">
        <w:rPr>
          <w:rFonts w:ascii="Arial" w:hAnsi="Arial" w:cs="Arial"/>
          <w:szCs w:val="22"/>
          <w:lang w:val="fr-FR" w:eastAsia="nl-NL"/>
        </w:rPr>
        <w:t>ou « une perte », selon le cas) de EUR (montant). Ces états périodiques ont été établis</w:t>
      </w:r>
      <w:r w:rsidR="00387002">
        <w:rPr>
          <w:rFonts w:ascii="Arial" w:hAnsi="Arial" w:cs="Arial"/>
          <w:szCs w:val="22"/>
          <w:lang w:val="fr-FR" w:eastAsia="nl-NL"/>
        </w:rPr>
        <w:t xml:space="preserve"> </w:t>
      </w:r>
      <w:r w:rsidRPr="00024470">
        <w:rPr>
          <w:rFonts w:ascii="Arial" w:hAnsi="Arial" w:cs="Arial"/>
          <w:szCs w:val="22"/>
          <w:lang w:val="fr-FR" w:eastAsia="nl-NL"/>
        </w:rPr>
        <w:t xml:space="preserve">conformément aux instructions de </w:t>
      </w:r>
      <w:r w:rsidR="00667306" w:rsidRPr="00024470">
        <w:rPr>
          <w:rFonts w:ascii="Arial" w:hAnsi="Arial" w:cs="Arial"/>
          <w:szCs w:val="22"/>
          <w:lang w:val="fr-FR" w:eastAsia="nl-NL"/>
        </w:rPr>
        <w:t>la FSMA</w:t>
      </w:r>
      <w:r w:rsidRPr="00024470">
        <w:rPr>
          <w:rFonts w:ascii="Arial" w:hAnsi="Arial" w:cs="Arial"/>
          <w:szCs w:val="22"/>
          <w:lang w:val="fr-FR" w:eastAsia="nl-NL"/>
        </w:rPr>
        <w:t>.</w:t>
      </w:r>
    </w:p>
    <w:p w14:paraId="4DF7E29E" w14:textId="070DAA2D" w:rsidR="00B14E30" w:rsidRDefault="00B14E30" w:rsidP="00B14E30">
      <w:pPr>
        <w:jc w:val="both"/>
        <w:rPr>
          <w:rFonts w:ascii="Arial" w:hAnsi="Arial" w:cs="Arial"/>
          <w:szCs w:val="22"/>
          <w:lang w:val="fr-FR" w:eastAsia="nl-NL"/>
        </w:rPr>
      </w:pPr>
    </w:p>
    <w:p w14:paraId="39BDB685" w14:textId="77777777" w:rsidR="008456BE" w:rsidRPr="005D5383" w:rsidRDefault="008456BE" w:rsidP="00B14E30">
      <w:pPr>
        <w:jc w:val="both"/>
        <w:rPr>
          <w:rFonts w:ascii="Arial" w:hAnsi="Arial" w:cs="Arial"/>
          <w:szCs w:val="22"/>
          <w:lang w:val="fr-FR" w:eastAsia="nl-NL"/>
        </w:rPr>
      </w:pPr>
    </w:p>
    <w:p w14:paraId="3E0FCE1B" w14:textId="77777777" w:rsidR="008456BE" w:rsidRPr="008C4C4B" w:rsidRDefault="008456BE" w:rsidP="008456BE">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D553D4">
        <w:rPr>
          <w:rFonts w:ascii="Arial" w:hAnsi="Arial" w:cs="Arial"/>
          <w:i/>
          <w:szCs w:val="22"/>
          <w:u w:val="single"/>
          <w:lang w:val="fr-BE"/>
        </w:rPr>
        <w:t> :</w:t>
      </w:r>
    </w:p>
    <w:p w14:paraId="7F62A7B7" w14:textId="77777777" w:rsidR="008456BE" w:rsidRPr="005B5F45" w:rsidRDefault="008456BE" w:rsidP="008456BE">
      <w:pPr>
        <w:jc w:val="both"/>
        <w:rPr>
          <w:rFonts w:ascii="Arial" w:hAnsi="Arial" w:cs="Arial"/>
          <w:szCs w:val="22"/>
          <w:lang w:val="fr-BE"/>
        </w:rPr>
      </w:pPr>
    </w:p>
    <w:p w14:paraId="06C90362" w14:textId="4875EBE3" w:rsidR="008456BE" w:rsidRPr="005B5F45" w:rsidRDefault="008456BE" w:rsidP="008456BE">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w:t>
      </w:r>
      <w:r w:rsidRPr="00024470">
        <w:rPr>
          <w:rFonts w:ascii="Arial" w:hAnsi="Arial" w:cs="Arial"/>
          <w:szCs w:val="22"/>
          <w:lang w:val="fr-FR" w:eastAsia="nl-NL"/>
        </w:rPr>
        <w:t xml:space="preserve">des </w:t>
      </w:r>
      <w:r w:rsidR="00A609E7" w:rsidRPr="00024470">
        <w:rPr>
          <w:rFonts w:ascii="Arial" w:hAnsi="Arial" w:cs="Arial"/>
          <w:szCs w:val="22"/>
          <w:lang w:val="fr-FR" w:eastAsia="nl-NL"/>
        </w:rPr>
        <w:t>« Commissaires Reviseurs Agréés, selon le cas »</w:t>
      </w:r>
      <w:r w:rsidRPr="00024470">
        <w:rPr>
          <w:rFonts w:ascii="Arial" w:hAnsi="Arial" w:cs="Arial"/>
          <w:szCs w:val="22"/>
          <w:lang w:val="fr-FR" w:eastAsia="nl-NL"/>
        </w:rPr>
        <w:t>.</w:t>
      </w:r>
      <w:r w:rsidR="00C75250">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14:paraId="6893694B" w14:textId="77777777" w:rsidR="00B14E30" w:rsidRDefault="00B14E30" w:rsidP="00B14E30">
      <w:pPr>
        <w:jc w:val="both"/>
        <w:rPr>
          <w:rFonts w:ascii="Arial" w:hAnsi="Arial" w:cs="Arial"/>
          <w:szCs w:val="22"/>
          <w:lang w:val="fr-BE"/>
        </w:rPr>
      </w:pPr>
    </w:p>
    <w:p w14:paraId="7A3B3FE7" w14:textId="77777777" w:rsidR="00B14E30" w:rsidRPr="005D5383" w:rsidRDefault="00B14E30" w:rsidP="00B14E3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14:paraId="4E0F8311" w14:textId="77777777" w:rsidR="00B14E30" w:rsidRPr="002371C6" w:rsidRDefault="00B14E30" w:rsidP="00B14E30">
      <w:pPr>
        <w:autoSpaceDE w:val="0"/>
        <w:autoSpaceDN w:val="0"/>
        <w:adjustRightInd w:val="0"/>
        <w:spacing w:line="240" w:lineRule="auto"/>
        <w:rPr>
          <w:rFonts w:ascii="Arial" w:hAnsi="Arial" w:cs="Arial"/>
          <w:b/>
          <w:bCs/>
          <w:szCs w:val="22"/>
          <w:lang w:val="fr-FR" w:eastAsia="nl-NL"/>
        </w:rPr>
      </w:pPr>
    </w:p>
    <w:p w14:paraId="442410A5" w14:textId="388C467B" w:rsidR="00B14E30" w:rsidRPr="002371C6" w:rsidRDefault="00B14E30" w:rsidP="00B14E30">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w:t>
      </w:r>
      <w:r>
        <w:rPr>
          <w:rFonts w:ascii="Arial" w:hAnsi="Arial" w:cs="Arial"/>
          <w:szCs w:val="22"/>
          <w:lang w:val="fr-FR" w:eastAsia="nl-NL"/>
        </w:rPr>
        <w:t>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FSMA</w:t>
      </w:r>
      <w:r w:rsidRPr="002371C6">
        <w:rPr>
          <w:rFonts w:ascii="Arial" w:hAnsi="Arial" w:cs="Arial"/>
          <w:szCs w:val="22"/>
          <w:lang w:val="fr-FR" w:eastAsia="nl-NL"/>
        </w:rPr>
        <w:t xml:space="preserve">, ainsi que </w:t>
      </w:r>
      <w:r w:rsidR="00A609E7">
        <w:rPr>
          <w:rFonts w:ascii="Arial" w:hAnsi="Arial" w:cs="Arial"/>
          <w:szCs w:val="22"/>
          <w:lang w:val="fr-FR" w:eastAsia="nl-NL"/>
        </w:rPr>
        <w:t xml:space="preserve">de la mise en place </w:t>
      </w:r>
      <w:r>
        <w:rPr>
          <w:rFonts w:ascii="Arial" w:hAnsi="Arial" w:cs="Arial"/>
          <w:szCs w:val="22"/>
          <w:lang w:val="fr-FR" w:eastAsia="nl-NL"/>
        </w:rPr>
        <w:t>du</w:t>
      </w:r>
      <w:r w:rsidRPr="002371C6">
        <w:rPr>
          <w:rFonts w:ascii="Arial" w:hAnsi="Arial" w:cs="Arial"/>
          <w:szCs w:val="22"/>
          <w:lang w:val="fr-FR" w:eastAsia="nl-NL"/>
        </w:rPr>
        <w:t xml:space="preserve"> contrôle interne </w:t>
      </w:r>
      <w:r w:rsidR="00415979" w:rsidRPr="002371C6">
        <w:rPr>
          <w:rFonts w:ascii="Arial" w:hAnsi="Arial" w:cs="Arial"/>
          <w:szCs w:val="22"/>
          <w:lang w:val="fr-FR" w:eastAsia="nl-NL"/>
        </w:rPr>
        <w:t>qu'</w:t>
      </w:r>
      <w:r w:rsidR="00415979" w:rsidRPr="00655F9B">
        <w:rPr>
          <w:rFonts w:ascii="Arial" w:hAnsi="Arial" w:cs="Arial"/>
          <w:i/>
          <w:szCs w:val="22"/>
          <w:lang w:val="fr-FR" w:eastAsia="nl-NL"/>
        </w:rPr>
        <w:t>(« il » ou « elle », selon le cas</w:t>
      </w:r>
      <w:r w:rsidR="00415979">
        <w:rPr>
          <w:rFonts w:ascii="Arial" w:hAnsi="Arial" w:cs="Arial"/>
          <w:szCs w:val="22"/>
          <w:lang w:val="fr-FR" w:eastAsia="nl-NL"/>
        </w:rPr>
        <w:t>)</w:t>
      </w:r>
      <w:r w:rsidR="00415979" w:rsidRPr="002371C6">
        <w:rPr>
          <w:rFonts w:ascii="Arial" w:hAnsi="Arial" w:cs="Arial"/>
          <w:szCs w:val="22"/>
          <w:lang w:val="fr-FR" w:eastAsia="nl-NL"/>
        </w:rPr>
        <w:t xml:space="preserve"> </w:t>
      </w:r>
      <w:r w:rsidRPr="002371C6">
        <w:rPr>
          <w:rFonts w:ascii="Arial" w:hAnsi="Arial" w:cs="Arial"/>
          <w:szCs w:val="22"/>
          <w:lang w:val="fr-FR" w:eastAsia="nl-NL"/>
        </w:rPr>
        <w:t xml:space="preserv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14:paraId="369F723E" w14:textId="77777777" w:rsidR="00B14E30" w:rsidRPr="00277D98" w:rsidRDefault="00B14E30" w:rsidP="00B14E30">
      <w:pPr>
        <w:jc w:val="both"/>
        <w:rPr>
          <w:rFonts w:ascii="Arial" w:hAnsi="Arial" w:cs="Arial"/>
          <w:szCs w:val="22"/>
          <w:lang w:val="fr-BE"/>
        </w:rPr>
      </w:pPr>
    </w:p>
    <w:p w14:paraId="1DEE885F" w14:textId="7878BF5C" w:rsidR="00B14E30" w:rsidRPr="005D5383" w:rsidRDefault="00B14E30" w:rsidP="00B14E3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du </w:t>
      </w:r>
      <w:r w:rsidR="002A0A83">
        <w:rPr>
          <w:rFonts w:ascii="Arial" w:hAnsi="Arial" w:cs="Arial"/>
          <w:b/>
          <w:bCs/>
          <w:i/>
          <w:szCs w:val="22"/>
          <w:lang w:val="fr-FR" w:eastAsia="nl-NL"/>
        </w:rPr>
        <w:t>« C</w:t>
      </w:r>
      <w:r w:rsidR="002A0A83" w:rsidRPr="005D5383">
        <w:rPr>
          <w:rFonts w:ascii="Arial" w:hAnsi="Arial" w:cs="Arial"/>
          <w:b/>
          <w:bCs/>
          <w:i/>
          <w:szCs w:val="22"/>
          <w:lang w:val="fr-FR" w:eastAsia="nl-NL"/>
        </w:rPr>
        <w:t>ommissaire</w:t>
      </w:r>
      <w:r w:rsidR="002A0A83">
        <w:rPr>
          <w:rFonts w:ascii="Arial" w:hAnsi="Arial" w:cs="Arial"/>
          <w:b/>
          <w:bCs/>
          <w:i/>
          <w:szCs w:val="22"/>
          <w:lang w:val="fr-FR" w:eastAsia="nl-NL"/>
        </w:rPr>
        <w:t>, Reviseur Agréé, selon le cas »</w:t>
      </w:r>
      <w:r w:rsidR="002A0A83" w:rsidRPr="005D5383">
        <w:rPr>
          <w:rFonts w:ascii="Arial" w:hAnsi="Arial" w:cs="Arial"/>
          <w:b/>
          <w:bCs/>
          <w:i/>
          <w:szCs w:val="22"/>
          <w:lang w:val="fr-FR" w:eastAsia="nl-NL"/>
        </w:rPr>
        <w:t> </w:t>
      </w:r>
    </w:p>
    <w:p w14:paraId="62F261CD" w14:textId="77777777" w:rsidR="00B14E30" w:rsidRPr="002371C6" w:rsidRDefault="00B14E30" w:rsidP="00B14E30">
      <w:pPr>
        <w:autoSpaceDE w:val="0"/>
        <w:autoSpaceDN w:val="0"/>
        <w:adjustRightInd w:val="0"/>
        <w:spacing w:line="240" w:lineRule="auto"/>
        <w:rPr>
          <w:rFonts w:ascii="Arial" w:hAnsi="Arial" w:cs="Arial"/>
          <w:b/>
          <w:bCs/>
          <w:szCs w:val="22"/>
          <w:lang w:val="fr-FR" w:eastAsia="nl-NL"/>
        </w:rPr>
      </w:pPr>
    </w:p>
    <w:p w14:paraId="079EE5A5" w14:textId="3547AE18" w:rsidR="00E678D4" w:rsidRDefault="00E678D4" w:rsidP="00E678D4">
      <w:pPr>
        <w:jc w:val="both"/>
        <w:rPr>
          <w:rFonts w:ascii="Arial" w:hAnsi="Arial" w:cs="Arial"/>
          <w:szCs w:val="22"/>
          <w:lang w:val="fr-FR" w:eastAsia="nl-NL"/>
        </w:rPr>
      </w:pPr>
      <w:r w:rsidRPr="001669FB">
        <w:rPr>
          <w:rFonts w:ascii="Arial" w:hAnsi="Arial" w:cs="Arial"/>
          <w:szCs w:val="22"/>
          <w:lang w:val="fr-FR" w:eastAsia="nl-NL"/>
        </w:rPr>
        <w:t>Il est de notre responsabilité d'exprimer une o</w:t>
      </w:r>
      <w:r>
        <w:rPr>
          <w:rFonts w:ascii="Arial" w:hAnsi="Arial" w:cs="Arial"/>
          <w:szCs w:val="22"/>
          <w:lang w:val="fr-FR" w:eastAsia="nl-NL"/>
        </w:rPr>
        <w:t>pinion sur le</w:t>
      </w:r>
      <w:r w:rsidR="000D7F2F">
        <w:rPr>
          <w:rFonts w:ascii="Arial" w:hAnsi="Arial" w:cs="Arial"/>
          <w:szCs w:val="22"/>
          <w:lang w:val="fr-FR" w:eastAsia="nl-NL"/>
        </w:rPr>
        <w:t>s états périodiques</w:t>
      </w:r>
      <w:r>
        <w:rPr>
          <w:rFonts w:ascii="Arial" w:hAnsi="Arial" w:cs="Arial"/>
          <w:szCs w:val="22"/>
          <w:lang w:val="fr-FR" w:eastAsia="nl-NL"/>
        </w:rPr>
        <w:t xml:space="preserve"> </w:t>
      </w:r>
      <w:r w:rsidRPr="001669FB">
        <w:rPr>
          <w:rFonts w:ascii="Arial" w:hAnsi="Arial" w:cs="Arial"/>
          <w:szCs w:val="22"/>
          <w:lang w:val="fr-FR" w:eastAsia="nl-NL"/>
        </w:rPr>
        <w:t>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Pr>
          <w:rFonts w:ascii="Arial" w:hAnsi="Arial" w:cs="Arial"/>
          <w:szCs w:val="22"/>
          <w:lang w:val="fr-BE"/>
        </w:rPr>
        <w:t>N</w:t>
      </w:r>
      <w:r w:rsidRPr="001669FB">
        <w:rPr>
          <w:rFonts w:ascii="Arial" w:hAnsi="Arial" w:cs="Arial"/>
          <w:szCs w:val="22"/>
          <w:lang w:val="fr-BE"/>
        </w:rPr>
        <w:t xml:space="preserve">ormes </w:t>
      </w:r>
      <w:r>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Pr>
          <w:rFonts w:ascii="Arial" w:hAnsi="Arial" w:cs="Arial"/>
          <w:szCs w:val="22"/>
          <w:lang w:val="fr-BE"/>
        </w:rPr>
        <w:t>A</w:t>
      </w:r>
      <w:r w:rsidRPr="001669FB">
        <w:rPr>
          <w:rFonts w:ascii="Arial" w:hAnsi="Arial" w:cs="Arial"/>
          <w:szCs w:val="22"/>
          <w:lang w:val="fr-BE"/>
        </w:rPr>
        <w:t>udit</w:t>
      </w:r>
      <w:r>
        <w:rPr>
          <w:rFonts w:ascii="Arial" w:hAnsi="Arial" w:cs="Arial"/>
          <w:szCs w:val="22"/>
          <w:lang w:val="fr-BE"/>
        </w:rPr>
        <w:t>, telles qu’adoptée en Belgique,</w:t>
      </w:r>
      <w:r w:rsidRPr="001669FB">
        <w:rPr>
          <w:rFonts w:ascii="Arial" w:hAnsi="Arial" w:cs="Arial"/>
          <w:szCs w:val="22"/>
          <w:lang w:val="fr-BE"/>
        </w:rPr>
        <w:t xml:space="preserve"> ainsi qu</w:t>
      </w:r>
      <w:r>
        <w:rPr>
          <w:rFonts w:ascii="Arial" w:hAnsi="Arial" w:cs="Arial"/>
          <w:szCs w:val="22"/>
          <w:lang w:val="fr-BE"/>
        </w:rPr>
        <w:t xml:space="preserve">’aux </w:t>
      </w:r>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w:t>
      </w:r>
      <w:r w:rsidR="000D7F2F">
        <w:rPr>
          <w:rFonts w:ascii="Arial" w:hAnsi="Arial" w:cs="Arial"/>
          <w:szCs w:val="22"/>
          <w:lang w:val="fr-BE"/>
        </w:rPr>
        <w:t>r</w:t>
      </w:r>
      <w:r w:rsidR="00667306">
        <w:rPr>
          <w:rFonts w:ascii="Arial" w:hAnsi="Arial" w:cs="Arial"/>
          <w:szCs w:val="22"/>
          <w:lang w:val="fr-BE"/>
        </w:rPr>
        <w:t xml:space="preserve">eviseurs </w:t>
      </w:r>
      <w:r w:rsidR="000D7F2F">
        <w:rPr>
          <w:rFonts w:ascii="Arial" w:hAnsi="Arial" w:cs="Arial"/>
          <w:szCs w:val="22"/>
          <w:lang w:val="fr-BE"/>
        </w:rPr>
        <w:t>a</w:t>
      </w:r>
      <w:r w:rsidR="00667306">
        <w:rPr>
          <w:rFonts w:ascii="Arial" w:hAnsi="Arial" w:cs="Arial"/>
          <w:szCs w:val="22"/>
          <w:lang w:val="fr-BE"/>
        </w:rPr>
        <w:t>gréés</w:t>
      </w:r>
      <w:r w:rsidRPr="001669FB">
        <w:rPr>
          <w:rFonts w:ascii="Arial" w:hAnsi="Arial" w:cs="Arial"/>
          <w:szCs w:val="22"/>
          <w:lang w:val="fr-BE"/>
        </w:rPr>
        <w:t>. Ces normes et instructions requièrent</w:t>
      </w:r>
      <w:r w:rsidRPr="001669FB">
        <w:rPr>
          <w:rFonts w:ascii="Arial" w:hAnsi="Arial" w:cs="Arial"/>
          <w:szCs w:val="22"/>
          <w:lang w:val="fr-FR" w:eastAsia="nl-NL"/>
        </w:rPr>
        <w:t xml:space="preserve"> </w:t>
      </w:r>
      <w:r>
        <w:rPr>
          <w:rFonts w:ascii="Arial" w:hAnsi="Arial" w:cs="Arial"/>
          <w:szCs w:val="22"/>
          <w:lang w:val="fr-FR" w:eastAsia="nl-NL"/>
        </w:rPr>
        <w:t xml:space="preserve">que nous </w:t>
      </w:r>
      <w:r w:rsidRPr="001669FB">
        <w:rPr>
          <w:rFonts w:ascii="Arial" w:hAnsi="Arial" w:cs="Arial"/>
          <w:szCs w:val="22"/>
          <w:lang w:val="fr-FR" w:eastAsia="nl-NL"/>
        </w:rPr>
        <w:t>nous conform</w:t>
      </w:r>
      <w:r>
        <w:rPr>
          <w:rFonts w:ascii="Arial" w:hAnsi="Arial" w:cs="Arial"/>
          <w:szCs w:val="22"/>
          <w:lang w:val="fr-FR" w:eastAsia="nl-NL"/>
        </w:rPr>
        <w:t>ions</w:t>
      </w:r>
      <w:r w:rsidRPr="001669FB">
        <w:rPr>
          <w:rFonts w:ascii="Arial" w:hAnsi="Arial" w:cs="Arial"/>
          <w:szCs w:val="22"/>
          <w:lang w:val="fr-FR" w:eastAsia="nl-NL"/>
        </w:rPr>
        <w:t xml:space="preserve"> aux règles d'éthique et</w:t>
      </w:r>
      <w:r>
        <w:rPr>
          <w:rFonts w:ascii="Arial" w:hAnsi="Arial" w:cs="Arial"/>
          <w:szCs w:val="22"/>
          <w:lang w:val="fr-FR" w:eastAsia="nl-NL"/>
        </w:rPr>
        <w:t xml:space="preserve"> que nous </w:t>
      </w:r>
      <w:r w:rsidRPr="001669FB">
        <w:rPr>
          <w:rFonts w:ascii="Arial" w:hAnsi="Arial" w:cs="Arial"/>
          <w:szCs w:val="22"/>
          <w:lang w:val="fr-FR" w:eastAsia="nl-NL"/>
        </w:rPr>
        <w:t>planifi</w:t>
      </w:r>
      <w:r>
        <w:rPr>
          <w:rFonts w:ascii="Arial" w:hAnsi="Arial" w:cs="Arial"/>
          <w:szCs w:val="22"/>
          <w:lang w:val="fr-FR" w:eastAsia="nl-NL"/>
        </w:rPr>
        <w:t>ons</w:t>
      </w:r>
      <w:r w:rsidRPr="001669FB">
        <w:rPr>
          <w:rFonts w:ascii="Arial" w:hAnsi="Arial" w:cs="Arial"/>
          <w:szCs w:val="22"/>
          <w:lang w:val="fr-FR" w:eastAsia="nl-NL"/>
        </w:rPr>
        <w:t xml:space="preserve"> et réalis</w:t>
      </w:r>
      <w:r>
        <w:rPr>
          <w:rFonts w:ascii="Arial" w:hAnsi="Arial" w:cs="Arial"/>
          <w:szCs w:val="22"/>
          <w:lang w:val="fr-FR" w:eastAsia="nl-NL"/>
        </w:rPr>
        <w:t>ions</w:t>
      </w:r>
      <w:r w:rsidRPr="001669FB">
        <w:rPr>
          <w:rFonts w:ascii="Arial" w:hAnsi="Arial" w:cs="Arial"/>
          <w:szCs w:val="22"/>
          <w:lang w:val="fr-FR" w:eastAsia="nl-NL"/>
        </w:rPr>
        <w:t xml:space="preserve"> notre contrôle en vue d</w:t>
      </w:r>
      <w:r>
        <w:rPr>
          <w:rFonts w:ascii="Arial" w:hAnsi="Arial" w:cs="Arial"/>
          <w:szCs w:val="22"/>
          <w:lang w:val="fr-FR" w:eastAsia="nl-NL"/>
        </w:rPr>
        <w:t xml:space="preserve">e l’obtention </w:t>
      </w:r>
      <w:r w:rsidR="000D7F2F">
        <w:rPr>
          <w:rFonts w:ascii="Arial" w:hAnsi="Arial" w:cs="Arial"/>
          <w:szCs w:val="22"/>
          <w:lang w:val="fr-FR" w:eastAsia="nl-NL"/>
        </w:rPr>
        <w:t>d’</w:t>
      </w:r>
      <w:r w:rsidR="000D7F2F" w:rsidRPr="001669FB">
        <w:rPr>
          <w:rFonts w:ascii="Arial" w:hAnsi="Arial" w:cs="Arial"/>
          <w:szCs w:val="22"/>
          <w:lang w:val="fr-FR" w:eastAsia="nl-NL"/>
        </w:rPr>
        <w:t>une</w:t>
      </w:r>
      <w:r w:rsidRPr="001669FB">
        <w:rPr>
          <w:rFonts w:ascii="Arial" w:hAnsi="Arial" w:cs="Arial"/>
          <w:szCs w:val="22"/>
          <w:lang w:val="fr-FR" w:eastAsia="nl-NL"/>
        </w:rPr>
        <w:t xml:space="preserve"> assurance raiso</w:t>
      </w:r>
      <w:r>
        <w:rPr>
          <w:rFonts w:ascii="Arial" w:hAnsi="Arial" w:cs="Arial"/>
          <w:szCs w:val="22"/>
          <w:lang w:val="fr-FR" w:eastAsia="nl-NL"/>
        </w:rPr>
        <w:t>nnable que le rapport annuel ne comporte</w:t>
      </w:r>
      <w:r w:rsidRPr="001669FB">
        <w:rPr>
          <w:rFonts w:ascii="Arial" w:hAnsi="Arial" w:cs="Arial"/>
          <w:szCs w:val="22"/>
          <w:lang w:val="fr-FR" w:eastAsia="nl-NL"/>
        </w:rPr>
        <w:t xml:space="preserve"> pas d'anomalies significatives.</w:t>
      </w:r>
    </w:p>
    <w:p w14:paraId="75DC9B31" w14:textId="77777777" w:rsidR="00B94E15" w:rsidRDefault="00B94E15" w:rsidP="00E678D4">
      <w:pPr>
        <w:jc w:val="both"/>
        <w:rPr>
          <w:rFonts w:ascii="Arial" w:hAnsi="Arial" w:cs="Arial"/>
          <w:szCs w:val="22"/>
          <w:lang w:val="fr-FR" w:eastAsia="nl-NL"/>
        </w:rPr>
      </w:pPr>
    </w:p>
    <w:p w14:paraId="2B3AA61B" w14:textId="09978F7B" w:rsidR="00B94E15" w:rsidRPr="00556324" w:rsidRDefault="00B94E15" w:rsidP="00E678D4">
      <w:pPr>
        <w:jc w:val="both"/>
        <w:rPr>
          <w:rFonts w:ascii="Arial" w:hAnsi="Arial" w:cs="Arial"/>
          <w:szCs w:val="22"/>
          <w:lang w:val="fr-FR"/>
        </w:rPr>
      </w:pPr>
      <w:r w:rsidRPr="00F97EB6">
        <w:rPr>
          <w:rFonts w:ascii="Arial" w:hAnsi="Arial" w:cs="Arial"/>
          <w:szCs w:val="22"/>
          <w:lang w:val="fr-FR" w:eastAsia="nl-NL"/>
        </w:rPr>
        <w:t xml:space="preserve">Un </w:t>
      </w:r>
      <w:r>
        <w:rPr>
          <w:rFonts w:ascii="Arial" w:hAnsi="Arial" w:cs="Arial"/>
          <w:szCs w:val="22"/>
          <w:lang w:val="fr-FR" w:eastAsia="nl-NL"/>
        </w:rPr>
        <w:t>contrôle</w:t>
      </w:r>
      <w:r w:rsidRPr="00F97EB6">
        <w:rPr>
          <w:rFonts w:ascii="Arial" w:hAnsi="Arial" w:cs="Arial"/>
          <w:szCs w:val="22"/>
          <w:lang w:val="fr-FR" w:eastAsia="nl-NL"/>
        </w:rPr>
        <w:t xml:space="preserve"> implique </w:t>
      </w:r>
      <w:r>
        <w:rPr>
          <w:rFonts w:ascii="Arial" w:hAnsi="Arial" w:cs="Arial"/>
          <w:szCs w:val="22"/>
          <w:lang w:val="fr-FR" w:eastAsia="nl-NL"/>
        </w:rPr>
        <w:t>la mise en œuvre de</w:t>
      </w:r>
      <w:r w:rsidRPr="00F97EB6">
        <w:rPr>
          <w:rFonts w:ascii="Arial" w:hAnsi="Arial" w:cs="Arial"/>
          <w:szCs w:val="22"/>
          <w:lang w:val="fr-FR" w:eastAsia="nl-NL"/>
        </w:rPr>
        <w:t xml:space="preserve"> procédures en vue de recueillir des éléments probants concernant les montants et les informations fournies dans les états périodiques. </w:t>
      </w:r>
      <w:r w:rsidRPr="000527BE">
        <w:rPr>
          <w:rFonts w:ascii="Arial" w:hAnsi="Arial"/>
          <w:lang w:val="fr-BE"/>
        </w:rPr>
        <w:t>Le choix des procédures</w:t>
      </w:r>
      <w:r w:rsidRPr="00F97EB6">
        <w:rPr>
          <w:rFonts w:ascii="Arial" w:hAnsi="Arial" w:cs="Arial"/>
          <w:szCs w:val="22"/>
          <w:lang w:val="fr-BE" w:eastAsia="nl-NL"/>
        </w:rPr>
        <w:t>, y compris</w:t>
      </w:r>
      <w:r w:rsidRPr="000527BE">
        <w:rPr>
          <w:rFonts w:ascii="Arial" w:hAnsi="Arial"/>
          <w:lang w:val="fr-BE"/>
        </w:rPr>
        <w:t xml:space="preserve"> l'évaluation du risque que les états périodiques comportent des anomalies significatives, que celles-ci proviennent de fraudes ou résultent d'erreurs</w:t>
      </w:r>
      <w:r w:rsidRPr="00F97EB6">
        <w:rPr>
          <w:rFonts w:ascii="Arial" w:hAnsi="Arial" w:cs="Arial"/>
          <w:szCs w:val="22"/>
          <w:lang w:val="fr-BE" w:eastAsia="nl-NL"/>
        </w:rPr>
        <w:t xml:space="preserve">, relève du jugement du </w:t>
      </w:r>
      <w:r w:rsidRPr="00F97EB6">
        <w:rPr>
          <w:rFonts w:ascii="Arial" w:hAnsi="Arial" w:cs="Arial"/>
          <w:i/>
          <w:szCs w:val="22"/>
          <w:lang w:val="fr-FR" w:eastAsia="nl-NL"/>
        </w:rPr>
        <w:t xml:space="preserve">« </w:t>
      </w:r>
      <w:r>
        <w:rPr>
          <w:rFonts w:ascii="Arial" w:hAnsi="Arial" w:cs="Arial"/>
          <w:i/>
          <w:szCs w:val="22"/>
          <w:lang w:val="fr-FR" w:eastAsia="nl-NL"/>
        </w:rPr>
        <w:t>Commissaire,</w:t>
      </w:r>
      <w:r w:rsidRPr="00F97EB6">
        <w:rPr>
          <w:rFonts w:ascii="Arial" w:hAnsi="Arial" w:cs="Arial"/>
          <w:i/>
          <w:szCs w:val="22"/>
          <w:lang w:val="fr-FR" w:eastAsia="nl-NL"/>
        </w:rPr>
        <w:t xml:space="preserve"> </w:t>
      </w:r>
      <w:r>
        <w:rPr>
          <w:rFonts w:ascii="Arial" w:hAnsi="Arial" w:cs="Arial"/>
          <w:i/>
          <w:szCs w:val="22"/>
          <w:lang w:val="fr-FR" w:eastAsia="nl-NL"/>
        </w:rPr>
        <w:t>Reviseur</w:t>
      </w:r>
      <w:r w:rsidRPr="00F97EB6">
        <w:rPr>
          <w:rFonts w:ascii="Arial" w:hAnsi="Arial" w:cs="Arial"/>
          <w:i/>
          <w:szCs w:val="22"/>
          <w:lang w:val="fr-FR" w:eastAsia="nl-NL"/>
        </w:rPr>
        <w:t xml:space="preserve"> </w:t>
      </w:r>
      <w:r>
        <w:rPr>
          <w:rFonts w:ascii="Arial" w:hAnsi="Arial" w:cs="Arial"/>
          <w:i/>
          <w:szCs w:val="22"/>
          <w:lang w:val="fr-FR" w:eastAsia="nl-NL"/>
        </w:rPr>
        <w:t>Agréé</w:t>
      </w:r>
      <w:r w:rsidRPr="00F97EB6">
        <w:rPr>
          <w:rFonts w:ascii="Arial" w:hAnsi="Arial" w:cs="Arial"/>
          <w:i/>
          <w:szCs w:val="22"/>
          <w:lang w:val="fr-FR" w:eastAsia="nl-NL"/>
        </w:rPr>
        <w:t> , selon le cas</w:t>
      </w:r>
      <w:r>
        <w:rPr>
          <w:rFonts w:ascii="Arial" w:hAnsi="Arial" w:cs="Arial"/>
          <w:i/>
          <w:szCs w:val="22"/>
          <w:lang w:val="fr-FR" w:eastAsia="nl-NL"/>
        </w:rPr>
        <w:t> »</w:t>
      </w:r>
      <w:r w:rsidRPr="00F97EB6">
        <w:rPr>
          <w:rFonts w:ascii="Arial" w:hAnsi="Arial" w:cs="Arial"/>
          <w:i/>
          <w:szCs w:val="22"/>
          <w:lang w:val="fr-FR" w:eastAsia="nl-NL"/>
        </w:rPr>
        <w:t>)</w:t>
      </w:r>
      <w:r w:rsidRPr="00F97EB6">
        <w:rPr>
          <w:rFonts w:ascii="Arial" w:hAnsi="Arial" w:cs="Arial"/>
          <w:szCs w:val="22"/>
          <w:lang w:val="fr-BE" w:eastAsia="nl-NL"/>
        </w:rPr>
        <w:t>.</w:t>
      </w:r>
      <w:r w:rsidRPr="000527BE">
        <w:rPr>
          <w:rFonts w:ascii="Arial" w:hAnsi="Arial"/>
          <w:lang w:val="fr-BE"/>
        </w:rPr>
        <w:t xml:space="preserve"> </w:t>
      </w:r>
      <w:r w:rsidRPr="00F97EB6">
        <w:rPr>
          <w:rFonts w:ascii="Arial" w:hAnsi="Arial" w:cs="Arial"/>
          <w:szCs w:val="22"/>
          <w:lang w:val="fr-FR" w:eastAsia="nl-NL"/>
        </w:rPr>
        <w:t>En procédant à cette évaluation,</w:t>
      </w:r>
      <w:r w:rsidRPr="00F97EB6">
        <w:rPr>
          <w:rFonts w:ascii="Arial" w:hAnsi="Arial" w:cs="Arial"/>
          <w:i/>
          <w:szCs w:val="22"/>
          <w:lang w:val="fr-FR" w:eastAsia="nl-NL"/>
        </w:rPr>
        <w:t> le</w:t>
      </w:r>
      <w:r>
        <w:rPr>
          <w:rFonts w:ascii="Arial" w:hAnsi="Arial" w:cs="Arial"/>
          <w:i/>
          <w:szCs w:val="22"/>
          <w:lang w:val="fr-FR" w:eastAsia="nl-NL"/>
        </w:rPr>
        <w:t xml:space="preserve">  « Commissaire, Reviseur</w:t>
      </w:r>
      <w:r w:rsidRPr="00F97EB6">
        <w:rPr>
          <w:rFonts w:ascii="Arial" w:hAnsi="Arial" w:cs="Arial"/>
          <w:i/>
          <w:szCs w:val="22"/>
          <w:lang w:val="fr-FR" w:eastAsia="nl-NL"/>
        </w:rPr>
        <w:t xml:space="preserve"> </w:t>
      </w:r>
      <w:r>
        <w:rPr>
          <w:rFonts w:ascii="Arial" w:hAnsi="Arial" w:cs="Arial"/>
          <w:i/>
          <w:szCs w:val="22"/>
          <w:lang w:val="fr-FR" w:eastAsia="nl-NL"/>
        </w:rPr>
        <w:t>Agréé</w:t>
      </w:r>
      <w:r w:rsidRPr="00F97EB6">
        <w:rPr>
          <w:rFonts w:ascii="Arial" w:hAnsi="Arial" w:cs="Arial"/>
          <w:i/>
          <w:szCs w:val="22"/>
          <w:lang w:val="fr-FR" w:eastAsia="nl-NL"/>
        </w:rPr>
        <w:t>, selon le cas</w:t>
      </w:r>
      <w:r>
        <w:rPr>
          <w:rFonts w:ascii="Arial" w:hAnsi="Arial" w:cs="Arial"/>
          <w:i/>
          <w:szCs w:val="22"/>
          <w:lang w:val="fr-FR" w:eastAsia="nl-NL"/>
        </w:rPr>
        <w:t> »</w:t>
      </w:r>
      <w:r w:rsidRPr="00F97EB6">
        <w:rPr>
          <w:rFonts w:ascii="Arial" w:hAnsi="Arial" w:cs="Arial"/>
          <w:szCs w:val="22"/>
          <w:lang w:val="fr-FR" w:eastAsia="nl-NL"/>
        </w:rPr>
        <w:t xml:space="preserve"> prend en compte le contrôle interne </w:t>
      </w:r>
      <w:r w:rsidR="000D7F2F">
        <w:rPr>
          <w:rFonts w:ascii="Arial" w:hAnsi="Arial" w:cs="Arial"/>
          <w:szCs w:val="22"/>
          <w:lang w:val="fr-FR" w:eastAsia="nl-NL"/>
        </w:rPr>
        <w:t>en vigueur dans l’entité en ce qui concerne</w:t>
      </w:r>
      <w:r w:rsidRPr="000527BE">
        <w:rPr>
          <w:rFonts w:ascii="Arial" w:hAnsi="Arial"/>
          <w:lang w:val="fr-BE"/>
        </w:rPr>
        <w:t xml:space="preserve">l'établissement des états </w:t>
      </w:r>
      <w:r w:rsidRPr="000527BE">
        <w:rPr>
          <w:rFonts w:ascii="Arial" w:hAnsi="Arial"/>
          <w:lang w:val="fr-BE"/>
        </w:rPr>
        <w:lastRenderedPageBreak/>
        <w:t xml:space="preserve">périodiques afin de définir des procédures de contrôle appropriées </w:t>
      </w:r>
      <w:r w:rsidR="000D7F2F">
        <w:rPr>
          <w:rFonts w:ascii="Arial" w:hAnsi="Arial" w:cs="Arial"/>
          <w:szCs w:val="22"/>
          <w:lang w:val="fr-BE" w:eastAsia="nl-NL"/>
        </w:rPr>
        <w:t xml:space="preserve">en la </w:t>
      </w:r>
      <w:r w:rsidRPr="00F97EB6">
        <w:rPr>
          <w:rFonts w:ascii="Arial" w:hAnsi="Arial" w:cs="Arial"/>
          <w:szCs w:val="22"/>
          <w:lang w:val="fr-BE" w:eastAsia="nl-NL"/>
        </w:rPr>
        <w:t xml:space="preserve"> circonstances</w:t>
      </w:r>
      <w:r w:rsidRPr="000527BE">
        <w:rPr>
          <w:rFonts w:ascii="Arial" w:hAnsi="Arial"/>
          <w:lang w:val="fr-BE"/>
        </w:rPr>
        <w:t xml:space="preserve">, </w:t>
      </w:r>
      <w:r>
        <w:rPr>
          <w:rFonts w:ascii="Arial" w:hAnsi="Arial"/>
          <w:lang w:val="fr-BE"/>
        </w:rPr>
        <w:t>mais</w:t>
      </w:r>
      <w:r w:rsidRPr="000527BE">
        <w:rPr>
          <w:rFonts w:ascii="Arial" w:hAnsi="Arial"/>
          <w:lang w:val="fr-BE"/>
        </w:rPr>
        <w:t xml:space="preserve"> non dans le but d'exprimer une opinion sur le </w:t>
      </w:r>
      <w:r w:rsidRPr="00F97EB6">
        <w:rPr>
          <w:rFonts w:ascii="Arial" w:hAnsi="Arial" w:cs="Arial"/>
          <w:szCs w:val="22"/>
          <w:lang w:val="fr-BE" w:eastAsia="nl-NL"/>
        </w:rPr>
        <w:t>efficacité</w:t>
      </w:r>
      <w:r w:rsidRPr="000527BE">
        <w:rPr>
          <w:rFonts w:ascii="Arial" w:hAnsi="Arial"/>
          <w:lang w:val="fr-BE"/>
        </w:rPr>
        <w:t xml:space="preserve"> du contrôle interne de </w:t>
      </w:r>
      <w:r w:rsidRPr="00F97EB6">
        <w:rPr>
          <w:rFonts w:ascii="Arial" w:hAnsi="Arial" w:cs="Arial"/>
          <w:szCs w:val="22"/>
          <w:lang w:val="fr-BE" w:eastAsia="nl-NL"/>
        </w:rPr>
        <w:t>l'</w:t>
      </w:r>
      <w:r>
        <w:rPr>
          <w:rFonts w:ascii="Arial" w:hAnsi="Arial" w:cs="Arial"/>
          <w:szCs w:val="22"/>
          <w:lang w:val="fr-BE" w:eastAsia="nl-NL"/>
        </w:rPr>
        <w:t xml:space="preserve">entité dans son ensemble. </w:t>
      </w:r>
      <w:r w:rsidRPr="00F97EB6">
        <w:rPr>
          <w:rFonts w:ascii="Arial" w:hAnsi="Arial" w:cs="Arial"/>
          <w:szCs w:val="22"/>
          <w:lang w:val="fr-FR" w:eastAsia="nl-NL"/>
        </w:rPr>
        <w:t xml:space="preserve">Un </w:t>
      </w:r>
      <w:r w:rsidRPr="009A4640">
        <w:rPr>
          <w:rFonts w:ascii="Arial" w:hAnsi="Arial" w:cs="Arial"/>
          <w:szCs w:val="22"/>
          <w:lang w:val="fr-FR" w:eastAsia="nl-NL"/>
        </w:rPr>
        <w:t xml:space="preserve">contrôle </w:t>
      </w:r>
      <w:r w:rsidRPr="00B003AE">
        <w:rPr>
          <w:rFonts w:ascii="Arial" w:hAnsi="Arial" w:cs="Arial"/>
          <w:szCs w:val="22"/>
          <w:lang w:val="fr-FR" w:eastAsia="nl-NL"/>
        </w:rPr>
        <w:t xml:space="preserve">comporte </w:t>
      </w:r>
      <w:r w:rsidRPr="009A4640">
        <w:rPr>
          <w:rFonts w:ascii="Arial" w:hAnsi="Arial" w:cs="Arial"/>
          <w:szCs w:val="22"/>
          <w:lang w:val="fr-FR" w:eastAsia="nl-NL"/>
        </w:rPr>
        <w:t xml:space="preserve">également </w:t>
      </w:r>
      <w:r w:rsidRPr="00B003AE">
        <w:rPr>
          <w:rFonts w:ascii="Arial" w:hAnsi="Arial" w:cs="Arial"/>
          <w:szCs w:val="22"/>
          <w:lang w:val="fr-FR" w:eastAsia="nl-NL"/>
        </w:rPr>
        <w:t>l’</w:t>
      </w:r>
      <w:r w:rsidRPr="009A4640">
        <w:rPr>
          <w:rFonts w:ascii="Arial" w:hAnsi="Arial" w:cs="Arial"/>
          <w:szCs w:val="22"/>
          <w:lang w:val="fr-FR" w:eastAsia="nl-NL"/>
        </w:rPr>
        <w:t>appréci</w:t>
      </w:r>
      <w:r w:rsidRPr="00B003AE">
        <w:rPr>
          <w:rFonts w:ascii="Arial" w:hAnsi="Arial" w:cs="Arial"/>
          <w:szCs w:val="22"/>
          <w:lang w:val="fr-FR" w:eastAsia="nl-NL"/>
        </w:rPr>
        <w:t>ation du</w:t>
      </w:r>
      <w:r w:rsidRPr="009A4640">
        <w:rPr>
          <w:rFonts w:ascii="Arial" w:hAnsi="Arial" w:cs="Arial"/>
          <w:szCs w:val="22"/>
          <w:lang w:val="fr-FR" w:eastAsia="nl-NL"/>
        </w:rPr>
        <w:t xml:space="preserve"> caractère approprié des méthodes comptables retenues</w:t>
      </w:r>
      <w:r w:rsidRPr="00B003AE">
        <w:rPr>
          <w:rFonts w:ascii="Arial" w:hAnsi="Arial" w:cs="Arial"/>
          <w:szCs w:val="22"/>
          <w:lang w:val="fr-FR" w:eastAsia="nl-NL"/>
        </w:rPr>
        <w:t xml:space="preserve"> et du caractère raisonnable des estimations</w:t>
      </w:r>
      <w:r w:rsidRPr="009A4640">
        <w:rPr>
          <w:rFonts w:ascii="Arial" w:hAnsi="Arial" w:cs="Arial"/>
          <w:szCs w:val="22"/>
          <w:lang w:val="fr-FR" w:eastAsia="nl-NL"/>
        </w:rPr>
        <w:t xml:space="preserve"> comptables faites par </w:t>
      </w:r>
      <w:r w:rsidRPr="009A4640">
        <w:rPr>
          <w:rFonts w:ascii="Arial" w:hAnsi="Arial" w:cs="Arial"/>
          <w:i/>
          <w:szCs w:val="22"/>
          <w:lang w:val="fr-FR" w:eastAsia="nl-NL"/>
        </w:rPr>
        <w:t>(« la direction effective » ou « le comité de direction », selon le cas)</w:t>
      </w:r>
      <w:r w:rsidRPr="009A4640">
        <w:rPr>
          <w:rFonts w:ascii="Arial" w:hAnsi="Arial" w:cs="Arial"/>
          <w:szCs w:val="22"/>
          <w:lang w:val="fr-FR" w:eastAsia="nl-NL"/>
        </w:rPr>
        <w:t xml:space="preserve">, </w:t>
      </w:r>
      <w:r w:rsidRPr="00B003AE">
        <w:rPr>
          <w:rFonts w:ascii="Arial" w:hAnsi="Arial" w:cs="Arial"/>
          <w:szCs w:val="22"/>
          <w:lang w:val="fr-FR" w:eastAsia="nl-NL"/>
        </w:rPr>
        <w:t xml:space="preserve">de même que l’appréciation de </w:t>
      </w:r>
      <w:r w:rsidRPr="000B6B05">
        <w:rPr>
          <w:rFonts w:ascii="Arial" w:hAnsi="Arial" w:cs="Arial"/>
          <w:szCs w:val="22"/>
          <w:lang w:val="fr-FR" w:eastAsia="nl-NL"/>
        </w:rPr>
        <w:t>la présentation</w:t>
      </w:r>
      <w:r w:rsidRPr="00463D5D">
        <w:rPr>
          <w:rFonts w:ascii="Arial" w:hAnsi="Arial" w:cs="Arial"/>
          <w:szCs w:val="22"/>
          <w:lang w:val="fr-FR" w:eastAsia="nl-NL"/>
        </w:rPr>
        <w:t xml:space="preserve"> des états périodiques pris dans leur ensemble.</w:t>
      </w:r>
    </w:p>
    <w:p w14:paraId="07A252D8" w14:textId="403F432C" w:rsidR="00E678D4" w:rsidRPr="00556324" w:rsidRDefault="00E678D4" w:rsidP="00E678D4">
      <w:pPr>
        <w:autoSpaceDE w:val="0"/>
        <w:autoSpaceDN w:val="0"/>
        <w:adjustRightInd w:val="0"/>
        <w:spacing w:line="240" w:lineRule="auto"/>
        <w:jc w:val="both"/>
        <w:rPr>
          <w:rFonts w:ascii="Arial" w:hAnsi="Arial" w:cs="Arial"/>
          <w:szCs w:val="22"/>
          <w:lang w:val="fr-FR" w:eastAsia="nl-NL"/>
        </w:rPr>
      </w:pPr>
    </w:p>
    <w:p w14:paraId="30CA454A" w14:textId="77777777" w:rsidR="00E678D4" w:rsidRPr="00556324" w:rsidRDefault="00E678D4" w:rsidP="00E678D4">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14:paraId="2DC4C842" w14:textId="507C4610" w:rsidR="00B14E30" w:rsidRPr="00E709AB" w:rsidRDefault="00E678D4" w:rsidP="00926451">
      <w:pPr>
        <w:autoSpaceDE w:val="0"/>
        <w:autoSpaceDN w:val="0"/>
        <w:adjustRightInd w:val="0"/>
        <w:spacing w:line="240" w:lineRule="auto"/>
        <w:rPr>
          <w:rFonts w:ascii="Arial" w:hAnsi="Arial" w:cs="Arial"/>
          <w:szCs w:val="22"/>
          <w:lang w:val="fr-BE"/>
        </w:rPr>
      </w:pPr>
      <w:r w:rsidRPr="001669FB">
        <w:rPr>
          <w:rFonts w:ascii="Arial" w:hAnsi="Arial" w:cs="Arial"/>
          <w:szCs w:val="22"/>
          <w:lang w:val="fr-FR" w:eastAsia="nl-NL"/>
        </w:rPr>
        <w:t>notre opinion.</w:t>
      </w:r>
    </w:p>
    <w:p w14:paraId="71435DB8" w14:textId="77777777" w:rsidR="00B14E30" w:rsidRDefault="00B14E30" w:rsidP="00B14E30">
      <w:pPr>
        <w:jc w:val="both"/>
        <w:rPr>
          <w:rFonts w:ascii="Arial" w:hAnsi="Arial" w:cs="Arial"/>
          <w:b/>
          <w:szCs w:val="22"/>
          <w:lang w:val="fr-BE"/>
        </w:rPr>
      </w:pPr>
    </w:p>
    <w:p w14:paraId="406F6291" w14:textId="77777777" w:rsidR="00B14E30" w:rsidRDefault="00B14E30" w:rsidP="00B14E30">
      <w:pPr>
        <w:jc w:val="both"/>
        <w:rPr>
          <w:rFonts w:ascii="Arial" w:hAnsi="Arial" w:cs="Arial"/>
          <w:b/>
          <w:bCs/>
          <w:i/>
          <w:szCs w:val="22"/>
          <w:lang w:val="fr-FR" w:eastAsia="nl-NL"/>
        </w:rPr>
      </w:pPr>
      <w:r w:rsidRPr="00DE4448">
        <w:rPr>
          <w:rFonts w:ascii="Arial" w:hAnsi="Arial" w:cs="Arial"/>
          <w:b/>
          <w:bCs/>
          <w:i/>
          <w:szCs w:val="22"/>
          <w:lang w:val="fr-FR" w:eastAsia="nl-NL"/>
        </w:rPr>
        <w:t>Opinion</w:t>
      </w:r>
    </w:p>
    <w:p w14:paraId="0C251EEF" w14:textId="77777777" w:rsidR="008456BE" w:rsidRPr="00DE4448" w:rsidRDefault="008456BE" w:rsidP="00B14E30">
      <w:pPr>
        <w:jc w:val="both"/>
        <w:rPr>
          <w:rFonts w:ascii="Arial" w:hAnsi="Arial" w:cs="Arial"/>
          <w:b/>
          <w:i/>
          <w:szCs w:val="22"/>
          <w:lang w:val="fr-BE"/>
        </w:rPr>
      </w:pPr>
    </w:p>
    <w:p w14:paraId="07206A87" w14:textId="77777777" w:rsidR="008456BE" w:rsidRPr="008C4C4B" w:rsidRDefault="008456BE" w:rsidP="008456BE">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14:paraId="01A37D43" w14:textId="77777777" w:rsidR="00B14E30" w:rsidRPr="00277D98" w:rsidRDefault="00B14E30" w:rsidP="00B14E30">
      <w:pPr>
        <w:jc w:val="both"/>
        <w:rPr>
          <w:rFonts w:ascii="Arial" w:hAnsi="Arial" w:cs="Arial"/>
          <w:szCs w:val="22"/>
          <w:lang w:val="fr-BE"/>
        </w:rPr>
      </w:pPr>
    </w:p>
    <w:p w14:paraId="78091A00" w14:textId="77777777" w:rsidR="00B14E30" w:rsidRDefault="00B14E30" w:rsidP="00B14E30">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FSMA</w:t>
      </w:r>
      <w:r w:rsidRPr="00277D98">
        <w:rPr>
          <w:rFonts w:ascii="Arial" w:hAnsi="Arial" w:cs="Arial"/>
          <w:szCs w:val="22"/>
          <w:lang w:val="fr-BE"/>
        </w:rPr>
        <w:t>.</w:t>
      </w:r>
    </w:p>
    <w:p w14:paraId="103767B7" w14:textId="77777777" w:rsidR="008456BE" w:rsidRPr="00277D98" w:rsidRDefault="008456BE" w:rsidP="00B14E30">
      <w:pPr>
        <w:jc w:val="both"/>
        <w:rPr>
          <w:rFonts w:ascii="Arial" w:hAnsi="Arial" w:cs="Arial"/>
          <w:szCs w:val="22"/>
          <w:lang w:val="fr-BE"/>
        </w:rPr>
      </w:pPr>
    </w:p>
    <w:p w14:paraId="3892A448" w14:textId="77777777" w:rsidR="008456BE" w:rsidRPr="008C4C4B" w:rsidRDefault="008456BE" w:rsidP="008456BE">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14:paraId="6CB53EF6" w14:textId="77777777" w:rsidR="008456BE" w:rsidRPr="005B5F45" w:rsidRDefault="008456BE" w:rsidP="008456BE">
      <w:pPr>
        <w:jc w:val="both"/>
        <w:rPr>
          <w:rFonts w:ascii="Arial" w:hAnsi="Arial" w:cs="Arial"/>
          <w:szCs w:val="22"/>
          <w:lang w:val="fr-BE"/>
        </w:rPr>
      </w:pPr>
    </w:p>
    <w:p w14:paraId="003D5749" w14:textId="4A98B7FE" w:rsidR="008456BE" w:rsidRPr="008456BE" w:rsidRDefault="008456BE" w:rsidP="008456BE">
      <w:pPr>
        <w:jc w:val="both"/>
        <w:rPr>
          <w:rFonts w:ascii="Arial" w:hAnsi="Arial" w:cs="Arial"/>
          <w:i/>
          <w:szCs w:val="22"/>
          <w:lang w:val="fr-BE"/>
        </w:rPr>
      </w:pPr>
      <w:r w:rsidRPr="008456BE">
        <w:rPr>
          <w:rFonts w:ascii="Arial" w:hAnsi="Arial" w:cs="Arial"/>
          <w:i/>
          <w:szCs w:val="22"/>
          <w:lang w:val="fr-BE"/>
        </w:rPr>
        <w:t xml:space="preserve">A notre avis, sous réserve des limitations de l’exercice de notre mission concernant les modèles internes pour lesquels la </w:t>
      </w:r>
      <w:r w:rsidRPr="00387002">
        <w:rPr>
          <w:rFonts w:ascii="Arial" w:hAnsi="Arial" w:cs="Arial"/>
          <w:i/>
          <w:szCs w:val="22"/>
          <w:lang w:val="fr-BE"/>
        </w:rPr>
        <w:t>FSMA</w:t>
      </w:r>
      <w:r w:rsidRPr="008456BE">
        <w:rPr>
          <w:rFonts w:ascii="Arial" w:hAnsi="Arial" w:cs="Arial"/>
          <w:i/>
          <w:szCs w:val="22"/>
          <w:lang w:val="fr-BE"/>
        </w:rPr>
        <w:t xml:space="preserve"> n’exige pas, sous l’angle prudentiel, de rapport de la part des</w:t>
      </w:r>
      <w:r w:rsidR="00A80A6A">
        <w:rPr>
          <w:rFonts w:ascii="Arial" w:hAnsi="Arial" w:cs="Arial"/>
          <w:i/>
          <w:szCs w:val="22"/>
          <w:lang w:val="fr-BE"/>
        </w:rPr>
        <w:t xml:space="preserve"> « Commissaires, Reviseurs Agréés, selon le cas »</w:t>
      </w:r>
      <w:r w:rsidRPr="008456BE">
        <w:rPr>
          <w:rFonts w:ascii="Arial" w:hAnsi="Arial" w:cs="Arial"/>
          <w:i/>
          <w:szCs w:val="22"/>
          <w:lang w:val="fr-BE"/>
        </w:rPr>
        <w:t>, les états périodiques de (identification de l’entité)</w:t>
      </w:r>
      <w:r w:rsidR="00052C7A">
        <w:rPr>
          <w:rFonts w:ascii="Arial" w:hAnsi="Arial" w:cs="Arial"/>
          <w:i/>
          <w:szCs w:val="22"/>
          <w:lang w:val="fr-BE"/>
        </w:rPr>
        <w:t xml:space="preserve"> clôturés au JJ/MM/AAAA</w:t>
      </w:r>
      <w:r w:rsidRPr="008456BE">
        <w:rPr>
          <w:rFonts w:ascii="Arial" w:hAnsi="Arial" w:cs="Arial"/>
          <w:i/>
          <w:szCs w:val="22"/>
          <w:lang w:val="fr-BE"/>
        </w:rPr>
        <w:t xml:space="preserve"> ont, sous tous égards significativement importants, été établis selon les instructions de la FSMA.</w:t>
      </w:r>
    </w:p>
    <w:p w14:paraId="4C4A3EFF" w14:textId="77777777" w:rsidR="00B14E30" w:rsidRPr="00277D98" w:rsidRDefault="00B14E30" w:rsidP="00B14E30">
      <w:pPr>
        <w:jc w:val="both"/>
        <w:rPr>
          <w:rFonts w:ascii="Arial" w:hAnsi="Arial" w:cs="Arial"/>
          <w:szCs w:val="22"/>
          <w:lang w:val="fr-BE"/>
        </w:rPr>
      </w:pPr>
    </w:p>
    <w:p w14:paraId="575F8E4F" w14:textId="77777777" w:rsidR="00B14E30" w:rsidRPr="00DE4448" w:rsidRDefault="00B14E30" w:rsidP="00B14E30">
      <w:pPr>
        <w:jc w:val="both"/>
        <w:rPr>
          <w:rFonts w:ascii="Arial" w:hAnsi="Arial" w:cs="Arial"/>
          <w:b/>
          <w:i/>
          <w:szCs w:val="22"/>
          <w:lang w:val="fr-BE"/>
        </w:rPr>
      </w:pPr>
      <w:r w:rsidRPr="00DE4448">
        <w:rPr>
          <w:rFonts w:ascii="Arial" w:hAnsi="Arial" w:cs="Arial"/>
          <w:b/>
          <w:i/>
          <w:szCs w:val="22"/>
          <w:lang w:val="fr-BE"/>
        </w:rPr>
        <w:t>Confirmations complémentaires</w:t>
      </w:r>
    </w:p>
    <w:p w14:paraId="07E3547B" w14:textId="77777777" w:rsidR="00B14E30" w:rsidRPr="00277D98" w:rsidRDefault="00B14E30" w:rsidP="00B14E30">
      <w:pPr>
        <w:jc w:val="both"/>
        <w:rPr>
          <w:rFonts w:ascii="Arial" w:hAnsi="Arial" w:cs="Arial"/>
          <w:szCs w:val="22"/>
          <w:lang w:val="fr-BE"/>
        </w:rPr>
      </w:pPr>
    </w:p>
    <w:p w14:paraId="372C95C0" w14:textId="77777777" w:rsidR="00B14E30" w:rsidRPr="00277D98" w:rsidRDefault="00B14E30" w:rsidP="00B14E30">
      <w:pPr>
        <w:jc w:val="both"/>
        <w:rPr>
          <w:rFonts w:ascii="Arial" w:hAnsi="Arial" w:cs="Arial"/>
          <w:szCs w:val="22"/>
          <w:lang w:val="fr-BE"/>
        </w:rPr>
      </w:pPr>
      <w:r w:rsidRPr="00277D98">
        <w:rPr>
          <w:rFonts w:ascii="Arial" w:hAnsi="Arial" w:cs="Arial"/>
          <w:szCs w:val="22"/>
          <w:lang w:val="fr-BE"/>
        </w:rPr>
        <w:t>En conclusion de nos travaux, nous confirmons également </w:t>
      </w:r>
      <w:r w:rsidR="00052C7A">
        <w:rPr>
          <w:rFonts w:ascii="Arial" w:hAnsi="Arial" w:cs="Arial"/>
          <w:szCs w:val="22"/>
          <w:lang w:val="fr-BE"/>
        </w:rPr>
        <w:t>que</w:t>
      </w:r>
      <w:r w:rsidRPr="00277D98">
        <w:rPr>
          <w:rFonts w:ascii="Arial" w:hAnsi="Arial" w:cs="Arial"/>
          <w:szCs w:val="22"/>
          <w:lang w:val="fr-BE"/>
        </w:rPr>
        <w:t>:</w:t>
      </w:r>
    </w:p>
    <w:p w14:paraId="4479C0E4" w14:textId="77777777" w:rsidR="00B14E30" w:rsidRPr="00277D98" w:rsidRDefault="00B14E30" w:rsidP="00B14E30">
      <w:pPr>
        <w:jc w:val="both"/>
        <w:rPr>
          <w:rFonts w:ascii="Arial" w:hAnsi="Arial" w:cs="Arial"/>
          <w:szCs w:val="22"/>
          <w:lang w:val="fr-BE"/>
        </w:rPr>
      </w:pPr>
    </w:p>
    <w:p w14:paraId="0DE9B203" w14:textId="77777777" w:rsidR="00B14E30" w:rsidRPr="00277D98" w:rsidRDefault="00B14E30" w:rsidP="00B14E30">
      <w:pPr>
        <w:numPr>
          <w:ilvl w:val="0"/>
          <w:numId w:val="6"/>
        </w:numPr>
        <w:ind w:hanging="720"/>
        <w:jc w:val="both"/>
        <w:rPr>
          <w:rFonts w:ascii="Arial" w:hAnsi="Arial" w:cs="Arial"/>
          <w:szCs w:val="22"/>
          <w:lang w:val="fr-BE"/>
        </w:rPr>
      </w:pPr>
      <w:r>
        <w:rPr>
          <w:rFonts w:ascii="Arial" w:hAnsi="Arial" w:cs="Arial"/>
          <w:szCs w:val="22"/>
          <w:lang w:val="fr-BE"/>
        </w:rPr>
        <w:t>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w:t>
      </w:r>
      <w:r>
        <w:rPr>
          <w:rFonts w:ascii="Arial" w:hAnsi="Arial" w:cs="Arial"/>
          <w:szCs w:val="22"/>
          <w:lang w:val="fr-BE"/>
        </w:rPr>
        <w:t>,</w:t>
      </w:r>
      <w:r w:rsidRPr="00277D98">
        <w:rPr>
          <w:rFonts w:ascii="Arial" w:hAnsi="Arial" w:cs="Arial"/>
          <w:szCs w:val="22"/>
          <w:lang w:val="fr-BE"/>
        </w:rPr>
        <w:t xml:space="preserve">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14:paraId="595EE5FE" w14:textId="77777777" w:rsidR="00B14E30" w:rsidRPr="00277D98" w:rsidRDefault="00B14E30" w:rsidP="00B14E30">
      <w:pPr>
        <w:ind w:left="720" w:hanging="720"/>
        <w:jc w:val="both"/>
        <w:rPr>
          <w:rFonts w:ascii="Arial" w:hAnsi="Arial" w:cs="Arial"/>
          <w:szCs w:val="22"/>
          <w:lang w:val="fr-BE"/>
        </w:rPr>
      </w:pPr>
    </w:p>
    <w:p w14:paraId="28AA375D" w14:textId="77777777" w:rsidR="00B14E30" w:rsidRPr="00277D98" w:rsidRDefault="00B14E30" w:rsidP="00B14E30">
      <w:pPr>
        <w:numPr>
          <w:ilvl w:val="0"/>
          <w:numId w:val="6"/>
        </w:numPr>
        <w:ind w:hanging="720"/>
        <w:jc w:val="both"/>
        <w:rPr>
          <w:rFonts w:ascii="Arial" w:hAnsi="Arial" w:cs="Arial"/>
          <w:szCs w:val="22"/>
          <w:lang w:val="fr-BE"/>
        </w:rPr>
      </w:pPr>
      <w:r w:rsidRPr="00277D98">
        <w:rPr>
          <w:rFonts w:ascii="Arial" w:hAnsi="Arial" w:cs="Arial"/>
          <w:szCs w:val="22"/>
          <w:lang w:val="fr-BE"/>
        </w:rPr>
        <w:t>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00D553D4">
        <w:rPr>
          <w:rFonts w:ascii="Arial" w:hAnsi="Arial" w:cs="Arial"/>
          <w:szCs w:val="22"/>
          <w:lang w:val="fr-BE"/>
        </w:rPr>
        <w:t> ;</w:t>
      </w:r>
    </w:p>
    <w:p w14:paraId="251AA874" w14:textId="77777777" w:rsidR="00B14E30" w:rsidRPr="00277D98" w:rsidRDefault="00B14E30" w:rsidP="00B14E30">
      <w:pPr>
        <w:jc w:val="both"/>
        <w:rPr>
          <w:rFonts w:ascii="Arial" w:hAnsi="Arial" w:cs="Arial"/>
          <w:szCs w:val="22"/>
          <w:lang w:val="fr-BE"/>
        </w:rPr>
      </w:pPr>
    </w:p>
    <w:p w14:paraId="0ABD306D" w14:textId="77777777" w:rsidR="00B14E30" w:rsidRPr="00277D98" w:rsidRDefault="00B14E30" w:rsidP="00B14E30">
      <w:pPr>
        <w:numPr>
          <w:ilvl w:val="0"/>
          <w:numId w:val="7"/>
        </w:numPr>
        <w:ind w:hanging="720"/>
        <w:jc w:val="both"/>
        <w:rPr>
          <w:rFonts w:ascii="Arial" w:hAnsi="Arial" w:cs="Arial"/>
          <w:szCs w:val="22"/>
          <w:lang w:val="fr-BE"/>
        </w:rPr>
      </w:pPr>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r w:rsidR="00C75250">
        <w:rPr>
          <w:rFonts w:ascii="Arial" w:hAnsi="Arial" w:cs="Arial"/>
          <w:szCs w:val="22"/>
          <w:lang w:val="fr-BE"/>
        </w:rPr>
        <w:t xml:space="preserve"> </w:t>
      </w:r>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14:paraId="16F7879D" w14:textId="77777777" w:rsidR="00B14E30" w:rsidRPr="00277D98" w:rsidRDefault="00B14E30" w:rsidP="00B14E30">
      <w:pPr>
        <w:ind w:left="720" w:hanging="720"/>
        <w:jc w:val="both"/>
        <w:rPr>
          <w:rFonts w:ascii="Arial" w:hAnsi="Arial" w:cs="Arial"/>
          <w:szCs w:val="22"/>
          <w:lang w:val="fr-BE"/>
        </w:rPr>
      </w:pPr>
    </w:p>
    <w:p w14:paraId="311A467C" w14:textId="77777777" w:rsidR="00B14E30" w:rsidRDefault="00B14E30" w:rsidP="00B14E30">
      <w:pPr>
        <w:numPr>
          <w:ilvl w:val="0"/>
          <w:numId w:val="7"/>
        </w:numPr>
        <w:ind w:hanging="720"/>
        <w:jc w:val="both"/>
        <w:rPr>
          <w:rFonts w:ascii="Arial" w:hAnsi="Arial" w:cs="Arial"/>
          <w:szCs w:val="22"/>
          <w:lang w:val="fr-BE"/>
        </w:rPr>
      </w:pPr>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r w:rsidR="00C75250">
        <w:rPr>
          <w:rFonts w:ascii="Arial" w:hAnsi="Arial" w:cs="Arial"/>
          <w:szCs w:val="22"/>
          <w:lang w:val="fr-BE"/>
        </w:rPr>
        <w:t xml:space="preserve"> </w:t>
      </w:r>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14:paraId="580EE294" w14:textId="77777777" w:rsidR="00B14E30" w:rsidRPr="00277D98" w:rsidRDefault="00B14E30" w:rsidP="00B14E30">
      <w:pPr>
        <w:ind w:hanging="720"/>
        <w:jc w:val="both"/>
        <w:rPr>
          <w:rFonts w:ascii="Arial" w:hAnsi="Arial" w:cs="Arial"/>
          <w:szCs w:val="22"/>
          <w:lang w:val="fr-BE"/>
        </w:rPr>
      </w:pPr>
    </w:p>
    <w:p w14:paraId="4E17384F" w14:textId="77777777" w:rsidR="00B14E30" w:rsidRDefault="00B14E30" w:rsidP="00B14E30">
      <w:pPr>
        <w:numPr>
          <w:ilvl w:val="0"/>
          <w:numId w:val="7"/>
        </w:numPr>
        <w:ind w:hanging="720"/>
        <w:jc w:val="both"/>
        <w:rPr>
          <w:sz w:val="24"/>
          <w:szCs w:val="24"/>
          <w:lang w:val="fr-FR" w:eastAsia="nl-NL"/>
        </w:rPr>
      </w:pPr>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correct et complet (tableaux 90.0</w:t>
      </w:r>
      <w:r w:rsidR="006743D2">
        <w:rPr>
          <w:rFonts w:ascii="Arial" w:hAnsi="Arial" w:cs="Arial"/>
          <w:szCs w:val="22"/>
          <w:lang w:val="fr-BE"/>
        </w:rPr>
        <w:t>1</w:t>
      </w:r>
      <w:r w:rsidRPr="00277D98">
        <w:rPr>
          <w:rFonts w:ascii="Arial" w:hAnsi="Arial" w:cs="Arial"/>
          <w:szCs w:val="22"/>
          <w:lang w:val="fr-BE"/>
        </w:rPr>
        <w:t xml:space="preserve"> à 90.18) : </w:t>
      </w:r>
      <w:r>
        <w:rPr>
          <w:rFonts w:ascii="Arial" w:hAnsi="Arial" w:cs="Arial"/>
          <w:szCs w:val="22"/>
          <w:lang w:val="fr-BE"/>
        </w:rPr>
        <w:t xml:space="preserve">le </w:t>
      </w:r>
      <w:r w:rsidRPr="00277D98">
        <w:rPr>
          <w:rFonts w:ascii="Arial" w:hAnsi="Arial" w:cs="Arial"/>
          <w:szCs w:val="22"/>
          <w:lang w:val="fr-BE"/>
        </w:rPr>
        <w:t xml:space="preserve">risque de </w:t>
      </w:r>
      <w:r w:rsidRPr="00277D98">
        <w:rPr>
          <w:rFonts w:ascii="Arial" w:hAnsi="Arial" w:cs="Arial"/>
          <w:szCs w:val="22"/>
          <w:lang w:val="fr-BE"/>
        </w:rPr>
        <w:lastRenderedPageBreak/>
        <w:t>crédit et de dilution</w:t>
      </w:r>
      <w:r>
        <w:rPr>
          <w:rFonts w:ascii="Arial" w:hAnsi="Arial" w:cs="Arial"/>
          <w:szCs w:val="22"/>
          <w:lang w:val="fr-BE"/>
        </w:rPr>
        <w:t xml:space="preserve"> de positions à risque hors portefeuille de négociation,</w:t>
      </w:r>
      <w:r w:rsidR="00415979">
        <w:rPr>
          <w:rFonts w:ascii="Arial" w:hAnsi="Arial" w:cs="Arial"/>
          <w:szCs w:val="22"/>
          <w:lang w:val="fr-BE"/>
        </w:rPr>
        <w:t xml:space="preserve"> le</w:t>
      </w:r>
      <w:r w:rsidRPr="00277D98">
        <w:rPr>
          <w:rFonts w:ascii="Arial" w:hAnsi="Arial" w:cs="Arial"/>
          <w:szCs w:val="22"/>
          <w:lang w:val="fr-BE"/>
        </w:rPr>
        <w:t xml:space="preserve"> risque de marché (</w:t>
      </w:r>
      <w:r w:rsidR="00415979">
        <w:rPr>
          <w:rFonts w:ascii="Arial" w:hAnsi="Arial" w:cs="Arial"/>
          <w:szCs w:val="22"/>
          <w:lang w:val="fr-BE"/>
        </w:rPr>
        <w:t xml:space="preserve">le </w:t>
      </w:r>
      <w:r w:rsidRPr="00277D98">
        <w:rPr>
          <w:rFonts w:ascii="Arial" w:hAnsi="Arial" w:cs="Arial"/>
          <w:szCs w:val="22"/>
          <w:lang w:val="fr-BE"/>
        </w:rPr>
        <w:t xml:space="preserve">risque de règlement et </w:t>
      </w:r>
      <w:r w:rsidR="00415979">
        <w:rPr>
          <w:rFonts w:ascii="Arial" w:hAnsi="Arial" w:cs="Arial"/>
          <w:szCs w:val="22"/>
          <w:lang w:val="fr-BE"/>
        </w:rPr>
        <w:t xml:space="preserve">le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r w:rsidR="00415979">
        <w:rPr>
          <w:rFonts w:ascii="Arial" w:hAnsi="Arial" w:cs="Arial"/>
          <w:szCs w:val="22"/>
          <w:lang w:val="fr-BE"/>
        </w:rPr>
        <w:t xml:space="preserve"> et le</w:t>
      </w:r>
      <w:r w:rsidRPr="00277D98">
        <w:rPr>
          <w:rFonts w:ascii="Arial" w:hAnsi="Arial" w:cs="Arial"/>
          <w:szCs w:val="22"/>
          <w:lang w:val="fr-BE"/>
        </w:rPr>
        <w:t xml:space="preserve"> risque de marché (</w:t>
      </w:r>
      <w:r w:rsidR="00415979">
        <w:rPr>
          <w:rFonts w:ascii="Arial" w:hAnsi="Arial" w:cs="Arial"/>
          <w:szCs w:val="22"/>
          <w:lang w:val="fr-BE"/>
        </w:rPr>
        <w:t xml:space="preserve">le </w:t>
      </w:r>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14:paraId="6BD801CB" w14:textId="77777777" w:rsidR="00B14E30" w:rsidRPr="00277D98" w:rsidRDefault="00B14E30" w:rsidP="00B14E30">
      <w:pPr>
        <w:jc w:val="both"/>
        <w:rPr>
          <w:rFonts w:ascii="Arial" w:hAnsi="Arial" w:cs="Arial"/>
          <w:szCs w:val="22"/>
          <w:lang w:val="fr-BE"/>
        </w:rPr>
      </w:pPr>
    </w:p>
    <w:p w14:paraId="58C9B371" w14:textId="77777777" w:rsidR="00E678D4" w:rsidRPr="00024470" w:rsidRDefault="00E678D4" w:rsidP="00E678D4">
      <w:pPr>
        <w:autoSpaceDE w:val="0"/>
        <w:autoSpaceDN w:val="0"/>
        <w:adjustRightInd w:val="0"/>
        <w:spacing w:after="260"/>
        <w:rPr>
          <w:rFonts w:ascii="Arial" w:hAnsi="Arial" w:cs="Arial"/>
          <w:b/>
          <w:szCs w:val="22"/>
          <w:lang w:val="fr-FR" w:eastAsia="nl-NL"/>
        </w:rPr>
      </w:pPr>
      <w:r w:rsidRPr="00024470">
        <w:rPr>
          <w:rFonts w:ascii="Arial" w:hAnsi="Arial" w:cs="Arial"/>
          <w:b/>
          <w:szCs w:val="22"/>
          <w:lang w:val="fr-FR" w:eastAsia="nl-NL"/>
        </w:rPr>
        <w:t>Evénements significatifs et points d’attention</w:t>
      </w:r>
    </w:p>
    <w:p w14:paraId="4CF5E911" w14:textId="77777777" w:rsidR="00B94E15" w:rsidRPr="00F97EB6" w:rsidRDefault="00B94E15" w:rsidP="00B94E15">
      <w:pPr>
        <w:autoSpaceDE w:val="0"/>
        <w:autoSpaceDN w:val="0"/>
        <w:adjustRightInd w:val="0"/>
        <w:spacing w:line="240" w:lineRule="auto"/>
        <w:jc w:val="both"/>
        <w:rPr>
          <w:rFonts w:ascii="Arial" w:hAnsi="Arial" w:cs="Arial"/>
          <w:szCs w:val="22"/>
          <w:lang w:val="fr-FR" w:eastAsia="nl-NL"/>
        </w:rPr>
      </w:pPr>
      <w:r w:rsidRPr="00024470">
        <w:rPr>
          <w:rFonts w:ascii="Arial" w:hAnsi="Arial" w:cs="Arial"/>
          <w:szCs w:val="22"/>
          <w:lang w:val="fr-FR" w:eastAsia="nl-NL"/>
        </w:rPr>
        <w:t xml:space="preserve">(Identification de l’entité) </w:t>
      </w:r>
      <w:r w:rsidRPr="00F97EB6">
        <w:rPr>
          <w:rFonts w:ascii="Arial" w:hAnsi="Arial" w:cs="Arial"/>
          <w:szCs w:val="22"/>
          <w:lang w:val="fr-FR" w:eastAsia="nl-NL"/>
        </w:rPr>
        <w:t>a établi un jeu séparé d'états financiers pour l'exercice clos le (date) conformément (au référentiel comptable applicable en Belgique / aux Normes Internationales d'Information Financière (IFRS) telles qu’adoptées par l’Union Européenne) sur lequel nous avons émis un rapport d'audit séparé (à l’attention des actionnaires) en date du (date).</w:t>
      </w:r>
    </w:p>
    <w:p w14:paraId="10FB040D" w14:textId="77777777" w:rsidR="00B94E15" w:rsidRPr="00024470" w:rsidRDefault="00B94E15" w:rsidP="00B94E15">
      <w:pPr>
        <w:autoSpaceDE w:val="0"/>
        <w:autoSpaceDN w:val="0"/>
        <w:adjustRightInd w:val="0"/>
        <w:spacing w:line="240" w:lineRule="auto"/>
        <w:jc w:val="both"/>
        <w:rPr>
          <w:rFonts w:ascii="Arial" w:hAnsi="Arial" w:cs="Arial"/>
          <w:szCs w:val="22"/>
          <w:lang w:val="fr-FR" w:eastAsia="nl-NL"/>
        </w:rPr>
      </w:pPr>
    </w:p>
    <w:p w14:paraId="08D71628" w14:textId="5FD75F7E" w:rsidR="00B94E15" w:rsidRPr="00024470" w:rsidRDefault="00B94E15" w:rsidP="00B94E15">
      <w:pPr>
        <w:autoSpaceDE w:val="0"/>
        <w:autoSpaceDN w:val="0"/>
        <w:adjustRightInd w:val="0"/>
        <w:spacing w:line="240" w:lineRule="auto"/>
        <w:jc w:val="both"/>
        <w:rPr>
          <w:rFonts w:ascii="Arial" w:hAnsi="Arial" w:cs="Arial"/>
          <w:i/>
          <w:szCs w:val="22"/>
          <w:lang w:val="en-GB" w:eastAsia="nl-NL"/>
        </w:rPr>
      </w:pPr>
      <w:r w:rsidRPr="00024470">
        <w:rPr>
          <w:rFonts w:ascii="Arial" w:hAnsi="Arial" w:cs="Arial"/>
          <w:i/>
          <w:szCs w:val="22"/>
          <w:lang w:val="en-GB" w:eastAsia="nl-NL"/>
        </w:rPr>
        <w:t>(Auditors can consider to include key evolutions or observations that could be, on the basis of their professional judgment, considered relevant for the supervisory authority</w:t>
      </w:r>
      <w:r w:rsidR="008E3CBA" w:rsidRPr="00024470">
        <w:rPr>
          <w:rFonts w:ascii="Arial" w:hAnsi="Arial" w:cs="Arial"/>
          <w:i/>
          <w:szCs w:val="22"/>
          <w:lang w:val="en-GB" w:eastAsia="nl-NL"/>
        </w:rPr>
        <w:t>)</w:t>
      </w:r>
    </w:p>
    <w:p w14:paraId="58C8ABA5" w14:textId="77777777" w:rsidR="00E678D4" w:rsidRPr="00024470" w:rsidRDefault="00E678D4" w:rsidP="00B14E30">
      <w:pPr>
        <w:autoSpaceDE w:val="0"/>
        <w:autoSpaceDN w:val="0"/>
        <w:adjustRightInd w:val="0"/>
        <w:spacing w:line="240" w:lineRule="auto"/>
        <w:jc w:val="both"/>
        <w:rPr>
          <w:rFonts w:ascii="Arial" w:hAnsi="Arial" w:cs="Arial"/>
          <w:b/>
          <w:i/>
          <w:szCs w:val="22"/>
        </w:rPr>
      </w:pPr>
    </w:p>
    <w:p w14:paraId="256DC969" w14:textId="77777777" w:rsidR="00B14E30" w:rsidRPr="00DE4448" w:rsidRDefault="00B14E30" w:rsidP="00B14E30">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14:paraId="7FD48D45" w14:textId="77777777" w:rsidR="00B14E30" w:rsidRPr="00277D98" w:rsidRDefault="00B14E30" w:rsidP="00B14E30">
      <w:pPr>
        <w:jc w:val="both"/>
        <w:rPr>
          <w:rFonts w:ascii="Arial" w:hAnsi="Arial" w:cs="Arial"/>
          <w:b/>
          <w:szCs w:val="22"/>
          <w:lang w:val="fr-BE"/>
        </w:rPr>
      </w:pPr>
    </w:p>
    <w:p w14:paraId="183C7EE3" w14:textId="77777777" w:rsidR="00B14E30" w:rsidRDefault="00B14E30" w:rsidP="00B14E3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w:t>
      </w:r>
      <w:proofErr w:type="spellStart"/>
      <w:r>
        <w:rPr>
          <w:rFonts w:ascii="Arial" w:hAnsi="Arial" w:cs="Arial"/>
          <w:szCs w:val="22"/>
          <w:lang w:val="fr-FR" w:eastAsia="nl-NL"/>
        </w:rPr>
        <w:t>reporting</w:t>
      </w:r>
      <w:proofErr w:type="spellEnd"/>
      <w:r>
        <w:rPr>
          <w:rFonts w:ascii="Arial" w:hAnsi="Arial" w:cs="Arial"/>
          <w:szCs w:val="22"/>
          <w:lang w:val="fr-FR" w:eastAsia="nl-NL"/>
        </w:rPr>
        <w:t xml:space="preserve">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14:paraId="63DC96D1" w14:textId="77777777" w:rsidR="00B14E30" w:rsidRPr="00D6715A" w:rsidRDefault="00B14E30" w:rsidP="00B14E30">
      <w:pPr>
        <w:autoSpaceDE w:val="0"/>
        <w:autoSpaceDN w:val="0"/>
        <w:adjustRightInd w:val="0"/>
        <w:spacing w:line="240" w:lineRule="auto"/>
        <w:rPr>
          <w:rFonts w:ascii="Arial" w:hAnsi="Arial" w:cs="Arial"/>
          <w:szCs w:val="22"/>
          <w:lang w:val="fr-FR" w:eastAsia="nl-NL"/>
        </w:rPr>
      </w:pPr>
    </w:p>
    <w:p w14:paraId="2092AD4A" w14:textId="75007125" w:rsidR="00B14E30" w:rsidRDefault="00B14E30" w:rsidP="00B14E30">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 xml:space="preserve">tion des </w:t>
      </w:r>
      <w:r w:rsidR="000D7F2F">
        <w:rPr>
          <w:rFonts w:ascii="Arial" w:hAnsi="Arial" w:cs="Arial"/>
          <w:szCs w:val="22"/>
          <w:lang w:val="fr-BE"/>
        </w:rPr>
        <w:t>r</w:t>
      </w:r>
      <w:r w:rsidR="00E678D4">
        <w:rPr>
          <w:rFonts w:ascii="Arial" w:hAnsi="Arial" w:cs="Arial"/>
          <w:szCs w:val="22"/>
          <w:lang w:val="fr-BE"/>
        </w:rPr>
        <w:t>eviseurs</w:t>
      </w:r>
      <w:r w:rsidR="00E678D4" w:rsidRPr="00277D98">
        <w:rPr>
          <w:rFonts w:ascii="Arial" w:hAnsi="Arial" w:cs="Arial"/>
          <w:szCs w:val="22"/>
          <w:lang w:val="fr-BE"/>
        </w:rPr>
        <w:t xml:space="preserve"> </w:t>
      </w:r>
      <w:proofErr w:type="spellStart"/>
      <w:r w:rsidR="000D7F2F">
        <w:rPr>
          <w:rFonts w:ascii="Arial" w:hAnsi="Arial" w:cs="Arial"/>
          <w:szCs w:val="22"/>
          <w:lang w:val="fr-BE"/>
        </w:rPr>
        <w:t>a</w:t>
      </w:r>
      <w:r w:rsidR="00E678D4" w:rsidRPr="00277D98">
        <w:rPr>
          <w:rFonts w:ascii="Arial" w:hAnsi="Arial" w:cs="Arial"/>
          <w:szCs w:val="22"/>
          <w:lang w:val="fr-BE"/>
        </w:rPr>
        <w:t>gréés</w:t>
      </w:r>
      <w:r w:rsidRPr="00277D98">
        <w:rPr>
          <w:rFonts w:ascii="Arial" w:hAnsi="Arial" w:cs="Arial"/>
          <w:szCs w:val="22"/>
          <w:lang w:val="fr-BE"/>
        </w:rPr>
        <w:t>au</w:t>
      </w:r>
      <w:proofErr w:type="spellEnd"/>
      <w:r w:rsidRPr="00277D98">
        <w:rPr>
          <w:rFonts w:ascii="Arial" w:hAnsi="Arial" w:cs="Arial"/>
          <w:szCs w:val="22"/>
          <w:lang w:val="fr-BE"/>
        </w:rPr>
        <w:t xml:space="preserve">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14:paraId="360EAFCC" w14:textId="77777777" w:rsidR="00B14E30" w:rsidRDefault="00B14E30" w:rsidP="00B14E30">
      <w:pPr>
        <w:jc w:val="both"/>
        <w:rPr>
          <w:rFonts w:ascii="Arial" w:hAnsi="Arial" w:cs="Arial"/>
          <w:szCs w:val="22"/>
          <w:lang w:val="fr-BE"/>
        </w:rPr>
      </w:pPr>
    </w:p>
    <w:p w14:paraId="6C7AFCA0" w14:textId="77777777" w:rsidR="00B14E30" w:rsidRPr="00277D98" w:rsidRDefault="00B14E30" w:rsidP="00B14E30">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C75250">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14:paraId="453A65F5" w14:textId="77777777" w:rsidR="00B14E30" w:rsidRPr="00445F82" w:rsidRDefault="00B14E30" w:rsidP="00B14E30">
      <w:pPr>
        <w:jc w:val="both"/>
        <w:rPr>
          <w:rFonts w:ascii="Arial" w:hAnsi="Arial" w:cs="Arial"/>
          <w:szCs w:val="22"/>
          <w:lang w:val="fr-BE"/>
        </w:rPr>
      </w:pPr>
    </w:p>
    <w:p w14:paraId="6DFE8DAF" w14:textId="65A0A744" w:rsidR="00B14E30" w:rsidRPr="00D22728" w:rsidRDefault="00B14E30" w:rsidP="00024470">
      <w:pPr>
        <w:autoSpaceDE w:val="0"/>
        <w:autoSpaceDN w:val="0"/>
        <w:adjustRightInd w:val="0"/>
        <w:spacing w:line="240" w:lineRule="auto"/>
        <w:rPr>
          <w:rFonts w:ascii="Arial" w:hAnsi="Arial" w:cs="Arial"/>
          <w:szCs w:val="22"/>
          <w:lang w:val="fr-FR" w:eastAsia="nl-NL"/>
        </w:rPr>
      </w:pPr>
    </w:p>
    <w:p w14:paraId="598E65D0" w14:textId="77777777" w:rsidR="00B14E30" w:rsidRPr="00445F82" w:rsidRDefault="00B14E30" w:rsidP="00B14E30">
      <w:pPr>
        <w:jc w:val="both"/>
        <w:rPr>
          <w:rFonts w:ascii="Arial" w:hAnsi="Arial" w:cs="Arial"/>
          <w:szCs w:val="22"/>
          <w:lang w:val="fr-FR"/>
        </w:rPr>
      </w:pPr>
    </w:p>
    <w:p w14:paraId="46E4C47D" w14:textId="2362B08F" w:rsidR="00B14E30" w:rsidRPr="002D3970" w:rsidRDefault="00B14E30" w:rsidP="00B14E30">
      <w:pPr>
        <w:jc w:val="both"/>
        <w:rPr>
          <w:rFonts w:ascii="Arial" w:hAnsi="Arial" w:cs="Arial"/>
          <w:i/>
          <w:szCs w:val="22"/>
          <w:lang w:val="fr-BE"/>
        </w:rPr>
      </w:pPr>
      <w:r w:rsidRPr="002D3970">
        <w:rPr>
          <w:rFonts w:ascii="Arial" w:hAnsi="Arial" w:cs="Arial"/>
          <w:i/>
          <w:szCs w:val="22"/>
          <w:lang w:val="fr-BE"/>
        </w:rPr>
        <w:t xml:space="preserve">Nom du </w:t>
      </w:r>
      <w:r w:rsidR="0057661F">
        <w:rPr>
          <w:rFonts w:ascii="Arial" w:hAnsi="Arial" w:cs="Arial"/>
          <w:i/>
          <w:szCs w:val="22"/>
          <w:lang w:val="fr-BE"/>
        </w:rPr>
        <w:t> »Commissaire, Reviseur Agréé</w:t>
      </w:r>
      <w:r w:rsidRPr="002D3970">
        <w:rPr>
          <w:rFonts w:ascii="Arial" w:hAnsi="Arial" w:cs="Arial"/>
          <w:i/>
          <w:szCs w:val="22"/>
          <w:lang w:val="fr-BE"/>
        </w:rPr>
        <w:t>, selon le cas</w:t>
      </w:r>
      <w:r w:rsidR="0057661F">
        <w:rPr>
          <w:rFonts w:ascii="Arial" w:hAnsi="Arial" w:cs="Arial"/>
          <w:i/>
          <w:szCs w:val="22"/>
          <w:lang w:val="fr-BE"/>
        </w:rPr>
        <w:t> »</w:t>
      </w:r>
    </w:p>
    <w:p w14:paraId="5152C6C7" w14:textId="77777777" w:rsidR="00B14E30" w:rsidRPr="002D3970" w:rsidRDefault="00B14E30" w:rsidP="00B14E30">
      <w:pPr>
        <w:jc w:val="both"/>
        <w:rPr>
          <w:rFonts w:ascii="Arial" w:hAnsi="Arial" w:cs="Arial"/>
          <w:i/>
          <w:szCs w:val="22"/>
          <w:lang w:val="fr-BE"/>
        </w:rPr>
      </w:pPr>
    </w:p>
    <w:p w14:paraId="6FA09230" w14:textId="77777777" w:rsidR="00B14E30" w:rsidRPr="002D3970" w:rsidRDefault="00B14E30" w:rsidP="00B14E30">
      <w:pPr>
        <w:jc w:val="both"/>
        <w:rPr>
          <w:rFonts w:ascii="Arial" w:hAnsi="Arial" w:cs="Arial"/>
          <w:i/>
          <w:szCs w:val="22"/>
          <w:lang w:val="fr-BE"/>
        </w:rPr>
      </w:pPr>
      <w:r w:rsidRPr="002D3970">
        <w:rPr>
          <w:rFonts w:ascii="Arial" w:hAnsi="Arial" w:cs="Arial"/>
          <w:i/>
          <w:szCs w:val="22"/>
          <w:lang w:val="fr-BE"/>
        </w:rPr>
        <w:t>Nom du représentant, selon le cas</w:t>
      </w:r>
    </w:p>
    <w:p w14:paraId="7E1529BA" w14:textId="77777777" w:rsidR="00B14E30" w:rsidRPr="002D3970" w:rsidRDefault="00B14E30" w:rsidP="00B14E30">
      <w:pPr>
        <w:jc w:val="both"/>
        <w:rPr>
          <w:rFonts w:ascii="Arial" w:hAnsi="Arial" w:cs="Arial"/>
          <w:i/>
          <w:szCs w:val="22"/>
          <w:lang w:val="fr-BE"/>
        </w:rPr>
      </w:pPr>
    </w:p>
    <w:p w14:paraId="0CEED32A" w14:textId="77777777" w:rsidR="00B14E30" w:rsidRPr="002D3970" w:rsidRDefault="00B14E30" w:rsidP="00B14E30">
      <w:pPr>
        <w:jc w:val="both"/>
        <w:rPr>
          <w:rFonts w:ascii="Arial" w:hAnsi="Arial" w:cs="Arial"/>
          <w:i/>
          <w:szCs w:val="22"/>
          <w:lang w:val="fr-BE"/>
        </w:rPr>
      </w:pPr>
      <w:r w:rsidRPr="002D3970">
        <w:rPr>
          <w:rFonts w:ascii="Arial" w:hAnsi="Arial" w:cs="Arial"/>
          <w:i/>
          <w:szCs w:val="22"/>
          <w:lang w:val="fr-BE"/>
        </w:rPr>
        <w:t>Adresse</w:t>
      </w:r>
    </w:p>
    <w:p w14:paraId="412798D9" w14:textId="77777777" w:rsidR="00B14E30" w:rsidRPr="002D3970" w:rsidRDefault="00B14E30" w:rsidP="00B14E30">
      <w:pPr>
        <w:jc w:val="both"/>
        <w:rPr>
          <w:rFonts w:ascii="Arial" w:hAnsi="Arial" w:cs="Arial"/>
          <w:i/>
          <w:szCs w:val="22"/>
          <w:lang w:val="fr-BE"/>
        </w:rPr>
      </w:pPr>
    </w:p>
    <w:p w14:paraId="271F8537" w14:textId="77777777" w:rsidR="00B14E30" w:rsidRPr="002D3970" w:rsidRDefault="00B14E30" w:rsidP="00B14E30">
      <w:pPr>
        <w:jc w:val="both"/>
        <w:rPr>
          <w:rFonts w:ascii="Arial" w:hAnsi="Arial" w:cs="Arial"/>
          <w:i/>
          <w:szCs w:val="22"/>
          <w:lang w:val="fr-BE"/>
        </w:rPr>
      </w:pPr>
      <w:r w:rsidRPr="002D3970">
        <w:rPr>
          <w:rFonts w:ascii="Arial" w:hAnsi="Arial" w:cs="Arial"/>
          <w:i/>
          <w:szCs w:val="22"/>
          <w:lang w:val="fr-BE"/>
        </w:rPr>
        <w:t>Date</w:t>
      </w:r>
    </w:p>
    <w:p w14:paraId="7F465449" w14:textId="77777777" w:rsidR="0037296B" w:rsidRDefault="00B14E30" w:rsidP="0037296B">
      <w:pPr>
        <w:ind w:right="-108"/>
        <w:rPr>
          <w:b/>
          <w:sz w:val="24"/>
          <w:szCs w:val="24"/>
          <w:u w:val="single"/>
          <w:lang w:val="fr-BE"/>
        </w:rPr>
      </w:pPr>
      <w:r>
        <w:rPr>
          <w:b/>
          <w:sz w:val="24"/>
          <w:szCs w:val="24"/>
          <w:u w:val="single"/>
          <w:lang w:val="fr-BE"/>
        </w:rPr>
        <w:br w:type="page"/>
      </w:r>
    </w:p>
    <w:p w14:paraId="481C7565" w14:textId="30F93CC6" w:rsidR="005B173C" w:rsidRPr="006351E3" w:rsidRDefault="00B14E30" w:rsidP="00C6137A">
      <w:pPr>
        <w:pStyle w:val="Kop2"/>
        <w:ind w:left="567" w:hanging="567"/>
        <w:jc w:val="both"/>
        <w:rPr>
          <w:szCs w:val="22"/>
          <w:lang w:val="fr-BE"/>
        </w:rPr>
      </w:pPr>
      <w:bookmarkStart w:id="3" w:name="_Toc412534067"/>
      <w:r>
        <w:rPr>
          <w:lang w:val="fr-BE"/>
        </w:rPr>
        <w:lastRenderedPageBreak/>
        <w:t>Rapport évaluation des mesures de contrôle</w:t>
      </w:r>
      <w:bookmarkEnd w:id="3"/>
      <w:r w:rsidR="00C37324">
        <w:rPr>
          <w:lang w:val="fr-BE"/>
        </w:rPr>
        <w:t xml:space="preserve"> interne</w:t>
      </w:r>
    </w:p>
    <w:p w14:paraId="06D08DB8" w14:textId="77777777" w:rsidR="005B173C" w:rsidRPr="00D37821" w:rsidRDefault="005B173C" w:rsidP="005B173C">
      <w:pPr>
        <w:ind w:right="-108"/>
        <w:jc w:val="both"/>
        <w:rPr>
          <w:rFonts w:ascii="Arial" w:hAnsi="Arial" w:cs="Arial"/>
          <w:b/>
          <w:szCs w:val="22"/>
          <w:lang w:val="fr-BE"/>
        </w:rPr>
      </w:pPr>
    </w:p>
    <w:p w14:paraId="09D98026" w14:textId="367910BE" w:rsidR="005B173C" w:rsidRPr="006351E3" w:rsidRDefault="005B173C" w:rsidP="005B173C">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 du (« </w:t>
      </w:r>
      <w:r w:rsidR="00B64E14">
        <w:rPr>
          <w:rFonts w:ascii="Arial" w:hAnsi="Arial" w:cs="Arial"/>
          <w:b/>
          <w:i/>
          <w:sz w:val="22"/>
          <w:szCs w:val="22"/>
          <w:lang w:val="fr-BE"/>
        </w:rPr>
        <w:t>C</w:t>
      </w:r>
      <w:r w:rsidR="00B64E14" w:rsidRPr="006351E3">
        <w:rPr>
          <w:rFonts w:ascii="Arial" w:hAnsi="Arial" w:cs="Arial"/>
          <w:b/>
          <w:i/>
          <w:sz w:val="22"/>
          <w:szCs w:val="22"/>
          <w:lang w:val="fr-BE"/>
        </w:rPr>
        <w:t>ommissaire </w:t>
      </w:r>
      <w:r w:rsidRPr="006351E3">
        <w:rPr>
          <w:rFonts w:ascii="Arial" w:hAnsi="Arial" w:cs="Arial"/>
          <w:b/>
          <w:i/>
          <w:sz w:val="22"/>
          <w:szCs w:val="22"/>
          <w:lang w:val="fr-BE"/>
        </w:rPr>
        <w:t>» ou « </w:t>
      </w:r>
      <w:r w:rsidR="00B64E14">
        <w:rPr>
          <w:rFonts w:ascii="Arial" w:hAnsi="Arial" w:cs="Arial"/>
          <w:b/>
          <w:i/>
          <w:sz w:val="22"/>
          <w:szCs w:val="22"/>
          <w:lang w:val="fr-BE"/>
        </w:rPr>
        <w:t>Re</w:t>
      </w:r>
      <w:r w:rsidR="00B64E14" w:rsidRPr="006351E3">
        <w:rPr>
          <w:rFonts w:ascii="Arial" w:hAnsi="Arial" w:cs="Arial"/>
          <w:b/>
          <w:i/>
          <w:sz w:val="22"/>
          <w:szCs w:val="22"/>
          <w:lang w:val="fr-BE"/>
        </w:rPr>
        <w:t xml:space="preserve">viseur </w:t>
      </w:r>
      <w:r w:rsidR="00B64E14">
        <w:rPr>
          <w:rFonts w:ascii="Arial" w:hAnsi="Arial" w:cs="Arial"/>
          <w:b/>
          <w:i/>
          <w:sz w:val="22"/>
          <w:szCs w:val="22"/>
          <w:lang w:val="fr-BE"/>
        </w:rPr>
        <w:t>A</w:t>
      </w:r>
      <w:r w:rsidR="00B64E14" w:rsidRPr="006351E3">
        <w:rPr>
          <w:rFonts w:ascii="Arial" w:hAnsi="Arial" w:cs="Arial"/>
          <w:b/>
          <w:i/>
          <w:sz w:val="22"/>
          <w:szCs w:val="22"/>
          <w:lang w:val="fr-BE"/>
        </w:rPr>
        <w:t>gréé </w:t>
      </w:r>
      <w:r w:rsidRPr="006351E3">
        <w:rPr>
          <w:rFonts w:ascii="Arial" w:hAnsi="Arial" w:cs="Arial"/>
          <w:b/>
          <w:i/>
          <w:sz w:val="22"/>
          <w:szCs w:val="22"/>
          <w:lang w:val="fr-BE"/>
        </w:rPr>
        <w:t xml:space="preserve">», selon le cas) à la FSMA établi conformément aux dispositions de l'article </w:t>
      </w:r>
      <w:r>
        <w:rPr>
          <w:rFonts w:ascii="Arial" w:hAnsi="Arial" w:cs="Arial"/>
          <w:b/>
          <w:i/>
          <w:sz w:val="22"/>
          <w:szCs w:val="22"/>
          <w:lang w:val="fr-BE"/>
        </w:rPr>
        <w:t>247, § 1</w:t>
      </w:r>
      <w:r w:rsidRPr="006351E3">
        <w:rPr>
          <w:rFonts w:ascii="Arial" w:hAnsi="Arial" w:cs="Arial"/>
          <w:b/>
          <w:i/>
          <w:sz w:val="22"/>
          <w:szCs w:val="22"/>
          <w:lang w:val="fr-BE"/>
        </w:rPr>
        <w:t xml:space="preserve">, premier alinéa, 1° de la loi du </w:t>
      </w:r>
      <w:r>
        <w:rPr>
          <w:rFonts w:ascii="Arial" w:hAnsi="Arial" w:cs="Arial"/>
          <w:b/>
          <w:i/>
          <w:sz w:val="22"/>
          <w:szCs w:val="22"/>
          <w:lang w:val="fr-BE"/>
        </w:rPr>
        <w:t>3 août 2012</w:t>
      </w:r>
      <w:r w:rsidRPr="006351E3">
        <w:rPr>
          <w:rFonts w:ascii="Arial" w:hAnsi="Arial" w:cs="Arial"/>
          <w:b/>
          <w:i/>
          <w:sz w:val="22"/>
          <w:szCs w:val="22"/>
          <w:lang w:val="fr-BE"/>
        </w:rPr>
        <w:t xml:space="preserve"> concernant les mesures de contrôle interne </w:t>
      </w:r>
      <w:r w:rsidR="006907E1">
        <w:rPr>
          <w:rFonts w:ascii="Arial" w:hAnsi="Arial" w:cs="Arial"/>
          <w:b/>
          <w:i/>
          <w:sz w:val="22"/>
          <w:szCs w:val="22"/>
          <w:lang w:val="fr-BE"/>
        </w:rPr>
        <w:t>adoptées</w:t>
      </w:r>
      <w:r w:rsidRPr="006351E3">
        <w:rPr>
          <w:rFonts w:ascii="Arial" w:hAnsi="Arial" w:cs="Arial"/>
          <w:b/>
          <w:i/>
          <w:sz w:val="22"/>
          <w:szCs w:val="22"/>
          <w:lang w:val="fr-BE"/>
        </w:rPr>
        <w:t xml:space="preserve"> par (identification de l’entité)</w:t>
      </w:r>
    </w:p>
    <w:p w14:paraId="7815DD09" w14:textId="77777777" w:rsidR="005B173C" w:rsidRDefault="005B173C" w:rsidP="005B173C">
      <w:pPr>
        <w:jc w:val="center"/>
        <w:rPr>
          <w:rFonts w:ascii="Arial" w:hAnsi="Arial" w:cs="Arial"/>
          <w:b/>
          <w:szCs w:val="22"/>
          <w:lang w:val="fr-BE"/>
        </w:rPr>
      </w:pPr>
    </w:p>
    <w:p w14:paraId="79CD9B0D" w14:textId="77777777" w:rsidR="005B173C" w:rsidRPr="00D37821" w:rsidRDefault="005B173C" w:rsidP="005B173C">
      <w:pPr>
        <w:jc w:val="center"/>
        <w:rPr>
          <w:rFonts w:ascii="Arial" w:hAnsi="Arial" w:cs="Arial"/>
          <w:b/>
          <w:szCs w:val="22"/>
          <w:lang w:val="fr-BE"/>
        </w:rPr>
      </w:pPr>
    </w:p>
    <w:p w14:paraId="5FC23A6E" w14:textId="77777777" w:rsidR="005B173C" w:rsidRPr="006351E3" w:rsidRDefault="005B173C" w:rsidP="005B173C">
      <w:pPr>
        <w:jc w:val="center"/>
        <w:rPr>
          <w:rFonts w:ascii="Arial" w:hAnsi="Arial" w:cs="Arial"/>
          <w:b/>
          <w:i/>
          <w:szCs w:val="22"/>
          <w:lang w:val="fr-BE"/>
        </w:rPr>
      </w:pPr>
      <w:r w:rsidRPr="006351E3">
        <w:rPr>
          <w:rFonts w:ascii="Arial" w:hAnsi="Arial" w:cs="Arial"/>
          <w:b/>
          <w:i/>
          <w:szCs w:val="22"/>
          <w:lang w:val="fr-BE"/>
        </w:rPr>
        <w:t>Rapport périodique – Année comptable 20XX</w:t>
      </w:r>
      <w:r w:rsidR="00C75250">
        <w:rPr>
          <w:rFonts w:ascii="Arial" w:hAnsi="Arial" w:cs="Arial"/>
          <w:b/>
          <w:i/>
          <w:szCs w:val="22"/>
          <w:lang w:val="fr-BE"/>
        </w:rPr>
        <w:t xml:space="preserve"> </w:t>
      </w:r>
    </w:p>
    <w:p w14:paraId="39487FC7" w14:textId="77777777" w:rsidR="005B173C" w:rsidRDefault="005B173C" w:rsidP="005B173C">
      <w:pPr>
        <w:rPr>
          <w:rFonts w:ascii="Arial" w:hAnsi="Arial" w:cs="Arial"/>
          <w:b/>
          <w:i/>
          <w:szCs w:val="22"/>
          <w:lang w:val="fr-BE"/>
        </w:rPr>
      </w:pPr>
    </w:p>
    <w:p w14:paraId="2D5ACBC3" w14:textId="77777777" w:rsidR="005B173C" w:rsidRDefault="005B173C" w:rsidP="005B173C">
      <w:pPr>
        <w:rPr>
          <w:rFonts w:ascii="Arial" w:hAnsi="Arial" w:cs="Arial"/>
          <w:b/>
          <w:i/>
          <w:szCs w:val="22"/>
          <w:lang w:val="fr-BE"/>
        </w:rPr>
      </w:pPr>
      <w:r w:rsidRPr="00D37821">
        <w:rPr>
          <w:rFonts w:ascii="Arial" w:hAnsi="Arial" w:cs="Arial"/>
          <w:b/>
          <w:i/>
          <w:szCs w:val="22"/>
          <w:lang w:val="fr-BE"/>
        </w:rPr>
        <w:t>Mission</w:t>
      </w:r>
    </w:p>
    <w:p w14:paraId="0F47C2D9" w14:textId="77777777" w:rsidR="005B173C" w:rsidRPr="00D37821" w:rsidRDefault="005B173C" w:rsidP="005B173C">
      <w:pPr>
        <w:rPr>
          <w:rFonts w:ascii="Arial" w:hAnsi="Arial" w:cs="Arial"/>
          <w:b/>
          <w:i/>
          <w:szCs w:val="22"/>
          <w:lang w:val="fr-BE"/>
        </w:rPr>
      </w:pPr>
    </w:p>
    <w:p w14:paraId="4F0AAB7D" w14:textId="0936452F" w:rsidR="00B64E14" w:rsidRDefault="00B64E14" w:rsidP="005B173C">
      <w:pPr>
        <w:jc w:val="both"/>
        <w:rPr>
          <w:rFonts w:ascii="Arial" w:hAnsi="Arial" w:cs="Arial"/>
          <w:i/>
          <w:szCs w:val="22"/>
          <w:lang w:val="fr-BE"/>
        </w:rPr>
      </w:pPr>
      <w:r>
        <w:rPr>
          <w:rFonts w:ascii="Arial" w:hAnsi="Arial" w:cs="Arial"/>
          <w:szCs w:val="22"/>
          <w:lang w:val="fr-BE"/>
        </w:rPr>
        <w:t>Il est de notre responsabilité d’</w:t>
      </w:r>
      <w:r w:rsidR="005B173C" w:rsidRPr="00D37821">
        <w:rPr>
          <w:rFonts w:ascii="Arial" w:hAnsi="Arial" w:cs="Arial"/>
          <w:szCs w:val="22"/>
          <w:lang w:val="fr-BE"/>
        </w:rPr>
        <w:t xml:space="preserve"> </w:t>
      </w:r>
      <w:r w:rsidRPr="00D37821">
        <w:rPr>
          <w:rFonts w:ascii="Arial" w:hAnsi="Arial" w:cs="Arial"/>
          <w:szCs w:val="22"/>
          <w:lang w:val="fr-BE"/>
        </w:rPr>
        <w:t>évalu</w:t>
      </w:r>
      <w:r>
        <w:rPr>
          <w:rFonts w:ascii="Arial" w:hAnsi="Arial" w:cs="Arial"/>
          <w:szCs w:val="22"/>
          <w:lang w:val="fr-BE"/>
        </w:rPr>
        <w:t>er</w:t>
      </w:r>
      <w:r w:rsidRPr="00D37821">
        <w:rPr>
          <w:rFonts w:ascii="Arial" w:hAnsi="Arial" w:cs="Arial"/>
          <w:szCs w:val="22"/>
          <w:lang w:val="fr-BE"/>
        </w:rPr>
        <w:t xml:space="preserve"> </w:t>
      </w:r>
      <w:r>
        <w:rPr>
          <w:rFonts w:ascii="Arial" w:hAnsi="Arial" w:cs="Arial"/>
          <w:szCs w:val="22"/>
          <w:lang w:val="fr-BE"/>
        </w:rPr>
        <w:t xml:space="preserve">la conception (« design ») </w:t>
      </w:r>
      <w:r w:rsidR="005B173C" w:rsidRPr="00D37821">
        <w:rPr>
          <w:rFonts w:ascii="Arial" w:hAnsi="Arial" w:cs="Arial"/>
          <w:szCs w:val="22"/>
          <w:lang w:val="fr-BE"/>
        </w:rPr>
        <w:t xml:space="preserve">des mesures de contrôle interne </w:t>
      </w:r>
      <w:r>
        <w:rPr>
          <w:rFonts w:ascii="Arial" w:hAnsi="Arial" w:cs="Arial"/>
          <w:szCs w:val="22"/>
          <w:lang w:val="fr-BE"/>
        </w:rPr>
        <w:t>au (</w:t>
      </w:r>
      <w:r>
        <w:rPr>
          <w:rFonts w:ascii="Arial" w:hAnsi="Arial" w:cs="Arial"/>
          <w:i/>
          <w:szCs w:val="22"/>
          <w:lang w:val="fr-BE"/>
        </w:rPr>
        <w:t xml:space="preserve">date) </w:t>
      </w:r>
      <w:r w:rsidR="005B173C" w:rsidRPr="00D37821">
        <w:rPr>
          <w:rFonts w:ascii="Arial" w:hAnsi="Arial" w:cs="Arial"/>
          <w:szCs w:val="22"/>
          <w:lang w:val="fr-BE"/>
        </w:rPr>
        <w:t>adoptées par (</w:t>
      </w:r>
      <w:r w:rsidR="005B173C" w:rsidRPr="00D37821">
        <w:rPr>
          <w:rFonts w:ascii="Arial" w:hAnsi="Arial" w:cs="Arial"/>
          <w:i/>
          <w:szCs w:val="22"/>
          <w:lang w:val="fr-BE"/>
        </w:rPr>
        <w:t>identification de l’entité)</w:t>
      </w:r>
      <w:r>
        <w:rPr>
          <w:rFonts w:ascii="Arial" w:hAnsi="Arial" w:cs="Arial"/>
          <w:i/>
          <w:szCs w:val="22"/>
          <w:lang w:val="fr-BE"/>
        </w:rPr>
        <w:t xml:space="preserve"> conformément à l’article 201, § 3 de la loi du 3 août 2012 et de communiquer nos constatations à l’Autorité des Services et Marchés Financiers (« la FSMA »).</w:t>
      </w:r>
    </w:p>
    <w:p w14:paraId="6761BE23" w14:textId="77777777" w:rsidR="00B64E14" w:rsidRDefault="00B64E14" w:rsidP="005B173C">
      <w:pPr>
        <w:jc w:val="both"/>
        <w:rPr>
          <w:rFonts w:ascii="Arial" w:hAnsi="Arial" w:cs="Arial"/>
          <w:i/>
          <w:szCs w:val="22"/>
          <w:lang w:val="fr-BE"/>
        </w:rPr>
      </w:pPr>
    </w:p>
    <w:p w14:paraId="2BC83BDA" w14:textId="77777777" w:rsidR="005B173C" w:rsidRDefault="00B64E14" w:rsidP="005B173C">
      <w:pPr>
        <w:jc w:val="both"/>
        <w:rPr>
          <w:rFonts w:ascii="Arial" w:hAnsi="Arial" w:cs="Arial"/>
          <w:szCs w:val="22"/>
          <w:lang w:val="fr-BE"/>
        </w:rPr>
      </w:pPr>
      <w:r>
        <w:rPr>
          <w:rFonts w:ascii="Arial" w:hAnsi="Arial" w:cs="Arial"/>
          <w:szCs w:val="22"/>
          <w:lang w:val="fr-BE"/>
        </w:rPr>
        <w:t>Nous avons évalué la conception des mesures de contrôle interne au (</w:t>
      </w:r>
      <w:r>
        <w:rPr>
          <w:rFonts w:ascii="Arial" w:hAnsi="Arial" w:cs="Arial"/>
          <w:i/>
          <w:szCs w:val="22"/>
          <w:lang w:val="fr-BE"/>
        </w:rPr>
        <w:t xml:space="preserve">date) </w:t>
      </w:r>
      <w:r>
        <w:rPr>
          <w:rFonts w:ascii="Arial" w:hAnsi="Arial" w:cs="Arial"/>
          <w:szCs w:val="22"/>
          <w:lang w:val="fr-BE"/>
        </w:rPr>
        <w:t>adoptées par (</w:t>
      </w:r>
      <w:r>
        <w:rPr>
          <w:rFonts w:ascii="Arial" w:hAnsi="Arial" w:cs="Arial"/>
          <w:i/>
          <w:szCs w:val="22"/>
          <w:lang w:val="fr-BE"/>
        </w:rPr>
        <w:t>identification de l’entité)</w:t>
      </w:r>
      <w:r w:rsidR="005B173C" w:rsidRPr="00D37821">
        <w:rPr>
          <w:rFonts w:ascii="Arial" w:hAnsi="Arial" w:cs="Arial"/>
          <w:szCs w:val="22"/>
          <w:lang w:val="fr-BE"/>
        </w:rPr>
        <w:t xml:space="preserve"> pour procurer une assurance raisonnable quant à la fiabilité du processus de </w:t>
      </w:r>
      <w:proofErr w:type="spellStart"/>
      <w:r w:rsidR="005B173C" w:rsidRPr="0099593A">
        <w:rPr>
          <w:rFonts w:ascii="Arial" w:hAnsi="Arial" w:cs="Arial"/>
          <w:szCs w:val="22"/>
          <w:lang w:val="fr-BE"/>
        </w:rPr>
        <w:t>reporting</w:t>
      </w:r>
      <w:proofErr w:type="spellEnd"/>
      <w:r w:rsidR="005B173C" w:rsidRPr="0099593A">
        <w:rPr>
          <w:rFonts w:ascii="Arial" w:hAnsi="Arial" w:cs="Arial"/>
          <w:szCs w:val="22"/>
          <w:lang w:val="fr-BE"/>
        </w:rPr>
        <w:t xml:space="preserve"> financier et prudentiel ainsi que </w:t>
      </w:r>
      <w:r>
        <w:rPr>
          <w:rFonts w:ascii="Arial" w:hAnsi="Arial" w:cs="Arial"/>
          <w:szCs w:val="22"/>
          <w:lang w:val="fr-BE"/>
        </w:rPr>
        <w:t xml:space="preserve">la conception de </w:t>
      </w:r>
      <w:r w:rsidR="005B173C" w:rsidRPr="0099593A">
        <w:rPr>
          <w:rFonts w:ascii="Arial" w:hAnsi="Arial" w:cs="Arial"/>
          <w:szCs w:val="22"/>
          <w:lang w:val="fr-BE"/>
        </w:rPr>
        <w:t>l’ensemble des mesures de contrôle interne en</w:t>
      </w:r>
      <w:r w:rsidR="005B173C" w:rsidRPr="00D37821">
        <w:rPr>
          <w:rFonts w:ascii="Arial" w:hAnsi="Arial" w:cs="Arial"/>
          <w:szCs w:val="22"/>
          <w:lang w:val="fr-BE"/>
        </w:rPr>
        <w:t xml:space="preserve"> matière de maîtrise des activités opérationnelles.</w:t>
      </w:r>
    </w:p>
    <w:p w14:paraId="3BACECB1" w14:textId="77777777" w:rsidR="005B173C" w:rsidRPr="00D37821" w:rsidRDefault="005B173C" w:rsidP="005B173C">
      <w:pPr>
        <w:jc w:val="both"/>
        <w:rPr>
          <w:rFonts w:ascii="Arial" w:hAnsi="Arial" w:cs="Arial"/>
          <w:szCs w:val="22"/>
          <w:lang w:val="fr-BE"/>
        </w:rPr>
      </w:pPr>
      <w:r w:rsidRPr="00D37821">
        <w:rPr>
          <w:rFonts w:ascii="Arial" w:hAnsi="Arial" w:cs="Arial"/>
          <w:szCs w:val="22"/>
          <w:lang w:val="fr-BE"/>
        </w:rPr>
        <w:t xml:space="preserve"> </w:t>
      </w:r>
    </w:p>
    <w:p w14:paraId="74011B9D" w14:textId="77777777" w:rsidR="005B173C" w:rsidRDefault="005B173C" w:rsidP="005B173C">
      <w:pPr>
        <w:jc w:val="both"/>
        <w:rPr>
          <w:rFonts w:ascii="Arial" w:hAnsi="Arial" w:cs="Arial"/>
          <w:szCs w:val="22"/>
          <w:lang w:val="fr-BE"/>
        </w:rPr>
      </w:pPr>
      <w:r w:rsidRPr="00D37821">
        <w:rPr>
          <w:rFonts w:ascii="Arial" w:hAnsi="Arial" w:cs="Arial"/>
          <w:szCs w:val="22"/>
          <w:lang w:val="fr-BE"/>
        </w:rPr>
        <w:t>Ce rapport a été établi conformément aux dispositions de l'article</w:t>
      </w:r>
      <w:r>
        <w:rPr>
          <w:rFonts w:ascii="Arial" w:hAnsi="Arial" w:cs="Arial"/>
          <w:szCs w:val="22"/>
          <w:lang w:val="fr-BE"/>
        </w:rPr>
        <w:t xml:space="preserve"> 247, § 1, premier alinéa, 1°</w:t>
      </w:r>
      <w:r w:rsidR="00CA0EA4">
        <w:rPr>
          <w:rFonts w:ascii="Arial" w:hAnsi="Arial" w:cs="Arial"/>
          <w:szCs w:val="22"/>
          <w:lang w:val="fr-BE"/>
        </w:rPr>
        <w:t> </w:t>
      </w:r>
      <w:r>
        <w:rPr>
          <w:rFonts w:ascii="Arial" w:hAnsi="Arial" w:cs="Arial"/>
          <w:szCs w:val="22"/>
          <w:lang w:val="fr-BE"/>
        </w:rPr>
        <w:t>de la loi du 3 août 2012</w:t>
      </w:r>
      <w:r w:rsidRPr="00D37821">
        <w:rPr>
          <w:rFonts w:ascii="Arial" w:hAnsi="Arial" w:cs="Arial"/>
          <w:szCs w:val="22"/>
          <w:lang w:val="fr-BE"/>
        </w:rPr>
        <w:t xml:space="preserve"> concernant les mesures de contrôle interne adoptées conformément à l'article</w:t>
      </w:r>
      <w:r>
        <w:rPr>
          <w:rFonts w:ascii="Arial" w:hAnsi="Arial" w:cs="Arial"/>
          <w:szCs w:val="22"/>
          <w:lang w:val="fr-BE"/>
        </w:rPr>
        <w:t xml:space="preserve"> 201, § 3 de la loi du</w:t>
      </w:r>
      <w:r w:rsidR="00280F5E">
        <w:rPr>
          <w:rFonts w:ascii="Arial" w:hAnsi="Arial" w:cs="Arial"/>
          <w:szCs w:val="22"/>
          <w:lang w:val="fr-BE"/>
        </w:rPr>
        <w:t xml:space="preserve"> </w:t>
      </w:r>
      <w:r>
        <w:rPr>
          <w:rFonts w:ascii="Arial" w:hAnsi="Arial" w:cs="Arial"/>
          <w:szCs w:val="22"/>
          <w:lang w:val="fr-BE"/>
        </w:rPr>
        <w:t>3 août 2012</w:t>
      </w:r>
      <w:r w:rsidR="00280F5E">
        <w:rPr>
          <w:rFonts w:ascii="Arial" w:hAnsi="Arial" w:cs="Arial"/>
          <w:szCs w:val="22"/>
          <w:lang w:val="fr-BE"/>
        </w:rPr>
        <w:t>.</w:t>
      </w:r>
    </w:p>
    <w:p w14:paraId="698D43A7" w14:textId="77777777" w:rsidR="005B173C" w:rsidRPr="00D37821" w:rsidRDefault="005B173C" w:rsidP="005B173C">
      <w:pPr>
        <w:jc w:val="both"/>
        <w:rPr>
          <w:rFonts w:ascii="Arial" w:hAnsi="Arial" w:cs="Arial"/>
          <w:szCs w:val="22"/>
          <w:lang w:val="fr-BE"/>
        </w:rPr>
      </w:pPr>
    </w:p>
    <w:p w14:paraId="6B6953FA" w14:textId="2537BB1B" w:rsidR="005B173C" w:rsidRDefault="005B173C" w:rsidP="005B173C">
      <w:pPr>
        <w:jc w:val="both"/>
        <w:rPr>
          <w:rFonts w:ascii="Arial" w:hAnsi="Arial" w:cs="Arial"/>
          <w:i/>
          <w:szCs w:val="22"/>
          <w:lang w:val="fr-BE"/>
        </w:rPr>
      </w:pPr>
      <w:r w:rsidRPr="00D37821">
        <w:rPr>
          <w:rFonts w:ascii="Arial" w:hAnsi="Arial" w:cs="Arial"/>
          <w:szCs w:val="22"/>
          <w:lang w:val="fr-BE"/>
        </w:rPr>
        <w:t xml:space="preserve">La responsabilité de </w:t>
      </w:r>
      <w:r w:rsidR="00B64E14" w:rsidRPr="00D37821">
        <w:rPr>
          <w:rFonts w:ascii="Arial" w:hAnsi="Arial" w:cs="Arial"/>
          <w:szCs w:val="22"/>
          <w:lang w:val="fr-BE"/>
        </w:rPr>
        <w:t>l</w:t>
      </w:r>
      <w:r w:rsidR="00B64E14">
        <w:rPr>
          <w:rFonts w:ascii="Arial" w:hAnsi="Arial" w:cs="Arial"/>
          <w:szCs w:val="22"/>
          <w:lang w:val="fr-BE"/>
        </w:rPr>
        <w:t>a conception</w:t>
      </w:r>
      <w:r w:rsidR="00B64E14" w:rsidRPr="00D37821">
        <w:rPr>
          <w:rFonts w:ascii="Arial" w:hAnsi="Arial" w:cs="Arial"/>
          <w:szCs w:val="22"/>
          <w:lang w:val="fr-BE"/>
        </w:rPr>
        <w:t xml:space="preserve"> </w:t>
      </w:r>
      <w:r w:rsidRPr="00D37821">
        <w:rPr>
          <w:rFonts w:ascii="Arial" w:hAnsi="Arial" w:cs="Arial"/>
          <w:szCs w:val="22"/>
          <w:lang w:val="fr-BE"/>
        </w:rPr>
        <w:t>et du fonctionnement du contrôle interne conformément aux dispositions de</w:t>
      </w:r>
      <w:r>
        <w:rPr>
          <w:rFonts w:ascii="Arial" w:hAnsi="Arial" w:cs="Arial"/>
          <w:szCs w:val="22"/>
          <w:lang w:val="fr-BE"/>
        </w:rPr>
        <w:t xml:space="preserve"> </w:t>
      </w:r>
      <w:r w:rsidR="00AF7366">
        <w:rPr>
          <w:rFonts w:ascii="Arial" w:hAnsi="Arial" w:cs="Arial"/>
          <w:szCs w:val="22"/>
          <w:lang w:val="fr-BE"/>
        </w:rPr>
        <w:t>l’article</w:t>
      </w:r>
      <w:r>
        <w:rPr>
          <w:rFonts w:ascii="Arial" w:hAnsi="Arial" w:cs="Arial"/>
          <w:szCs w:val="22"/>
          <w:lang w:val="fr-BE"/>
        </w:rPr>
        <w:t xml:space="preserve"> 201, §</w:t>
      </w:r>
      <w:r w:rsidR="00052C7A">
        <w:rPr>
          <w:rFonts w:ascii="Arial" w:hAnsi="Arial" w:cs="Arial"/>
          <w:szCs w:val="22"/>
          <w:lang w:val="fr-BE"/>
        </w:rPr>
        <w:t>§</w:t>
      </w:r>
      <w:r>
        <w:rPr>
          <w:rFonts w:ascii="Arial" w:hAnsi="Arial" w:cs="Arial"/>
          <w:szCs w:val="22"/>
          <w:lang w:val="fr-BE"/>
        </w:rPr>
        <w:t xml:space="preserve">  </w:t>
      </w:r>
      <w:r w:rsidR="00052C7A">
        <w:rPr>
          <w:rFonts w:ascii="Arial" w:hAnsi="Arial" w:cs="Arial"/>
          <w:szCs w:val="22"/>
          <w:lang w:val="fr-BE"/>
        </w:rPr>
        <w:t xml:space="preserve">1 à 9, et de l’article 202, § 5 </w:t>
      </w:r>
      <w:r>
        <w:rPr>
          <w:rFonts w:ascii="Arial" w:hAnsi="Arial" w:cs="Arial"/>
          <w:szCs w:val="22"/>
          <w:lang w:val="fr-BE"/>
        </w:rPr>
        <w:t>de la loi du 3 août 2012</w:t>
      </w:r>
      <w:r w:rsidRPr="00D37821">
        <w:rPr>
          <w:rFonts w:ascii="Arial" w:hAnsi="Arial" w:cs="Arial"/>
          <w:szCs w:val="22"/>
          <w:lang w:val="fr-BE"/>
        </w:rPr>
        <w:t xml:space="preserve"> incombe à la direction effective </w:t>
      </w:r>
      <w:r w:rsidRPr="00D37821">
        <w:rPr>
          <w:rFonts w:ascii="Arial" w:hAnsi="Arial" w:cs="Arial"/>
          <w:i/>
          <w:szCs w:val="22"/>
          <w:lang w:val="fr-BE"/>
        </w:rPr>
        <w:t>(le cas échéant</w:t>
      </w:r>
      <w:r w:rsidR="00A94650">
        <w:rPr>
          <w:rFonts w:ascii="Arial" w:hAnsi="Arial" w:cs="Arial"/>
          <w:i/>
          <w:szCs w:val="22"/>
          <w:lang w:val="fr-BE"/>
        </w:rPr>
        <w:t>,</w:t>
      </w:r>
      <w:r w:rsidR="00C75250">
        <w:rPr>
          <w:rFonts w:ascii="Arial" w:hAnsi="Arial" w:cs="Arial"/>
          <w:i/>
          <w:szCs w:val="22"/>
          <w:lang w:val="fr-BE"/>
        </w:rPr>
        <w:t xml:space="preserve"> </w:t>
      </w:r>
      <w:r w:rsidRPr="00D37821">
        <w:rPr>
          <w:rFonts w:ascii="Arial" w:hAnsi="Arial" w:cs="Arial"/>
          <w:i/>
          <w:szCs w:val="22"/>
          <w:lang w:val="fr-BE"/>
        </w:rPr>
        <w:t>le comité de direction).</w:t>
      </w:r>
    </w:p>
    <w:p w14:paraId="42C796C1" w14:textId="77777777" w:rsidR="005B173C" w:rsidRPr="00D37821" w:rsidRDefault="005B173C" w:rsidP="005B173C">
      <w:pPr>
        <w:jc w:val="both"/>
        <w:rPr>
          <w:rFonts w:ascii="Arial" w:hAnsi="Arial" w:cs="Arial"/>
          <w:i/>
          <w:szCs w:val="22"/>
          <w:lang w:val="fr-BE"/>
        </w:rPr>
      </w:pPr>
    </w:p>
    <w:p w14:paraId="7DEF4A8B" w14:textId="77777777" w:rsidR="005B173C" w:rsidRPr="00D37821" w:rsidRDefault="005B173C" w:rsidP="005B173C">
      <w:pPr>
        <w:jc w:val="both"/>
        <w:rPr>
          <w:rFonts w:ascii="Arial" w:hAnsi="Arial" w:cs="Arial"/>
          <w:szCs w:val="22"/>
          <w:lang w:val="fr-BE"/>
        </w:rPr>
      </w:pPr>
      <w:r w:rsidRPr="00D37821">
        <w:rPr>
          <w:rFonts w:ascii="Arial" w:hAnsi="Arial" w:cs="Arial"/>
          <w:szCs w:val="22"/>
          <w:lang w:val="fr-BE"/>
        </w:rPr>
        <w:t xml:space="preserve">Conformément à l’article </w:t>
      </w:r>
      <w:r>
        <w:rPr>
          <w:rFonts w:ascii="Arial" w:hAnsi="Arial" w:cs="Arial"/>
          <w:szCs w:val="22"/>
          <w:lang w:val="fr-BE"/>
        </w:rPr>
        <w:t xml:space="preserve">201, § 10, deuxième alinéa </w:t>
      </w:r>
      <w:r w:rsidRPr="00D37821">
        <w:rPr>
          <w:rFonts w:ascii="Arial" w:hAnsi="Arial" w:cs="Arial"/>
          <w:szCs w:val="22"/>
          <w:lang w:val="fr-BE"/>
        </w:rPr>
        <w:t>d</w:t>
      </w:r>
      <w:r>
        <w:rPr>
          <w:rFonts w:ascii="Arial" w:hAnsi="Arial" w:cs="Arial"/>
          <w:szCs w:val="22"/>
          <w:lang w:val="fr-BE"/>
        </w:rPr>
        <w:t>e la loi du 3 août 2012</w:t>
      </w:r>
      <w:r w:rsidRPr="00D37821">
        <w:rPr>
          <w:rFonts w:ascii="Arial" w:hAnsi="Arial" w:cs="Arial"/>
          <w:szCs w:val="22"/>
          <w:lang w:val="fr-BE"/>
        </w:rPr>
        <w:t xml:space="preserve">,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w:t>
      </w:r>
      <w:r>
        <w:rPr>
          <w:rFonts w:ascii="Arial" w:hAnsi="Arial" w:cs="Arial"/>
          <w:szCs w:val="22"/>
          <w:lang w:val="fr-BE"/>
        </w:rPr>
        <w:t>itions des paragraphes 1 à 9 de l’article 201, et des dispositions de l’article 202, § 5 de la loi du 3 août 2012</w:t>
      </w:r>
      <w:r w:rsidRPr="00D37821">
        <w:rPr>
          <w:rFonts w:ascii="Arial" w:hAnsi="Arial" w:cs="Arial"/>
          <w:szCs w:val="22"/>
          <w:lang w:val="fr-BE"/>
        </w:rPr>
        <w:t>, et prendre connaissance des mesures adéquates prises.</w:t>
      </w:r>
    </w:p>
    <w:p w14:paraId="600BADEE" w14:textId="77777777" w:rsidR="005B173C" w:rsidRPr="00D37821" w:rsidRDefault="005B173C" w:rsidP="005B173C">
      <w:pPr>
        <w:jc w:val="both"/>
        <w:rPr>
          <w:rFonts w:ascii="Arial" w:hAnsi="Arial" w:cs="Arial"/>
          <w:szCs w:val="22"/>
          <w:lang w:val="fr-BE"/>
        </w:rPr>
      </w:pPr>
    </w:p>
    <w:p w14:paraId="3B1C71FB" w14:textId="77777777" w:rsidR="005B173C" w:rsidRDefault="005B173C" w:rsidP="005B173C">
      <w:pPr>
        <w:jc w:val="both"/>
        <w:rPr>
          <w:rFonts w:ascii="Arial" w:hAnsi="Arial" w:cs="Arial"/>
          <w:b/>
          <w:i/>
          <w:szCs w:val="22"/>
          <w:lang w:val="fr-BE"/>
        </w:rPr>
      </w:pPr>
      <w:r w:rsidRPr="00D37821">
        <w:rPr>
          <w:rFonts w:ascii="Arial" w:hAnsi="Arial" w:cs="Arial"/>
          <w:b/>
          <w:i/>
          <w:szCs w:val="22"/>
          <w:lang w:val="fr-BE"/>
        </w:rPr>
        <w:t>Procédures mises en œuvre</w:t>
      </w:r>
    </w:p>
    <w:p w14:paraId="4D4D80F3" w14:textId="77777777" w:rsidR="005B173C" w:rsidRPr="00D37821" w:rsidRDefault="005B173C" w:rsidP="005B173C">
      <w:pPr>
        <w:jc w:val="both"/>
        <w:rPr>
          <w:rFonts w:ascii="Arial" w:hAnsi="Arial" w:cs="Arial"/>
          <w:b/>
          <w:i/>
          <w:szCs w:val="22"/>
          <w:lang w:val="fr-BE"/>
        </w:rPr>
      </w:pPr>
    </w:p>
    <w:p w14:paraId="214418C9" w14:textId="53D05B10" w:rsidR="00B94E15" w:rsidRDefault="005B173C" w:rsidP="005B173C">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w:t>
      </w:r>
      <w:r w:rsidR="00A94650">
        <w:rPr>
          <w:rFonts w:ascii="Arial" w:hAnsi="Arial" w:cs="Arial"/>
          <w:i/>
          <w:szCs w:val="22"/>
          <w:lang w:val="fr-BE"/>
        </w:rPr>
        <w: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établi confor</w:t>
      </w:r>
      <w:r>
        <w:rPr>
          <w:rFonts w:ascii="Arial" w:hAnsi="Arial" w:cs="Arial"/>
          <w:szCs w:val="22"/>
          <w:lang w:val="fr-BE"/>
        </w:rPr>
        <w:t>mément à la circulaire FSMA_2012_04</w:t>
      </w:r>
      <w:r w:rsidRPr="00D37821">
        <w:rPr>
          <w:rFonts w:ascii="Arial" w:hAnsi="Arial" w:cs="Arial"/>
          <w:szCs w:val="22"/>
          <w:lang w:val="fr-BE"/>
        </w:rPr>
        <w:t xml:space="preserve"> daté du JJ.MM.AAAA, </w:t>
      </w:r>
      <w:r w:rsidR="0015392A">
        <w:rPr>
          <w:rFonts w:ascii="Arial" w:hAnsi="Arial" w:cs="Arial"/>
          <w:szCs w:val="22"/>
          <w:lang w:val="fr-BE"/>
        </w:rPr>
        <w:t xml:space="preserve"> </w:t>
      </w:r>
      <w:r w:rsidRPr="00D37821">
        <w:rPr>
          <w:rFonts w:ascii="Arial" w:hAnsi="Arial" w:cs="Arial"/>
          <w:szCs w:val="22"/>
          <w:lang w:val="fr-BE"/>
        </w:rPr>
        <w:t xml:space="preserve">la documentation sur laquelle le rapport est basé, ainsi que la </w:t>
      </w:r>
      <w:r w:rsidR="006907E1">
        <w:rPr>
          <w:rFonts w:ascii="Arial" w:hAnsi="Arial" w:cs="Arial"/>
          <w:szCs w:val="22"/>
          <w:lang w:val="fr-BE"/>
        </w:rPr>
        <w:t>conception</w:t>
      </w:r>
      <w:r w:rsidRPr="00D37821">
        <w:rPr>
          <w:rFonts w:ascii="Arial" w:hAnsi="Arial" w:cs="Arial"/>
          <w:szCs w:val="22"/>
          <w:lang w:val="fr-BE"/>
        </w:rPr>
        <w:t xml:space="preserve"> des mesures de contrôle interne de la direction effective. Nous nous sommes également appuyés sur la connaissance acquise et la documentation préparée dans le cadre du contrôle des comptes annuels et des états périodiques</w:t>
      </w:r>
      <w:r w:rsidRPr="00D37821">
        <w:rPr>
          <w:rFonts w:ascii="Arial" w:hAnsi="Arial" w:cs="Arial"/>
          <w:i/>
          <w:szCs w:val="22"/>
          <w:lang w:val="fr-BE"/>
        </w:rPr>
        <w:t xml:space="preserve">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w:t>
      </w:r>
      <w:proofErr w:type="spellStart"/>
      <w:r w:rsidRPr="00D37821">
        <w:rPr>
          <w:rFonts w:ascii="Arial" w:hAnsi="Arial" w:cs="Arial"/>
          <w:szCs w:val="22"/>
          <w:lang w:val="fr-BE"/>
        </w:rPr>
        <w:t>reporting</w:t>
      </w:r>
      <w:proofErr w:type="spellEnd"/>
      <w:r w:rsidRPr="00D37821">
        <w:rPr>
          <w:rFonts w:ascii="Arial" w:hAnsi="Arial" w:cs="Arial"/>
          <w:szCs w:val="22"/>
          <w:lang w:val="fr-BE"/>
        </w:rPr>
        <w:t xml:space="preserve"> financier</w:t>
      </w:r>
    </w:p>
    <w:p w14:paraId="4C779B21" w14:textId="7320F17C" w:rsidR="00B94E15" w:rsidRPr="00D37821" w:rsidRDefault="00B94E15" w:rsidP="005B173C">
      <w:pPr>
        <w:jc w:val="both"/>
        <w:rPr>
          <w:rFonts w:ascii="Arial" w:hAnsi="Arial" w:cs="Arial"/>
          <w:szCs w:val="22"/>
          <w:lang w:val="fr-BE"/>
        </w:rPr>
      </w:pPr>
      <w:r w:rsidRPr="00F97EB6">
        <w:rPr>
          <w:rFonts w:ascii="Arial" w:hAnsi="Arial" w:cs="Arial"/>
          <w:szCs w:val="22"/>
          <w:lang w:val="fr-BE"/>
        </w:rPr>
        <w:t xml:space="preserve">Dans le cadre de l’évaluation </w:t>
      </w:r>
      <w:r>
        <w:rPr>
          <w:rFonts w:ascii="Arial" w:hAnsi="Arial" w:cs="Arial"/>
          <w:szCs w:val="22"/>
          <w:lang w:val="fr-BE"/>
        </w:rPr>
        <w:t xml:space="preserve">de la conception </w:t>
      </w:r>
      <w:r w:rsidRPr="00F97EB6">
        <w:rPr>
          <w:rFonts w:ascii="Arial" w:hAnsi="Arial" w:cs="Arial"/>
          <w:szCs w:val="22"/>
          <w:lang w:val="fr-BE"/>
        </w:rPr>
        <w:t>des mesures de contrôle interne</w:t>
      </w:r>
      <w:r w:rsidR="006907E1">
        <w:rPr>
          <w:rFonts w:ascii="Arial" w:hAnsi="Arial" w:cs="Arial"/>
          <w:szCs w:val="22"/>
          <w:lang w:val="fr-BE"/>
        </w:rPr>
        <w:t xml:space="preserve"> au (date)</w:t>
      </w:r>
      <w:r w:rsidRPr="00F97EB6">
        <w:rPr>
          <w:rFonts w:ascii="Arial" w:hAnsi="Arial" w:cs="Arial"/>
          <w:szCs w:val="22"/>
          <w:lang w:val="fr-BE"/>
        </w:rPr>
        <w:t xml:space="preserve">, nous avons mis en œuvre les procédures suivantes, conformément  aux instructions de la </w:t>
      </w:r>
      <w:r>
        <w:rPr>
          <w:rFonts w:ascii="Arial" w:hAnsi="Arial" w:cs="Arial"/>
          <w:szCs w:val="22"/>
          <w:lang w:val="fr-BE"/>
        </w:rPr>
        <w:t xml:space="preserve">FSMA aux </w:t>
      </w:r>
      <w:r w:rsidR="006907E1">
        <w:rPr>
          <w:rFonts w:ascii="Arial" w:hAnsi="Arial" w:cs="Arial"/>
          <w:szCs w:val="22"/>
          <w:lang w:val="fr-BE"/>
        </w:rPr>
        <w:t>r</w:t>
      </w:r>
      <w:r>
        <w:rPr>
          <w:rFonts w:ascii="Arial" w:hAnsi="Arial" w:cs="Arial"/>
          <w:szCs w:val="22"/>
          <w:lang w:val="fr-BE"/>
        </w:rPr>
        <w:t xml:space="preserve">eviseurs </w:t>
      </w:r>
      <w:r w:rsidR="006907E1">
        <w:rPr>
          <w:rFonts w:ascii="Arial" w:hAnsi="Arial" w:cs="Arial"/>
          <w:szCs w:val="22"/>
          <w:lang w:val="fr-BE"/>
        </w:rPr>
        <w:t>a</w:t>
      </w:r>
    </w:p>
    <w:p w14:paraId="23871F1A" w14:textId="77777777"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r w:rsidR="00D553D4">
        <w:rPr>
          <w:rFonts w:ascii="Arial" w:hAnsi="Arial" w:cs="Arial"/>
          <w:szCs w:val="22"/>
          <w:lang w:val="fr-BE"/>
        </w:rPr>
        <w:t xml:space="preserve"> </w:t>
      </w:r>
      <w:r w:rsidRPr="00D37821">
        <w:rPr>
          <w:rFonts w:ascii="Arial" w:hAnsi="Arial" w:cs="Arial"/>
          <w:szCs w:val="22"/>
          <w:lang w:val="fr-BE"/>
        </w:rPr>
        <w:t>;</w:t>
      </w:r>
    </w:p>
    <w:p w14:paraId="11C0E152"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2F90B519" w14:textId="51DD1416"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lastRenderedPageBreak/>
        <w:t>examen du système de contrôle interne comme le prévoient les normes</w:t>
      </w:r>
      <w:r w:rsidR="00483460">
        <w:rPr>
          <w:rFonts w:ascii="Arial" w:hAnsi="Arial" w:cs="Arial"/>
          <w:szCs w:val="22"/>
          <w:lang w:val="fr-BE"/>
        </w:rPr>
        <w:t xml:space="preserve"> internationales d’audit</w:t>
      </w:r>
      <w:r w:rsidRPr="0099593A">
        <w:rPr>
          <w:rFonts w:ascii="Arial" w:hAnsi="Arial" w:cs="Arial"/>
          <w:szCs w:val="22"/>
          <w:lang w:val="fr-BE"/>
        </w:rPr>
        <w:t xml:space="preserve"> </w:t>
      </w:r>
      <w:r w:rsidR="00483460">
        <w:rPr>
          <w:rFonts w:ascii="Arial" w:hAnsi="Arial" w:cs="Arial"/>
          <w:szCs w:val="22"/>
          <w:lang w:val="fr-BE"/>
        </w:rPr>
        <w:t>(</w:t>
      </w:r>
      <w:r w:rsidR="00B64E14">
        <w:rPr>
          <w:rFonts w:ascii="Arial" w:hAnsi="Arial" w:cs="Arial"/>
          <w:szCs w:val="22"/>
          <w:lang w:val="fr-BE"/>
        </w:rPr>
        <w:t>« </w:t>
      </w:r>
      <w:r w:rsidR="00052C7A">
        <w:rPr>
          <w:rFonts w:ascii="Arial" w:hAnsi="Arial" w:cs="Arial"/>
          <w:szCs w:val="22"/>
          <w:lang w:val="fr-BE"/>
        </w:rPr>
        <w:t>ISA</w:t>
      </w:r>
      <w:r w:rsidR="00B64E14">
        <w:rPr>
          <w:rFonts w:ascii="Arial" w:hAnsi="Arial" w:cs="Arial"/>
          <w:szCs w:val="22"/>
          <w:lang w:val="fr-BE"/>
        </w:rPr>
        <w:t> »</w:t>
      </w:r>
      <w:r w:rsidR="00483460">
        <w:rPr>
          <w:rFonts w:ascii="Arial" w:hAnsi="Arial" w:cs="Arial"/>
          <w:szCs w:val="22"/>
          <w:lang w:val="fr-BE"/>
        </w:rPr>
        <w:t>)</w:t>
      </w:r>
      <w:r w:rsidR="00052C7A">
        <w:rPr>
          <w:rFonts w:ascii="Arial" w:hAnsi="Arial" w:cs="Arial"/>
          <w:szCs w:val="22"/>
          <w:lang w:val="fr-BE"/>
        </w:rPr>
        <w:t xml:space="preserve"> </w:t>
      </w:r>
      <w:r w:rsidRPr="00D37821">
        <w:rPr>
          <w:rFonts w:ascii="Arial" w:hAnsi="Arial" w:cs="Arial"/>
          <w:szCs w:val="22"/>
          <w:lang w:val="fr-BE"/>
        </w:rPr>
        <w:t xml:space="preserve">et </w:t>
      </w:r>
      <w:r>
        <w:rPr>
          <w:rFonts w:ascii="Arial" w:hAnsi="Arial" w:cs="Arial"/>
          <w:szCs w:val="22"/>
          <w:lang w:val="fr-BE"/>
        </w:rPr>
        <w:t>la norme spécifique du 8 octobre 2010</w:t>
      </w:r>
      <w:r w:rsidR="00D553D4">
        <w:rPr>
          <w:rFonts w:ascii="Arial" w:hAnsi="Arial" w:cs="Arial"/>
          <w:szCs w:val="22"/>
          <w:lang w:val="fr-BE"/>
        </w:rPr>
        <w:t xml:space="preserve"> </w:t>
      </w:r>
      <w:r w:rsidRPr="00D37821">
        <w:rPr>
          <w:rFonts w:ascii="Arial" w:hAnsi="Arial" w:cs="Arial"/>
          <w:szCs w:val="22"/>
          <w:lang w:val="fr-BE"/>
        </w:rPr>
        <w:t>;</w:t>
      </w:r>
    </w:p>
    <w:p w14:paraId="5D803D4C"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1BBC75D0" w14:textId="77777777"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r w:rsidR="00D553D4">
        <w:rPr>
          <w:rFonts w:ascii="Arial" w:hAnsi="Arial" w:cs="Arial"/>
          <w:szCs w:val="22"/>
          <w:lang w:val="fr-BE"/>
        </w:rPr>
        <w:t xml:space="preserve"> </w:t>
      </w:r>
      <w:r w:rsidRPr="00D37821">
        <w:rPr>
          <w:rFonts w:ascii="Arial" w:hAnsi="Arial" w:cs="Arial"/>
          <w:szCs w:val="22"/>
          <w:lang w:val="fr-BE"/>
        </w:rPr>
        <w:t>;</w:t>
      </w:r>
    </w:p>
    <w:p w14:paraId="280060F0"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3193AFC1" w14:textId="29587B5E"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r w:rsidR="00A94650">
        <w:rPr>
          <w:rFonts w:ascii="Arial" w:hAnsi="Arial" w:cs="Arial"/>
          <w:i/>
          <w:szCs w:val="22"/>
          <w:lang w:val="fr-BE"/>
        </w:rPr>
        <w:t>,</w:t>
      </w:r>
      <w:r w:rsidRPr="00D37821">
        <w:rPr>
          <w:rFonts w:ascii="Arial" w:hAnsi="Arial" w:cs="Arial"/>
          <w:i/>
          <w:szCs w:val="22"/>
          <w:lang w:val="fr-BE"/>
        </w:rPr>
        <w:t xml:space="preserve"> le comité de direction)</w:t>
      </w:r>
      <w:r w:rsidR="00D553D4">
        <w:rPr>
          <w:rFonts w:ascii="Arial" w:hAnsi="Arial" w:cs="Arial"/>
          <w:i/>
          <w:szCs w:val="22"/>
          <w:lang w:val="fr-BE"/>
        </w:rPr>
        <w:t xml:space="preserve"> </w:t>
      </w:r>
      <w:r w:rsidRPr="00D37821">
        <w:rPr>
          <w:rFonts w:ascii="Arial" w:hAnsi="Arial" w:cs="Arial"/>
          <w:szCs w:val="22"/>
          <w:lang w:val="fr-BE"/>
        </w:rPr>
        <w:t>;</w:t>
      </w:r>
    </w:p>
    <w:p w14:paraId="09CA4D6B"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3108AE3B" w14:textId="7DA9B086"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w:t>
      </w:r>
      <w:r w:rsidR="00A94650">
        <w:rPr>
          <w:rFonts w:ascii="Arial" w:hAnsi="Arial" w:cs="Arial"/>
          <w:i/>
          <w:szCs w:val="22"/>
          <w:lang w:val="fr-BE"/>
        </w:rPr>
        <w:t>,</w:t>
      </w:r>
      <w:r w:rsidR="00A94650" w:rsidRPr="00D37821">
        <w:rPr>
          <w:rFonts w:ascii="Arial" w:hAnsi="Arial" w:cs="Arial"/>
          <w:i/>
          <w:szCs w:val="22"/>
          <w:lang w:val="fr-BE"/>
        </w:rPr>
        <w:t xml:space="preserve"> </w:t>
      </w:r>
      <w:r w:rsidRPr="00D37821">
        <w:rPr>
          <w:rFonts w:ascii="Arial" w:hAnsi="Arial" w:cs="Arial"/>
          <w:i/>
          <w:szCs w:val="22"/>
          <w:lang w:val="fr-BE"/>
        </w:rPr>
        <w:t>le comité d'audit)</w:t>
      </w:r>
      <w:r w:rsidR="00D553D4">
        <w:rPr>
          <w:rFonts w:ascii="Arial" w:hAnsi="Arial" w:cs="Arial"/>
          <w:i/>
          <w:szCs w:val="22"/>
          <w:lang w:val="fr-BE"/>
        </w:rPr>
        <w:t xml:space="preserve"> </w:t>
      </w:r>
      <w:r w:rsidRPr="00D37821">
        <w:rPr>
          <w:rFonts w:ascii="Arial" w:hAnsi="Arial" w:cs="Arial"/>
          <w:szCs w:val="22"/>
          <w:lang w:val="fr-BE"/>
        </w:rPr>
        <w:t xml:space="preserve">; </w:t>
      </w:r>
    </w:p>
    <w:p w14:paraId="3510D54A"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61D35923" w14:textId="77777777"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 xml:space="preserve">qui concernent </w:t>
      </w:r>
      <w:r w:rsidR="00AF7366">
        <w:rPr>
          <w:rFonts w:ascii="Arial" w:hAnsi="Arial" w:cs="Arial"/>
          <w:szCs w:val="22"/>
          <w:lang w:val="fr-BE"/>
        </w:rPr>
        <w:t>l’article</w:t>
      </w:r>
      <w:r>
        <w:rPr>
          <w:rFonts w:ascii="Arial" w:hAnsi="Arial" w:cs="Arial"/>
          <w:szCs w:val="22"/>
          <w:lang w:val="fr-BE"/>
        </w:rPr>
        <w:t xml:space="preserve"> 201, §</w:t>
      </w:r>
      <w:r w:rsidR="00052C7A">
        <w:rPr>
          <w:rFonts w:ascii="Arial" w:hAnsi="Arial" w:cs="Arial"/>
          <w:szCs w:val="22"/>
          <w:lang w:val="fr-BE"/>
        </w:rPr>
        <w:t>§</w:t>
      </w:r>
      <w:r>
        <w:rPr>
          <w:rFonts w:ascii="Arial" w:hAnsi="Arial" w:cs="Arial"/>
          <w:szCs w:val="22"/>
          <w:lang w:val="fr-BE"/>
        </w:rPr>
        <w:t xml:space="preserve"> </w:t>
      </w:r>
      <w:r w:rsidR="00052C7A">
        <w:rPr>
          <w:rFonts w:ascii="Arial" w:hAnsi="Arial" w:cs="Arial"/>
          <w:szCs w:val="22"/>
          <w:lang w:val="fr-BE"/>
        </w:rPr>
        <w:t>1 à 9, et l’article 202, § 5</w:t>
      </w:r>
      <w:r>
        <w:rPr>
          <w:rFonts w:ascii="Arial" w:hAnsi="Arial" w:cs="Arial"/>
          <w:szCs w:val="22"/>
          <w:lang w:val="fr-BE"/>
        </w:rPr>
        <w:t xml:space="preserve"> de la loi du 3 août 2012</w:t>
      </w:r>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D553D4">
        <w:rPr>
          <w:rFonts w:ascii="Arial" w:hAnsi="Arial" w:cs="Arial"/>
          <w:i/>
          <w:szCs w:val="22"/>
          <w:lang w:val="fr-BE"/>
        </w:rPr>
        <w:t xml:space="preserve"> </w:t>
      </w:r>
      <w:r w:rsidRPr="00D37821">
        <w:rPr>
          <w:rFonts w:ascii="Arial" w:hAnsi="Arial" w:cs="Arial"/>
          <w:szCs w:val="22"/>
          <w:lang w:val="fr-BE"/>
        </w:rPr>
        <w:t>;</w:t>
      </w:r>
    </w:p>
    <w:p w14:paraId="040F8B14"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63573F4D" w14:textId="77777777"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 xml:space="preserve">qui concernent </w:t>
      </w:r>
      <w:r w:rsidR="00AF7366">
        <w:rPr>
          <w:rFonts w:ascii="Arial" w:hAnsi="Arial" w:cs="Arial"/>
          <w:szCs w:val="22"/>
          <w:lang w:val="fr-BE"/>
        </w:rPr>
        <w:t>l’article</w:t>
      </w:r>
      <w:r>
        <w:rPr>
          <w:rFonts w:ascii="Arial" w:hAnsi="Arial" w:cs="Arial"/>
          <w:szCs w:val="22"/>
          <w:lang w:val="fr-BE"/>
        </w:rPr>
        <w:t xml:space="preserve"> 201, §</w:t>
      </w:r>
      <w:r w:rsidR="00052C7A">
        <w:rPr>
          <w:rFonts w:ascii="Arial" w:hAnsi="Arial" w:cs="Arial"/>
          <w:szCs w:val="22"/>
          <w:lang w:val="fr-BE"/>
        </w:rPr>
        <w:t>§</w:t>
      </w:r>
      <w:r>
        <w:rPr>
          <w:rFonts w:ascii="Arial" w:hAnsi="Arial" w:cs="Arial"/>
          <w:szCs w:val="22"/>
          <w:lang w:val="fr-BE"/>
        </w:rPr>
        <w:t xml:space="preserve"> </w:t>
      </w:r>
      <w:r w:rsidR="00052C7A">
        <w:rPr>
          <w:rFonts w:ascii="Arial" w:hAnsi="Arial" w:cs="Arial"/>
          <w:szCs w:val="22"/>
          <w:lang w:val="fr-BE"/>
        </w:rPr>
        <w:t>1 à 9, et l’article 202, § 5</w:t>
      </w:r>
      <w:r>
        <w:rPr>
          <w:rFonts w:ascii="Arial" w:hAnsi="Arial" w:cs="Arial"/>
          <w:szCs w:val="22"/>
          <w:lang w:val="fr-BE"/>
        </w:rPr>
        <w:t xml:space="preserve"> de la loi du 3 août 2012</w:t>
      </w:r>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r w:rsidR="00D553D4">
        <w:rPr>
          <w:rFonts w:ascii="Arial" w:hAnsi="Arial" w:cs="Arial"/>
          <w:i/>
          <w:szCs w:val="22"/>
          <w:lang w:val="fr-BE"/>
        </w:rPr>
        <w:t xml:space="preserve"> </w:t>
      </w:r>
      <w:r w:rsidRPr="00D37821">
        <w:rPr>
          <w:rFonts w:ascii="Arial" w:hAnsi="Arial" w:cs="Arial"/>
          <w:szCs w:val="22"/>
          <w:lang w:val="fr-BE"/>
        </w:rPr>
        <w:t>;</w:t>
      </w:r>
      <w:r w:rsidR="00A94650">
        <w:rPr>
          <w:rFonts w:ascii="Arial" w:hAnsi="Arial" w:cs="Arial"/>
          <w:szCs w:val="22"/>
          <w:lang w:val="fr-BE"/>
        </w:rPr>
        <w:t xml:space="preserve"> </w:t>
      </w:r>
    </w:p>
    <w:p w14:paraId="2524604A"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7F8EBF43" w14:textId="203C44F1" w:rsidR="005B173C" w:rsidRPr="009E0A75"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r w:rsidR="00A94650">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 l’article 201, §</w:t>
      </w:r>
      <w:r w:rsidR="00052C7A">
        <w:rPr>
          <w:rFonts w:ascii="Arial" w:hAnsi="Arial" w:cs="Arial"/>
          <w:szCs w:val="22"/>
          <w:lang w:val="fr-BE"/>
        </w:rPr>
        <w:t>§</w:t>
      </w:r>
      <w:r>
        <w:rPr>
          <w:rFonts w:ascii="Arial" w:hAnsi="Arial" w:cs="Arial"/>
          <w:szCs w:val="22"/>
          <w:lang w:val="fr-BE"/>
        </w:rPr>
        <w:t xml:space="preserve"> </w:t>
      </w:r>
      <w:r w:rsidR="00052C7A">
        <w:rPr>
          <w:rFonts w:ascii="Arial" w:hAnsi="Arial" w:cs="Arial"/>
          <w:szCs w:val="22"/>
          <w:lang w:val="fr-BE"/>
        </w:rPr>
        <w:t>1 à 9, et l’article 202, § 5</w:t>
      </w:r>
      <w:r>
        <w:rPr>
          <w:rFonts w:ascii="Arial" w:hAnsi="Arial" w:cs="Arial"/>
          <w:szCs w:val="22"/>
          <w:lang w:val="fr-BE"/>
        </w:rPr>
        <w:t xml:space="preserve"> de la loi du 3 août 2012</w:t>
      </w:r>
      <w:r w:rsidR="00D553D4">
        <w:rPr>
          <w:rFonts w:ascii="Arial" w:hAnsi="Arial" w:cs="Arial"/>
          <w:szCs w:val="22"/>
          <w:lang w:val="fr-BE"/>
        </w:rPr>
        <w:t xml:space="preserve"> </w:t>
      </w:r>
      <w:r w:rsidRPr="00D37821">
        <w:rPr>
          <w:rFonts w:ascii="Arial" w:hAnsi="Arial" w:cs="Arial"/>
          <w:szCs w:val="22"/>
          <w:lang w:val="fr-BE"/>
        </w:rPr>
        <w:t>;</w:t>
      </w:r>
    </w:p>
    <w:p w14:paraId="224C5904"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65FFA2AD" w14:textId="432D8361"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r w:rsidR="00A94650">
        <w:rPr>
          <w:rFonts w:ascii="Arial" w:hAnsi="Arial" w:cs="Arial"/>
          <w:i/>
          <w:szCs w:val="22"/>
          <w:lang w:val="fr-BE"/>
        </w:rPr>
        <w:t>,</w:t>
      </w:r>
      <w:r w:rsidR="00C75250">
        <w:rPr>
          <w:rFonts w:ascii="Arial" w:hAnsi="Arial" w:cs="Arial"/>
          <w:i/>
          <w:szCs w:val="22"/>
          <w:lang w:val="fr-BE"/>
        </w:rPr>
        <w:t> </w:t>
      </w:r>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r w:rsidR="00C75250">
        <w:rPr>
          <w:rFonts w:ascii="Arial" w:hAnsi="Arial" w:cs="Arial"/>
          <w:i/>
          <w:szCs w:val="22"/>
          <w:lang w:val="fr-BE"/>
        </w:rPr>
        <w:t> :</w:t>
      </w:r>
      <w:r>
        <w:rPr>
          <w:rFonts w:ascii="Arial" w:hAnsi="Arial" w:cs="Arial"/>
          <w:i/>
          <w:szCs w:val="22"/>
          <w:lang w:val="fr-BE"/>
        </w:rPr>
        <w:t xml:space="preserve"> il) </w:t>
      </w:r>
      <w:r w:rsidRPr="00D37821">
        <w:rPr>
          <w:rFonts w:ascii="Arial" w:hAnsi="Arial" w:cs="Arial"/>
          <w:szCs w:val="22"/>
          <w:lang w:val="fr-BE"/>
        </w:rPr>
        <w:t>a procédé pour rédiger son rapport</w:t>
      </w:r>
      <w:r w:rsidR="00D553D4">
        <w:rPr>
          <w:rFonts w:ascii="Arial" w:hAnsi="Arial" w:cs="Arial"/>
          <w:szCs w:val="22"/>
          <w:lang w:val="fr-BE"/>
        </w:rPr>
        <w:t xml:space="preserve"> </w:t>
      </w:r>
      <w:r w:rsidRPr="00D37821">
        <w:rPr>
          <w:rFonts w:ascii="Arial" w:hAnsi="Arial" w:cs="Arial"/>
          <w:szCs w:val="22"/>
          <w:lang w:val="fr-BE"/>
        </w:rPr>
        <w:t>;</w:t>
      </w:r>
    </w:p>
    <w:p w14:paraId="1B10B7D8"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6B6989A5" w14:textId="4415F20F"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r w:rsidR="00B73E72">
        <w:rPr>
          <w:rFonts w:ascii="Arial" w:hAnsi="Arial" w:cs="Arial"/>
          <w:i/>
          <w:szCs w:val="22"/>
          <w:lang w:val="fr-BE"/>
        </w:rPr>
        <w:t>,</w:t>
      </w:r>
      <w:r w:rsidR="00C75250">
        <w:rPr>
          <w:rFonts w:ascii="Arial" w:hAnsi="Arial" w:cs="Arial"/>
          <w:i/>
          <w:szCs w:val="22"/>
          <w:lang w:val="fr-BE"/>
        </w:rPr>
        <w:t> </w:t>
      </w:r>
      <w:r w:rsidRPr="00D37821">
        <w:rPr>
          <w:rFonts w:ascii="Arial" w:hAnsi="Arial" w:cs="Arial"/>
          <w:i/>
          <w:szCs w:val="22"/>
          <w:lang w:val="fr-BE"/>
        </w:rPr>
        <w:t xml:space="preserve"> le comité de direction)</w:t>
      </w:r>
      <w:r w:rsidR="00D553D4">
        <w:rPr>
          <w:rFonts w:ascii="Arial" w:hAnsi="Arial" w:cs="Arial"/>
          <w:i/>
          <w:szCs w:val="22"/>
          <w:lang w:val="fr-BE"/>
        </w:rPr>
        <w:t xml:space="preserve"> </w:t>
      </w:r>
      <w:r w:rsidRPr="00D37821">
        <w:rPr>
          <w:rFonts w:ascii="Arial" w:hAnsi="Arial" w:cs="Arial"/>
          <w:szCs w:val="22"/>
          <w:lang w:val="fr-BE"/>
        </w:rPr>
        <w:t>;</w:t>
      </w:r>
    </w:p>
    <w:p w14:paraId="4AD27747"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0736ADD9" w14:textId="77777777"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r w:rsidR="00D553D4">
        <w:rPr>
          <w:rFonts w:ascii="Arial" w:hAnsi="Arial" w:cs="Arial"/>
          <w:szCs w:val="22"/>
          <w:lang w:val="fr-BE"/>
        </w:rPr>
        <w:t xml:space="preserve"> </w:t>
      </w:r>
      <w:r w:rsidRPr="00D37821">
        <w:rPr>
          <w:rFonts w:ascii="Arial" w:hAnsi="Arial" w:cs="Arial"/>
          <w:szCs w:val="22"/>
          <w:lang w:val="fr-BE"/>
        </w:rPr>
        <w:t>;</w:t>
      </w:r>
    </w:p>
    <w:p w14:paraId="57B80325"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495D8DD0" w14:textId="0391384C"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r w:rsidR="00B94E15">
        <w:rPr>
          <w:rFonts w:ascii="Arial" w:hAnsi="Arial" w:cs="Arial"/>
          <w:szCs w:val="22"/>
          <w:lang w:val="fr-BE"/>
        </w:rPr>
        <w:t xml:space="preserve">revue </w:t>
      </w:r>
      <w:r>
        <w:rPr>
          <w:rFonts w:ascii="Arial" w:hAnsi="Arial" w:cs="Arial"/>
          <w:szCs w:val="22"/>
          <w:lang w:val="fr-BE"/>
        </w:rPr>
        <w:t xml:space="preserve">que </w:t>
      </w:r>
      <w:r w:rsidRPr="00D37821">
        <w:rPr>
          <w:rFonts w:ascii="Arial" w:hAnsi="Arial" w:cs="Arial"/>
          <w:szCs w:val="22"/>
          <w:lang w:val="fr-BE"/>
        </w:rPr>
        <w:t>le rapport établi confor</w:t>
      </w:r>
      <w:r>
        <w:rPr>
          <w:rFonts w:ascii="Arial" w:hAnsi="Arial" w:cs="Arial"/>
          <w:szCs w:val="22"/>
          <w:lang w:val="fr-BE"/>
        </w:rPr>
        <w:t xml:space="preserve">mément à la circulaire FSMA_2012_04 </w:t>
      </w:r>
      <w:r w:rsidRPr="00D37821">
        <w:rPr>
          <w:rFonts w:ascii="Arial" w:hAnsi="Arial" w:cs="Arial"/>
          <w:szCs w:val="22"/>
          <w:lang w:val="fr-BE"/>
        </w:rPr>
        <w:t xml:space="preserve">par la direction effective </w:t>
      </w:r>
      <w:r w:rsidRPr="00D37821">
        <w:rPr>
          <w:rFonts w:ascii="Arial" w:hAnsi="Arial" w:cs="Arial"/>
          <w:i/>
          <w:szCs w:val="22"/>
          <w:lang w:val="fr-BE"/>
        </w:rPr>
        <w:t>(le cas échéant</w:t>
      </w:r>
      <w:r w:rsidR="009535E0">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r w:rsidR="005D4F70">
        <w:rPr>
          <w:rFonts w:ascii="Arial" w:hAnsi="Arial" w:cs="Arial"/>
          <w:i/>
          <w:szCs w:val="22"/>
          <w:lang w:val="fr-BE"/>
        </w:rPr>
        <w:t>,</w:t>
      </w:r>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r w:rsidR="00D553D4">
        <w:rPr>
          <w:rFonts w:ascii="Arial" w:hAnsi="Arial" w:cs="Arial"/>
          <w:szCs w:val="22"/>
          <w:lang w:val="fr-BE"/>
        </w:rPr>
        <w:t xml:space="preserve"> </w:t>
      </w:r>
      <w:r w:rsidRPr="00D37821">
        <w:rPr>
          <w:rFonts w:ascii="Arial" w:hAnsi="Arial" w:cs="Arial"/>
          <w:szCs w:val="22"/>
          <w:lang w:val="fr-BE"/>
        </w:rPr>
        <w:t>;</w:t>
      </w:r>
    </w:p>
    <w:p w14:paraId="25164991"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21323875" w14:textId="7116450E" w:rsidR="005B173C" w:rsidRPr="002D6004" w:rsidRDefault="005B173C" w:rsidP="002D6004">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r w:rsidR="00B94E15">
        <w:rPr>
          <w:rFonts w:ascii="Arial" w:hAnsi="Arial" w:cs="Arial"/>
          <w:szCs w:val="22"/>
          <w:lang w:val="fr-BE"/>
        </w:rPr>
        <w:t>revue</w:t>
      </w:r>
      <w:r w:rsidR="00A05661">
        <w:rPr>
          <w:rFonts w:ascii="Arial" w:hAnsi="Arial" w:cs="Arial"/>
          <w:szCs w:val="22"/>
          <w:lang w:val="fr-BE"/>
        </w:rPr>
        <w:t xml:space="preserve"> </w:t>
      </w:r>
      <w:r>
        <w:rPr>
          <w:rFonts w:ascii="Arial" w:hAnsi="Arial" w:cs="Arial"/>
          <w:szCs w:val="22"/>
          <w:lang w:val="fr-BE"/>
        </w:rPr>
        <w:t>d</w:t>
      </w:r>
      <w:r w:rsidRPr="0099593A">
        <w:rPr>
          <w:rFonts w:ascii="Arial" w:hAnsi="Arial" w:cs="Arial"/>
          <w:szCs w:val="22"/>
          <w:lang w:val="fr-BE"/>
        </w:rPr>
        <w:t xml:space="preserve">u 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w:t>
      </w:r>
      <w:r>
        <w:rPr>
          <w:rFonts w:ascii="Arial" w:hAnsi="Arial" w:cs="Arial"/>
          <w:szCs w:val="22"/>
          <w:lang w:val="fr-BE"/>
        </w:rPr>
        <w:t>ues dans la circulaire FSMA_2012_04</w:t>
      </w:r>
      <w:r w:rsidRPr="0099593A">
        <w:rPr>
          <w:rFonts w:ascii="Arial" w:hAnsi="Arial" w:cs="Arial"/>
          <w:szCs w:val="22"/>
          <w:lang w:val="fr-BE"/>
        </w:rPr>
        <w:t xml:space="preserve">, une attention particulière </w:t>
      </w:r>
      <w:r>
        <w:rPr>
          <w:rFonts w:ascii="Arial" w:hAnsi="Arial" w:cs="Arial"/>
          <w:szCs w:val="22"/>
          <w:lang w:val="fr-BE"/>
        </w:rPr>
        <w:t>ayant été consacrée</w:t>
      </w:r>
      <w:r w:rsidR="00C75250">
        <w:rPr>
          <w:rFonts w:ascii="Arial" w:hAnsi="Arial" w:cs="Arial"/>
          <w:szCs w:val="22"/>
          <w:lang w:val="fr-BE"/>
        </w:rPr>
        <w:t xml:space="preserve"> </w:t>
      </w:r>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1669FB">
        <w:rPr>
          <w:rFonts w:ascii="Arial" w:hAnsi="Arial" w:cs="Arial"/>
          <w:szCs w:val="22"/>
          <w:lang w:val="fr-BE"/>
        </w:rPr>
        <w:t>à l</w:t>
      </w:r>
      <w:r w:rsidRPr="003B6DD6">
        <w:rPr>
          <w:rFonts w:ascii="Arial" w:hAnsi="Arial" w:cs="Arial"/>
          <w:szCs w:val="22"/>
          <w:lang w:val="fr-BE"/>
        </w:rPr>
        <w:t>’</w:t>
      </w:r>
      <w:r w:rsidRPr="001669FB">
        <w:rPr>
          <w:rFonts w:ascii="Arial" w:hAnsi="Arial" w:cs="Arial"/>
          <w:szCs w:val="22"/>
          <w:lang w:val="fr-BE"/>
        </w:rPr>
        <w:t>appui du rapport</w:t>
      </w:r>
      <w:r w:rsidR="00D553D4">
        <w:rPr>
          <w:rFonts w:ascii="Arial" w:hAnsi="Arial" w:cs="Arial"/>
          <w:szCs w:val="22"/>
          <w:lang w:val="fr-BE"/>
        </w:rPr>
        <w:t xml:space="preserve"> </w:t>
      </w:r>
      <w:r w:rsidRPr="001669FB">
        <w:rPr>
          <w:rFonts w:ascii="Arial" w:hAnsi="Arial" w:cs="Arial"/>
          <w:szCs w:val="22"/>
          <w:lang w:val="fr-BE"/>
        </w:rPr>
        <w:t>;</w:t>
      </w:r>
    </w:p>
    <w:p w14:paraId="5E960BC4" w14:textId="77777777" w:rsidR="005B173C" w:rsidRPr="00AC4F86" w:rsidRDefault="005B173C" w:rsidP="005B173C">
      <w:pPr>
        <w:pStyle w:val="Lijstalinea"/>
        <w:spacing w:before="120" w:after="120" w:line="240" w:lineRule="auto"/>
        <w:ind w:left="0"/>
        <w:contextualSpacing/>
        <w:jc w:val="both"/>
        <w:rPr>
          <w:rFonts w:ascii="Arial" w:hAnsi="Arial" w:cs="Arial"/>
          <w:szCs w:val="22"/>
          <w:lang w:val="fr-FR"/>
        </w:rPr>
      </w:pPr>
    </w:p>
    <w:p w14:paraId="3D4E4F6C" w14:textId="419F22DA"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w:t>
      </w:r>
      <w:r w:rsidR="005D4F70">
        <w:rPr>
          <w:rFonts w:ascii="Arial" w:hAnsi="Arial" w:cs="Arial"/>
          <w:i/>
          <w:szCs w:val="22"/>
          <w:lang w:val="fr-BE"/>
        </w:rPr>
        <w:t>,</w:t>
      </w:r>
      <w:r w:rsidRPr="00D37821">
        <w:rPr>
          <w:rFonts w:ascii="Arial" w:hAnsi="Arial" w:cs="Arial"/>
          <w:i/>
          <w:szCs w:val="22"/>
          <w:lang w:val="fr-BE"/>
        </w:rPr>
        <w:t xml:space="preserve"> le comité d'audit)</w:t>
      </w:r>
      <w:r w:rsidRPr="00D37821">
        <w:rPr>
          <w:rFonts w:ascii="Arial" w:hAnsi="Arial" w:cs="Arial"/>
          <w:szCs w:val="22"/>
          <w:lang w:val="fr-BE"/>
        </w:rPr>
        <w:t xml:space="preserve"> lorsque celui-ci examine les comptes annuels et le rapport</w:t>
      </w:r>
      <w:r>
        <w:rPr>
          <w:rFonts w:ascii="Arial" w:hAnsi="Arial" w:cs="Arial"/>
          <w:szCs w:val="22"/>
          <w:lang w:val="fr-BE"/>
        </w:rPr>
        <w:t xml:space="preserve"> </w:t>
      </w:r>
      <w:r w:rsidRPr="00D37821">
        <w:rPr>
          <w:rFonts w:ascii="Arial" w:hAnsi="Arial" w:cs="Arial"/>
          <w:szCs w:val="22"/>
          <w:lang w:val="fr-BE"/>
        </w:rPr>
        <w:t xml:space="preserve">de la direction effective </w:t>
      </w:r>
      <w:r w:rsidRPr="00D37821">
        <w:rPr>
          <w:rFonts w:ascii="Arial" w:hAnsi="Arial" w:cs="Arial"/>
          <w:i/>
          <w:szCs w:val="22"/>
          <w:lang w:val="fr-BE"/>
        </w:rPr>
        <w:t>(le cas échéant</w:t>
      </w:r>
      <w:r w:rsidR="005D4F70">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visé</w:t>
      </w:r>
      <w:r>
        <w:rPr>
          <w:rFonts w:ascii="Arial" w:hAnsi="Arial" w:cs="Arial"/>
          <w:szCs w:val="22"/>
          <w:lang w:val="fr-BE"/>
        </w:rPr>
        <w:t xml:space="preserve"> </w:t>
      </w:r>
      <w:r w:rsidRPr="00D37821">
        <w:rPr>
          <w:rFonts w:ascii="Arial" w:hAnsi="Arial" w:cs="Arial"/>
          <w:szCs w:val="22"/>
          <w:lang w:val="fr-BE"/>
        </w:rPr>
        <w:t>à l’article</w:t>
      </w:r>
      <w:r>
        <w:rPr>
          <w:rFonts w:ascii="Arial" w:hAnsi="Arial" w:cs="Arial"/>
          <w:szCs w:val="22"/>
          <w:lang w:val="fr-BE"/>
        </w:rPr>
        <w:t xml:space="preserve"> 201, § 10, troisième alinéa de la loi du 3 août 2012</w:t>
      </w:r>
      <w:r w:rsidR="00D553D4">
        <w:rPr>
          <w:rFonts w:ascii="Arial" w:hAnsi="Arial" w:cs="Arial"/>
          <w:szCs w:val="22"/>
          <w:lang w:val="fr-BE"/>
        </w:rPr>
        <w:t xml:space="preserve"> </w:t>
      </w:r>
      <w:r w:rsidRPr="00D37821">
        <w:rPr>
          <w:rFonts w:ascii="Arial" w:hAnsi="Arial" w:cs="Arial"/>
          <w:szCs w:val="22"/>
          <w:lang w:val="fr-BE"/>
        </w:rPr>
        <w:t xml:space="preserve">; </w:t>
      </w:r>
    </w:p>
    <w:p w14:paraId="0049A753"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24A4BA66" w14:textId="1108D48C"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w:t>
      </w:r>
      <w:r w:rsidR="00B64E14">
        <w:rPr>
          <w:rFonts w:ascii="Arial" w:hAnsi="Arial" w:cs="Arial"/>
          <w:i/>
          <w:szCs w:val="22"/>
          <w:lang w:val="fr-BE"/>
        </w:rPr>
        <w:t>e</w:t>
      </w:r>
      <w:r w:rsidRPr="00D37821">
        <w:rPr>
          <w:rFonts w:ascii="Arial" w:hAnsi="Arial" w:cs="Arial"/>
          <w:i/>
          <w:szCs w:val="22"/>
          <w:lang w:val="fr-BE"/>
        </w:rPr>
        <w:t>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p>
    <w:p w14:paraId="5E8FAB14" w14:textId="77777777" w:rsidR="005B173C" w:rsidRPr="00D37821" w:rsidRDefault="005B173C" w:rsidP="005B173C">
      <w:pPr>
        <w:pStyle w:val="Lijstalinea"/>
        <w:ind w:left="0"/>
        <w:jc w:val="both"/>
        <w:rPr>
          <w:rFonts w:ascii="Arial" w:hAnsi="Arial" w:cs="Arial"/>
          <w:szCs w:val="22"/>
          <w:lang w:val="fr-BE"/>
        </w:rPr>
      </w:pPr>
    </w:p>
    <w:p w14:paraId="48A30631" w14:textId="77777777" w:rsidR="005B173C" w:rsidRDefault="005B173C" w:rsidP="005B173C">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14:paraId="31315D2B" w14:textId="77777777" w:rsidR="005B173C" w:rsidRPr="00D37821" w:rsidRDefault="005B173C" w:rsidP="005B173C">
      <w:pPr>
        <w:tabs>
          <w:tab w:val="num" w:pos="1440"/>
        </w:tabs>
        <w:spacing w:before="120"/>
        <w:jc w:val="both"/>
        <w:rPr>
          <w:rFonts w:ascii="Arial" w:hAnsi="Arial" w:cs="Arial"/>
          <w:b/>
          <w:i/>
          <w:szCs w:val="22"/>
          <w:lang w:val="fr-BE"/>
        </w:rPr>
      </w:pPr>
    </w:p>
    <w:p w14:paraId="4DD00C84" w14:textId="348BF3F2" w:rsidR="005B173C" w:rsidRDefault="005B173C" w:rsidP="005B173C">
      <w:pPr>
        <w:jc w:val="both"/>
        <w:rPr>
          <w:rFonts w:ascii="Arial" w:hAnsi="Arial" w:cs="Arial"/>
          <w:szCs w:val="22"/>
          <w:lang w:val="fr-BE"/>
        </w:rPr>
      </w:pPr>
      <w:r w:rsidRPr="00D37821">
        <w:rPr>
          <w:rFonts w:ascii="Arial" w:hAnsi="Arial" w:cs="Arial"/>
          <w:szCs w:val="22"/>
          <w:lang w:val="fr-BE"/>
        </w:rPr>
        <w:t xml:space="preserve">Lors de l’évaluation </w:t>
      </w:r>
      <w:r w:rsidR="00B64E14">
        <w:rPr>
          <w:rFonts w:ascii="Arial" w:hAnsi="Arial" w:cs="Arial"/>
          <w:szCs w:val="22"/>
          <w:lang w:val="fr-BE"/>
        </w:rPr>
        <w:t xml:space="preserve">de la conception </w:t>
      </w:r>
      <w:r w:rsidRPr="00D37821">
        <w:rPr>
          <w:rFonts w:ascii="Arial" w:hAnsi="Arial" w:cs="Arial"/>
          <w:szCs w:val="22"/>
          <w:lang w:val="fr-BE"/>
        </w:rPr>
        <w:t xml:space="preserve">des mesures de contrôle interne, nous nous sommes appuyés de manière significative sur le rapport des personnes chargées de la direction </w:t>
      </w:r>
      <w:r w:rsidRPr="00D37821">
        <w:rPr>
          <w:rFonts w:ascii="Arial" w:hAnsi="Arial" w:cs="Arial"/>
          <w:szCs w:val="22"/>
          <w:lang w:val="fr-BE"/>
        </w:rPr>
        <w:lastRenderedPageBreak/>
        <w:t xml:space="preserve">effective, complété par </w:t>
      </w:r>
      <w:r w:rsidR="00B94E15">
        <w:rPr>
          <w:rFonts w:ascii="Arial" w:hAnsi="Arial" w:cs="Arial"/>
          <w:szCs w:val="22"/>
          <w:lang w:val="fr-BE"/>
        </w:rPr>
        <w:t>d</w:t>
      </w:r>
      <w:r w:rsidR="00B64E14" w:rsidRPr="00D37821">
        <w:rPr>
          <w:rFonts w:ascii="Arial" w:hAnsi="Arial" w:cs="Arial"/>
          <w:szCs w:val="22"/>
          <w:lang w:val="fr-BE"/>
        </w:rPr>
        <w:t xml:space="preserve">es </w:t>
      </w:r>
      <w:r w:rsidRPr="00D37821">
        <w:rPr>
          <w:rFonts w:ascii="Arial" w:hAnsi="Arial" w:cs="Arial"/>
          <w:szCs w:val="22"/>
          <w:lang w:val="fr-BE"/>
        </w:rPr>
        <w:t>éléments dont nous avons connaissance dans le cadre du contrôle des comptes annuels et des états périodiques</w:t>
      </w:r>
      <w:r w:rsidR="00B94E15" w:rsidRPr="00F97EB6">
        <w:rPr>
          <w:rFonts w:ascii="Arial" w:hAnsi="Arial" w:cs="Arial"/>
          <w:szCs w:val="22"/>
          <w:lang w:val="fr-BE"/>
        </w:rPr>
        <w:t xml:space="preserve">, en particulier </w:t>
      </w:r>
      <w:r w:rsidR="006907E1">
        <w:rPr>
          <w:rFonts w:ascii="Arial" w:hAnsi="Arial" w:cs="Arial"/>
          <w:szCs w:val="22"/>
          <w:lang w:val="fr-BE"/>
        </w:rPr>
        <w:t>les éléments ayant trait au</w:t>
      </w:r>
      <w:r w:rsidR="00B94E15" w:rsidRPr="00F97EB6">
        <w:rPr>
          <w:rFonts w:ascii="Arial" w:hAnsi="Arial" w:cs="Arial"/>
          <w:szCs w:val="22"/>
          <w:lang w:val="fr-BE"/>
        </w:rPr>
        <w:t xml:space="preserve"> système de contrôle interne </w:t>
      </w:r>
      <w:r w:rsidR="006907E1">
        <w:rPr>
          <w:rFonts w:ascii="Arial" w:hAnsi="Arial" w:cs="Arial"/>
          <w:szCs w:val="22"/>
          <w:lang w:val="fr-BE"/>
        </w:rPr>
        <w:t xml:space="preserve">portant </w:t>
      </w:r>
      <w:r w:rsidR="00B94E15" w:rsidRPr="00F97EB6">
        <w:rPr>
          <w:rFonts w:ascii="Arial" w:hAnsi="Arial" w:cs="Arial"/>
          <w:szCs w:val="22"/>
          <w:lang w:val="fr-BE"/>
        </w:rPr>
        <w:t xml:space="preserve">sur le processus de </w:t>
      </w:r>
      <w:proofErr w:type="spellStart"/>
      <w:r w:rsidR="00B94E15" w:rsidRPr="00F97EB6">
        <w:rPr>
          <w:rFonts w:ascii="Arial" w:hAnsi="Arial" w:cs="Arial"/>
          <w:szCs w:val="22"/>
          <w:lang w:val="fr-BE"/>
        </w:rPr>
        <w:t>reporting</w:t>
      </w:r>
      <w:proofErr w:type="spellEnd"/>
      <w:r w:rsidR="00B94E15" w:rsidRPr="00F97EB6">
        <w:rPr>
          <w:rFonts w:ascii="Arial" w:hAnsi="Arial" w:cs="Arial"/>
          <w:szCs w:val="22"/>
          <w:lang w:val="fr-BE"/>
        </w:rPr>
        <w:t xml:space="preserve"> financier.</w:t>
      </w:r>
      <w:r w:rsidRPr="00D37821">
        <w:rPr>
          <w:rFonts w:ascii="Arial" w:hAnsi="Arial" w:cs="Arial"/>
          <w:szCs w:val="22"/>
          <w:lang w:val="fr-BE"/>
        </w:rPr>
        <w:t xml:space="preserve"> </w:t>
      </w:r>
    </w:p>
    <w:p w14:paraId="417D123F" w14:textId="77777777" w:rsidR="005B173C" w:rsidRPr="00D37821" w:rsidRDefault="005B173C" w:rsidP="005B173C">
      <w:pPr>
        <w:jc w:val="both"/>
        <w:rPr>
          <w:rFonts w:ascii="Arial" w:hAnsi="Arial" w:cs="Arial"/>
          <w:szCs w:val="22"/>
          <w:lang w:val="fr-BE"/>
        </w:rPr>
      </w:pPr>
    </w:p>
    <w:p w14:paraId="7631E31C" w14:textId="77777777" w:rsidR="00B94E15" w:rsidRPr="00F97EB6" w:rsidRDefault="00B94E15" w:rsidP="00B94E15">
      <w:pPr>
        <w:pStyle w:val="Lijstalinea"/>
        <w:ind w:left="0"/>
        <w:jc w:val="both"/>
        <w:rPr>
          <w:rFonts w:ascii="Arial" w:hAnsi="Arial" w:cs="Arial"/>
          <w:szCs w:val="22"/>
          <w:lang w:val="fr-BE"/>
        </w:rPr>
      </w:pPr>
      <w:r w:rsidRPr="00F97EB6">
        <w:rPr>
          <w:rFonts w:ascii="Arial" w:hAnsi="Arial" w:cs="Arial"/>
          <w:szCs w:val="22"/>
          <w:lang w:val="fr-BE"/>
        </w:rPr>
        <w:t xml:space="preserve">L’évaluation </w:t>
      </w:r>
      <w:r>
        <w:rPr>
          <w:rFonts w:ascii="Arial" w:hAnsi="Arial" w:cs="Arial"/>
          <w:szCs w:val="22"/>
          <w:lang w:val="fr-BE"/>
        </w:rPr>
        <w:t xml:space="preserve">de la conception </w:t>
      </w:r>
      <w:r w:rsidRPr="00F97EB6">
        <w:rPr>
          <w:rFonts w:ascii="Arial" w:hAnsi="Arial" w:cs="Arial"/>
          <w:szCs w:val="22"/>
          <w:lang w:val="fr-BE"/>
        </w:rPr>
        <w:t xml:space="preserve">des mesures de contrôle interne pour laquelle le </w:t>
      </w:r>
      <w:r>
        <w:rPr>
          <w:rFonts w:ascii="Arial" w:hAnsi="Arial" w:cs="Arial"/>
          <w:szCs w:val="22"/>
          <w:lang w:val="fr-BE"/>
        </w:rPr>
        <w:t> »Commissaire, Reviseur</w:t>
      </w:r>
      <w:r w:rsidRPr="00F97EB6">
        <w:rPr>
          <w:rFonts w:ascii="Arial" w:hAnsi="Arial" w:cs="Arial"/>
          <w:szCs w:val="22"/>
          <w:lang w:val="fr-BE"/>
        </w:rPr>
        <w:t xml:space="preserve"> </w:t>
      </w:r>
      <w:r>
        <w:rPr>
          <w:rFonts w:ascii="Arial" w:hAnsi="Arial" w:cs="Arial"/>
          <w:szCs w:val="22"/>
          <w:lang w:val="fr-BE"/>
        </w:rPr>
        <w:t>Agréé, selon le cas »</w:t>
      </w:r>
      <w:r w:rsidRPr="00F97EB6">
        <w:rPr>
          <w:rFonts w:ascii="Arial" w:hAnsi="Arial" w:cs="Arial"/>
          <w:szCs w:val="22"/>
          <w:lang w:val="fr-BE"/>
        </w:rPr>
        <w:t xml:space="preserve"> s’appuie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72E29C69" w14:textId="77777777" w:rsidR="00B94E15" w:rsidRPr="00F97EB6" w:rsidRDefault="00B94E15" w:rsidP="00B94E15">
      <w:pPr>
        <w:pStyle w:val="Lijstalinea"/>
        <w:ind w:left="0"/>
        <w:jc w:val="both"/>
        <w:rPr>
          <w:rFonts w:ascii="Arial" w:hAnsi="Arial" w:cs="Arial"/>
          <w:szCs w:val="22"/>
          <w:lang w:val="fr-BE"/>
        </w:rPr>
      </w:pPr>
    </w:p>
    <w:p w14:paraId="650B0B1F" w14:textId="3E3561F3" w:rsidR="005B173C" w:rsidRPr="00D37821" w:rsidRDefault="00B94E15" w:rsidP="005B173C">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73B69567" w14:textId="77777777" w:rsidR="005B173C" w:rsidRPr="00D37821" w:rsidRDefault="005B173C" w:rsidP="005B173C">
      <w:pPr>
        <w:pStyle w:val="Lijstalinea"/>
        <w:ind w:left="0"/>
        <w:jc w:val="both"/>
        <w:rPr>
          <w:rFonts w:ascii="Arial" w:hAnsi="Arial" w:cs="Arial"/>
          <w:szCs w:val="22"/>
          <w:lang w:val="fr-BE"/>
        </w:rPr>
      </w:pPr>
    </w:p>
    <w:p w14:paraId="3E8E74E6" w14:textId="77777777" w:rsidR="005B173C" w:rsidRPr="00D37821" w:rsidRDefault="005B173C" w:rsidP="005B173C">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r w:rsidR="00D553D4">
        <w:rPr>
          <w:rFonts w:ascii="Arial" w:hAnsi="Arial" w:cs="Arial"/>
          <w:szCs w:val="22"/>
          <w:lang w:val="fr-BE"/>
        </w:rPr>
        <w:t xml:space="preserve"> </w:t>
      </w:r>
      <w:r w:rsidRPr="00D37821">
        <w:rPr>
          <w:rFonts w:ascii="Arial" w:hAnsi="Arial" w:cs="Arial"/>
          <w:szCs w:val="22"/>
          <w:lang w:val="fr-BE"/>
        </w:rPr>
        <w:t>:</w:t>
      </w:r>
    </w:p>
    <w:p w14:paraId="7A27655B" w14:textId="77777777" w:rsidR="005B173C" w:rsidRPr="00D37821" w:rsidRDefault="005B173C" w:rsidP="005B173C">
      <w:pPr>
        <w:pStyle w:val="Lijstalinea"/>
        <w:ind w:left="540"/>
        <w:jc w:val="both"/>
        <w:rPr>
          <w:rFonts w:ascii="Arial" w:hAnsi="Arial" w:cs="Arial"/>
          <w:szCs w:val="22"/>
          <w:lang w:val="fr-BE"/>
        </w:rPr>
      </w:pPr>
    </w:p>
    <w:p w14:paraId="5468510A" w14:textId="21EB6CE2" w:rsidR="005B173C" w:rsidRPr="00D37821" w:rsidRDefault="00B94E15"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w:t>
      </w:r>
      <w:r w:rsidR="006907E1">
        <w:rPr>
          <w:rFonts w:ascii="Arial" w:hAnsi="Arial" w:cs="Arial"/>
          <w:i/>
          <w:szCs w:val="22"/>
          <w:lang w:val="fr-BE"/>
        </w:rPr>
        <w:t>u respect</w:t>
      </w:r>
      <w:r w:rsidRPr="00F97EB6">
        <w:rPr>
          <w:rFonts w:ascii="Arial" w:hAnsi="Arial" w:cs="Arial"/>
          <w:i/>
          <w:szCs w:val="22"/>
          <w:lang w:val="fr-BE"/>
        </w:rPr>
        <w:t xml:space="preserve">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Pr>
          <w:rFonts w:ascii="Arial" w:hAnsi="Arial" w:cs="Arial"/>
          <w:szCs w:val="22"/>
          <w:lang w:val="fr-BE"/>
        </w:rPr>
        <w:t xml:space="preserve">à tous égards indicatifs </w:t>
      </w:r>
      <w:r w:rsidRPr="00F97EB6">
        <w:rPr>
          <w:rFonts w:ascii="Arial" w:hAnsi="Arial" w:cs="Arial"/>
          <w:lang w:val="fr-FR"/>
        </w:rPr>
        <w:t>à tous égards significatifs</w:t>
      </w:r>
      <w:r w:rsidRPr="00F97EB6">
        <w:rPr>
          <w:rFonts w:ascii="Arial" w:hAnsi="Arial" w:cs="Arial"/>
          <w:szCs w:val="22"/>
          <w:lang w:val="fr-BE"/>
        </w:rPr>
        <w:t xml:space="preserve"> par rapport à l’information dont nous disposons dans le cadre de notre mission de droit privé ;</w:t>
      </w:r>
    </w:p>
    <w:p w14:paraId="40F9C593"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0B912267" w14:textId="7CF5056E" w:rsidR="00943957" w:rsidRDefault="00943957"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F97EB6">
        <w:rPr>
          <w:rFonts w:ascii="Arial" w:hAnsi="Arial" w:cs="Arial"/>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 le cas échéant)</w:t>
      </w:r>
      <w:r>
        <w:rPr>
          <w:rFonts w:ascii="Arial" w:hAnsi="Arial" w:cs="Arial"/>
          <w:i/>
          <w:szCs w:val="22"/>
          <w:lang w:val="fr-BE"/>
        </w:rPr>
        <w:t> ;</w:t>
      </w:r>
    </w:p>
    <w:p w14:paraId="59E182F6" w14:textId="77777777" w:rsidR="00943957" w:rsidRPr="00024470" w:rsidRDefault="00943957" w:rsidP="00024470">
      <w:pPr>
        <w:pStyle w:val="Lijstalinea"/>
        <w:rPr>
          <w:rFonts w:ascii="Arial" w:hAnsi="Arial" w:cs="Arial"/>
          <w:szCs w:val="22"/>
          <w:lang w:val="fr-BE"/>
        </w:rPr>
      </w:pPr>
    </w:p>
    <w:p w14:paraId="491D632E" w14:textId="77777777"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D37821">
        <w:rPr>
          <w:rFonts w:ascii="Arial" w:hAnsi="Arial" w:cs="Arial"/>
          <w:szCs w:val="22"/>
          <w:lang w:val="fr-BE"/>
        </w:rPr>
        <w:t>;</w:t>
      </w:r>
    </w:p>
    <w:p w14:paraId="0772C032"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5843E187" w14:textId="77777777"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r w:rsidR="00D553D4">
        <w:rPr>
          <w:rFonts w:ascii="Arial" w:hAnsi="Arial" w:cs="Arial"/>
          <w:szCs w:val="22"/>
          <w:lang w:val="fr-BE"/>
        </w:rPr>
        <w:t xml:space="preserve"> </w:t>
      </w:r>
      <w:r w:rsidRPr="00D37821">
        <w:rPr>
          <w:rFonts w:ascii="Arial" w:hAnsi="Arial" w:cs="Arial"/>
          <w:szCs w:val="22"/>
          <w:lang w:val="fr-BE"/>
        </w:rPr>
        <w:t>;</w:t>
      </w:r>
    </w:p>
    <w:p w14:paraId="3F2FEE0E" w14:textId="77777777" w:rsidR="005B173C" w:rsidRPr="00D37821" w:rsidRDefault="005B173C" w:rsidP="005B173C">
      <w:pPr>
        <w:pStyle w:val="Lijstalinea"/>
        <w:tabs>
          <w:tab w:val="num" w:pos="720"/>
        </w:tabs>
        <w:ind w:left="720" w:hanging="720"/>
        <w:jc w:val="both"/>
        <w:rPr>
          <w:rFonts w:ascii="Arial" w:hAnsi="Arial" w:cs="Arial"/>
          <w:szCs w:val="22"/>
          <w:lang w:val="fr-BE"/>
        </w:rPr>
      </w:pPr>
    </w:p>
    <w:p w14:paraId="2CCC6C26" w14:textId="77777777"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14:paraId="395DB836" w14:textId="77777777" w:rsidR="005B173C" w:rsidRPr="00D37821" w:rsidRDefault="005B173C" w:rsidP="005B173C">
      <w:pPr>
        <w:jc w:val="both"/>
        <w:rPr>
          <w:rFonts w:ascii="Arial" w:hAnsi="Arial" w:cs="Arial"/>
          <w:b/>
          <w:i/>
          <w:szCs w:val="22"/>
          <w:lang w:val="fr-BE"/>
        </w:rPr>
      </w:pPr>
    </w:p>
    <w:p w14:paraId="5B70B141" w14:textId="77777777" w:rsidR="005B173C" w:rsidRDefault="005B173C" w:rsidP="005B173C">
      <w:pPr>
        <w:jc w:val="both"/>
        <w:rPr>
          <w:rFonts w:ascii="Arial" w:hAnsi="Arial" w:cs="Arial"/>
          <w:b/>
          <w:i/>
          <w:szCs w:val="22"/>
          <w:lang w:val="fr-BE"/>
        </w:rPr>
      </w:pPr>
      <w:r w:rsidRPr="00D37821">
        <w:rPr>
          <w:rFonts w:ascii="Arial" w:hAnsi="Arial" w:cs="Arial"/>
          <w:b/>
          <w:i/>
          <w:szCs w:val="22"/>
          <w:lang w:val="fr-BE"/>
        </w:rPr>
        <w:t>Constatations</w:t>
      </w:r>
    </w:p>
    <w:p w14:paraId="0D4CE8F4" w14:textId="77777777" w:rsidR="005B173C" w:rsidRPr="00D37821" w:rsidRDefault="005B173C" w:rsidP="005B173C">
      <w:pPr>
        <w:jc w:val="both"/>
        <w:rPr>
          <w:rFonts w:ascii="Arial" w:hAnsi="Arial" w:cs="Arial"/>
          <w:b/>
          <w:i/>
          <w:szCs w:val="22"/>
          <w:lang w:val="fr-BE"/>
        </w:rPr>
      </w:pPr>
    </w:p>
    <w:p w14:paraId="5A91800D" w14:textId="77777777" w:rsidR="005B173C" w:rsidRDefault="005B173C" w:rsidP="005B173C">
      <w:pPr>
        <w:jc w:val="both"/>
        <w:rPr>
          <w:rFonts w:ascii="Arial" w:hAnsi="Arial" w:cs="Arial"/>
          <w:szCs w:val="22"/>
          <w:lang w:val="fr-BE"/>
        </w:rPr>
      </w:pPr>
      <w:r w:rsidRPr="00D37821">
        <w:rPr>
          <w:rFonts w:ascii="Arial" w:hAnsi="Arial" w:cs="Arial"/>
          <w:szCs w:val="22"/>
          <w:lang w:val="fr-BE"/>
        </w:rPr>
        <w:t xml:space="preserve">Nous confirmons avoir évalué </w:t>
      </w:r>
      <w:r w:rsidR="00B64E14">
        <w:rPr>
          <w:rFonts w:ascii="Arial" w:hAnsi="Arial" w:cs="Arial"/>
          <w:szCs w:val="22"/>
          <w:lang w:val="fr-BE"/>
        </w:rPr>
        <w:t xml:space="preserve">la conception </w:t>
      </w:r>
      <w:r w:rsidRPr="00D37821">
        <w:rPr>
          <w:rFonts w:ascii="Arial" w:hAnsi="Arial" w:cs="Arial"/>
          <w:szCs w:val="22"/>
          <w:lang w:val="fr-BE"/>
        </w:rPr>
        <w:t xml:space="preserve">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201, § 3 de la loi du 3 août 2012</w:t>
      </w:r>
      <w:r w:rsidRPr="00D37821">
        <w:rPr>
          <w:rFonts w:ascii="Arial" w:hAnsi="Arial" w:cs="Arial"/>
          <w:szCs w:val="22"/>
          <w:lang w:val="fr-BE"/>
        </w:rPr>
        <w:t xml:space="preserve">. </w:t>
      </w:r>
    </w:p>
    <w:p w14:paraId="1AEA6165" w14:textId="77777777" w:rsidR="005B173C" w:rsidRDefault="005B173C" w:rsidP="005B173C">
      <w:pPr>
        <w:jc w:val="both"/>
        <w:rPr>
          <w:rFonts w:ascii="Arial" w:hAnsi="Arial" w:cs="Arial"/>
          <w:szCs w:val="22"/>
          <w:lang w:val="fr-BE"/>
        </w:rPr>
      </w:pPr>
    </w:p>
    <w:p w14:paraId="2CA71E09" w14:textId="77777777" w:rsidR="005B173C" w:rsidRPr="00D37821" w:rsidRDefault="005B173C" w:rsidP="005B173C">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14:paraId="2237F78B" w14:textId="77777777" w:rsidR="005B173C" w:rsidRPr="00D37821" w:rsidRDefault="005B173C" w:rsidP="005B173C">
      <w:pPr>
        <w:jc w:val="both"/>
        <w:rPr>
          <w:rFonts w:ascii="Arial" w:hAnsi="Arial" w:cs="Arial"/>
          <w:szCs w:val="22"/>
          <w:lang w:val="fr-BE"/>
        </w:rPr>
      </w:pPr>
    </w:p>
    <w:p w14:paraId="582052C8" w14:textId="77777777" w:rsidR="005B173C" w:rsidRDefault="005B173C" w:rsidP="005B173C">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D37821">
        <w:rPr>
          <w:rFonts w:ascii="Arial" w:hAnsi="Arial" w:cs="Arial"/>
          <w:szCs w:val="22"/>
          <w:lang w:val="fr-BE"/>
        </w:rPr>
        <w:t>:</w:t>
      </w:r>
    </w:p>
    <w:p w14:paraId="6B14A0D7" w14:textId="77777777" w:rsidR="005B173C" w:rsidRPr="00D37821" w:rsidRDefault="005B173C" w:rsidP="005B173C">
      <w:pPr>
        <w:jc w:val="both"/>
        <w:rPr>
          <w:rFonts w:ascii="Arial" w:hAnsi="Arial" w:cs="Arial"/>
          <w:szCs w:val="22"/>
          <w:lang w:val="fr-BE"/>
        </w:rPr>
      </w:pPr>
    </w:p>
    <w:p w14:paraId="116B3E50" w14:textId="77777777" w:rsidR="005B173C" w:rsidRPr="00D37821" w:rsidRDefault="005B173C" w:rsidP="005B173C">
      <w:pPr>
        <w:jc w:val="both"/>
        <w:rPr>
          <w:rFonts w:ascii="Arial" w:hAnsi="Arial" w:cs="Arial"/>
          <w:szCs w:val="22"/>
          <w:lang w:val="fr-BE"/>
        </w:rPr>
      </w:pPr>
      <w:r w:rsidRPr="00D37821">
        <w:rPr>
          <w:rFonts w:ascii="Arial" w:hAnsi="Arial" w:cs="Arial"/>
          <w:szCs w:val="22"/>
          <w:lang w:val="fr-BE"/>
        </w:rPr>
        <w:t>Constatations relatives au respect des disposi</w:t>
      </w:r>
      <w:r>
        <w:rPr>
          <w:rFonts w:ascii="Arial" w:hAnsi="Arial" w:cs="Arial"/>
          <w:szCs w:val="22"/>
          <w:lang w:val="fr-BE"/>
        </w:rPr>
        <w:t>tions de la circulaire FSMA_2012_04</w:t>
      </w:r>
      <w:r w:rsidR="00D553D4">
        <w:rPr>
          <w:rFonts w:ascii="Arial" w:hAnsi="Arial" w:cs="Arial"/>
          <w:szCs w:val="22"/>
          <w:lang w:val="fr-BE"/>
        </w:rPr>
        <w:t xml:space="preserve"> </w:t>
      </w:r>
      <w:r w:rsidRPr="00D37821">
        <w:rPr>
          <w:rFonts w:ascii="Arial" w:hAnsi="Arial" w:cs="Arial"/>
          <w:szCs w:val="22"/>
          <w:lang w:val="fr-BE"/>
        </w:rPr>
        <w:t>:</w:t>
      </w:r>
    </w:p>
    <w:p w14:paraId="5A422D3F" w14:textId="77777777"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14:paraId="37CEADD8" w14:textId="77777777" w:rsidR="005B173C" w:rsidRDefault="005B173C" w:rsidP="005B173C">
      <w:pPr>
        <w:spacing w:before="120"/>
        <w:jc w:val="both"/>
        <w:rPr>
          <w:rFonts w:ascii="Arial" w:hAnsi="Arial" w:cs="Arial"/>
          <w:szCs w:val="22"/>
          <w:lang w:val="fr-BE"/>
        </w:rPr>
      </w:pPr>
    </w:p>
    <w:p w14:paraId="0EEFF6C9" w14:textId="77777777" w:rsidR="005B173C" w:rsidRPr="00D37821" w:rsidRDefault="005B173C" w:rsidP="005B173C">
      <w:pPr>
        <w:spacing w:before="120"/>
        <w:jc w:val="both"/>
        <w:rPr>
          <w:rFonts w:ascii="Arial" w:hAnsi="Arial" w:cs="Arial"/>
          <w:szCs w:val="22"/>
          <w:lang w:val="fr-BE"/>
        </w:rPr>
      </w:pPr>
      <w:r w:rsidRPr="00D37821">
        <w:rPr>
          <w:rFonts w:ascii="Arial" w:hAnsi="Arial" w:cs="Arial"/>
          <w:szCs w:val="22"/>
          <w:lang w:val="fr-BE"/>
        </w:rPr>
        <w:lastRenderedPageBreak/>
        <w:t xml:space="preserve">Constatations relatives au processus de </w:t>
      </w:r>
      <w:proofErr w:type="spellStart"/>
      <w:r w:rsidRPr="00D37821">
        <w:rPr>
          <w:rFonts w:ascii="Arial" w:hAnsi="Arial" w:cs="Arial"/>
          <w:szCs w:val="22"/>
          <w:lang w:val="fr-BE"/>
        </w:rPr>
        <w:t>reporting</w:t>
      </w:r>
      <w:proofErr w:type="spellEnd"/>
      <w:r w:rsidRPr="00D37821">
        <w:rPr>
          <w:rFonts w:ascii="Arial" w:hAnsi="Arial" w:cs="Arial"/>
          <w:szCs w:val="22"/>
          <w:lang w:val="fr-BE"/>
        </w:rPr>
        <w:t xml:space="preserve"> financier</w:t>
      </w:r>
      <w:r w:rsidR="00D553D4">
        <w:rPr>
          <w:rFonts w:ascii="Arial" w:hAnsi="Arial" w:cs="Arial"/>
          <w:szCs w:val="22"/>
          <w:lang w:val="fr-BE"/>
        </w:rPr>
        <w:t xml:space="preserve"> </w:t>
      </w:r>
      <w:r w:rsidRPr="00D37821">
        <w:rPr>
          <w:rFonts w:ascii="Arial" w:hAnsi="Arial" w:cs="Arial"/>
          <w:szCs w:val="22"/>
          <w:lang w:val="fr-BE"/>
        </w:rPr>
        <w:t>:</w:t>
      </w:r>
    </w:p>
    <w:p w14:paraId="26DB4327" w14:textId="77777777"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14:paraId="44AC099B" w14:textId="77777777" w:rsidR="005B173C" w:rsidRDefault="005B173C" w:rsidP="005B173C">
      <w:pPr>
        <w:jc w:val="both"/>
        <w:rPr>
          <w:rFonts w:ascii="Arial" w:hAnsi="Arial" w:cs="Arial"/>
          <w:szCs w:val="22"/>
          <w:lang w:val="fr-BE"/>
        </w:rPr>
      </w:pPr>
    </w:p>
    <w:p w14:paraId="16F9625E" w14:textId="77777777" w:rsidR="005B173C" w:rsidRPr="00D37821" w:rsidRDefault="005B173C" w:rsidP="005B173C">
      <w:pPr>
        <w:jc w:val="both"/>
        <w:rPr>
          <w:rFonts w:ascii="Arial" w:hAnsi="Arial" w:cs="Arial"/>
          <w:szCs w:val="22"/>
          <w:lang w:val="fr-BE"/>
        </w:rPr>
      </w:pPr>
      <w:r w:rsidRPr="00D37821">
        <w:rPr>
          <w:rFonts w:ascii="Arial" w:hAnsi="Arial" w:cs="Arial"/>
          <w:szCs w:val="22"/>
          <w:lang w:val="fr-BE"/>
        </w:rPr>
        <w:t>Autres constatations</w:t>
      </w:r>
      <w:r w:rsidR="00D553D4">
        <w:rPr>
          <w:rFonts w:ascii="Arial" w:hAnsi="Arial" w:cs="Arial"/>
          <w:szCs w:val="22"/>
          <w:lang w:val="fr-BE"/>
        </w:rPr>
        <w:t xml:space="preserve"> </w:t>
      </w:r>
      <w:r w:rsidRPr="00D37821">
        <w:rPr>
          <w:rFonts w:ascii="Arial" w:hAnsi="Arial" w:cs="Arial"/>
          <w:szCs w:val="22"/>
          <w:lang w:val="fr-BE"/>
        </w:rPr>
        <w:t>:</w:t>
      </w:r>
    </w:p>
    <w:p w14:paraId="783F6891" w14:textId="77777777"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14:paraId="339B7A43" w14:textId="77777777" w:rsidR="005B173C" w:rsidRPr="00D37821" w:rsidRDefault="005B173C" w:rsidP="005B173C">
      <w:pPr>
        <w:pStyle w:val="Lijstalinea"/>
        <w:ind w:left="0"/>
        <w:jc w:val="both"/>
        <w:rPr>
          <w:rFonts w:ascii="Arial" w:hAnsi="Arial" w:cs="Arial"/>
          <w:szCs w:val="22"/>
          <w:lang w:val="fr-BE"/>
        </w:rPr>
      </w:pPr>
    </w:p>
    <w:p w14:paraId="6EAE3248" w14:textId="5FBCCDA7" w:rsidR="005B173C" w:rsidRDefault="005B173C" w:rsidP="005B173C">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233784">
        <w:rPr>
          <w:rFonts w:ascii="Arial" w:hAnsi="Arial" w:cs="Arial"/>
          <w:i/>
          <w:szCs w:val="22"/>
          <w:lang w:val="fr-BE"/>
        </w:rPr>
        <w:t>,</w:t>
      </w:r>
      <w:r w:rsidRPr="00821EEF">
        <w:rPr>
          <w:rFonts w:ascii="Arial" w:hAnsi="Arial" w:cs="Arial"/>
          <w:i/>
          <w:szCs w:val="22"/>
          <w:lang w:val="fr-BE"/>
        </w:rPr>
        <w:t xml:space="preserve"> le comité de direction)</w:t>
      </w:r>
      <w:r w:rsidRPr="00D37821">
        <w:rPr>
          <w:rFonts w:ascii="Arial" w:hAnsi="Arial" w:cs="Arial"/>
          <w:szCs w:val="22"/>
          <w:lang w:val="fr-BE"/>
        </w:rPr>
        <w:t>.</w:t>
      </w:r>
    </w:p>
    <w:p w14:paraId="2BCBDB1C" w14:textId="77777777" w:rsidR="005B173C" w:rsidRPr="00280F5E" w:rsidRDefault="005B173C" w:rsidP="005B173C">
      <w:pPr>
        <w:tabs>
          <w:tab w:val="num" w:pos="540"/>
        </w:tabs>
        <w:spacing w:before="120"/>
        <w:jc w:val="both"/>
        <w:rPr>
          <w:rFonts w:ascii="Arial" w:hAnsi="Arial" w:cs="Arial"/>
          <w:szCs w:val="22"/>
          <w:lang w:val="fr-FR"/>
        </w:rPr>
      </w:pPr>
    </w:p>
    <w:p w14:paraId="46A18AD4" w14:textId="77777777" w:rsidR="005B173C" w:rsidRDefault="005B173C" w:rsidP="005B173C">
      <w:pPr>
        <w:jc w:val="both"/>
        <w:rPr>
          <w:rFonts w:ascii="Arial" w:hAnsi="Arial" w:cs="Arial"/>
          <w:b/>
          <w:i/>
          <w:szCs w:val="22"/>
          <w:lang w:val="fr-BE"/>
        </w:rPr>
      </w:pPr>
      <w:r>
        <w:rPr>
          <w:rFonts w:ascii="Arial" w:hAnsi="Arial" w:cs="Arial"/>
          <w:b/>
          <w:i/>
          <w:szCs w:val="22"/>
          <w:lang w:val="fr-BE"/>
        </w:rPr>
        <w:t>Restrictions d’utilisation et de distribution du présent rapport</w:t>
      </w:r>
    </w:p>
    <w:p w14:paraId="3E57AFB2" w14:textId="77777777" w:rsidR="005B173C" w:rsidRPr="00D37821" w:rsidRDefault="005B173C" w:rsidP="005B173C">
      <w:pPr>
        <w:jc w:val="both"/>
        <w:rPr>
          <w:rFonts w:ascii="Arial" w:hAnsi="Arial" w:cs="Arial"/>
          <w:b/>
          <w:i/>
          <w:szCs w:val="22"/>
          <w:lang w:val="fr-BE"/>
        </w:rPr>
      </w:pPr>
    </w:p>
    <w:p w14:paraId="44FC20D9" w14:textId="0C52D5FC" w:rsidR="005B173C" w:rsidRPr="00D37821" w:rsidRDefault="00B94E15" w:rsidP="005B173C">
      <w:pPr>
        <w:jc w:val="both"/>
        <w:rPr>
          <w:rFonts w:ascii="Arial" w:hAnsi="Arial" w:cs="Arial"/>
          <w:szCs w:val="22"/>
          <w:lang w:val="fr-BE"/>
        </w:rPr>
      </w:pPr>
      <w:r w:rsidRPr="00F97EB6">
        <w:rPr>
          <w:rFonts w:ascii="Arial" w:hAnsi="Arial" w:cs="Arial"/>
          <w:szCs w:val="22"/>
          <w:lang w:val="fr-BE"/>
        </w:rPr>
        <w:t>Le présent rapport s’inscrit dans le cadre de la collaboration d</w:t>
      </w:r>
      <w:r w:rsidR="006907E1">
        <w:rPr>
          <w:rFonts w:ascii="Arial" w:hAnsi="Arial" w:cs="Arial"/>
          <w:szCs w:val="22"/>
          <w:lang w:val="fr-BE"/>
        </w:rPr>
        <w:t xml:space="preserve">es </w:t>
      </w:r>
      <w:r>
        <w:rPr>
          <w:rFonts w:ascii="Arial" w:hAnsi="Arial" w:cs="Arial"/>
          <w:szCs w:val="22"/>
          <w:lang w:val="fr-BE"/>
        </w:rPr>
        <w:t> </w:t>
      </w:r>
      <w:r w:rsidR="006907E1">
        <w:rPr>
          <w:rFonts w:ascii="Arial" w:hAnsi="Arial" w:cs="Arial"/>
          <w:szCs w:val="22"/>
          <w:lang w:val="fr-BE"/>
        </w:rPr>
        <w:t>r</w:t>
      </w:r>
      <w:r>
        <w:rPr>
          <w:rFonts w:ascii="Arial" w:hAnsi="Arial" w:cs="Arial"/>
          <w:szCs w:val="22"/>
          <w:lang w:val="fr-BE"/>
        </w:rPr>
        <w:t>eviseur</w:t>
      </w:r>
      <w:r w:rsidR="006907E1">
        <w:rPr>
          <w:rFonts w:ascii="Arial" w:hAnsi="Arial" w:cs="Arial"/>
          <w:szCs w:val="22"/>
          <w:lang w:val="fr-BE"/>
        </w:rPr>
        <w:t>s</w:t>
      </w:r>
      <w:r>
        <w:rPr>
          <w:rFonts w:ascii="Arial" w:hAnsi="Arial" w:cs="Arial"/>
          <w:szCs w:val="22"/>
          <w:lang w:val="fr-BE"/>
        </w:rPr>
        <w:t xml:space="preserve"> </w:t>
      </w:r>
      <w:r w:rsidR="006907E1">
        <w:rPr>
          <w:rFonts w:ascii="Arial" w:hAnsi="Arial" w:cs="Arial"/>
          <w:szCs w:val="22"/>
          <w:lang w:val="fr-BE"/>
        </w:rPr>
        <w:t>a</w:t>
      </w:r>
      <w:r>
        <w:rPr>
          <w:rFonts w:ascii="Arial" w:hAnsi="Arial" w:cs="Arial"/>
          <w:szCs w:val="22"/>
          <w:lang w:val="fr-BE"/>
        </w:rPr>
        <w:t>gréé</w:t>
      </w:r>
      <w:r w:rsidR="006907E1">
        <w:rPr>
          <w:rFonts w:ascii="Arial" w:hAnsi="Arial" w:cs="Arial"/>
          <w:szCs w:val="22"/>
          <w:lang w:val="fr-BE"/>
        </w:rPr>
        <w:t>s</w:t>
      </w:r>
      <w:r>
        <w:rPr>
          <w:rFonts w:ascii="Arial" w:hAnsi="Arial" w:cs="Arial"/>
          <w:szCs w:val="22"/>
          <w:lang w:val="fr-BE"/>
        </w:rPr>
        <w:t>, selon le cas »,</w:t>
      </w:r>
      <w:r w:rsidRPr="00F97EB6">
        <w:rPr>
          <w:rFonts w:ascii="Arial" w:hAnsi="Arial" w:cs="Arial"/>
          <w:szCs w:val="22"/>
          <w:lang w:val="fr-BE"/>
        </w:rPr>
        <w:t xml:space="preserve"> au contrôle prudentiel exercé par la </w:t>
      </w:r>
      <w:r>
        <w:rPr>
          <w:rFonts w:ascii="Arial" w:hAnsi="Arial" w:cs="Arial"/>
          <w:szCs w:val="22"/>
          <w:lang w:val="fr-BE"/>
        </w:rPr>
        <w:t>FSMA</w:t>
      </w:r>
      <w:r w:rsidRPr="00F97EB6">
        <w:rPr>
          <w:rFonts w:ascii="Arial" w:hAnsi="Arial" w:cs="Arial"/>
          <w:szCs w:val="22"/>
          <w:lang w:val="fr-BE"/>
        </w:rPr>
        <w:t xml:space="preserve"> et ne peut être utilisé à aucune autre fin. Une copie de ce rapport a été communiquée </w:t>
      </w:r>
      <w:r w:rsidRPr="00F97EB6">
        <w:rPr>
          <w:rFonts w:ascii="Arial" w:hAnsi="Arial" w:cs="Arial"/>
          <w:i/>
          <w:szCs w:val="22"/>
          <w:lang w:val="fr-BE"/>
        </w:rPr>
        <w:t>(« à la direction effective », « au comité de direction », « aux administrateurs » ou « au comité d’audit »,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w:t>
      </w:r>
      <w:r w:rsidR="005B173C" w:rsidRPr="00D37821">
        <w:rPr>
          <w:rFonts w:ascii="Arial" w:hAnsi="Arial" w:cs="Arial"/>
          <w:szCs w:val="22"/>
          <w:lang w:val="fr-BE"/>
        </w:rPr>
        <w:t xml:space="preserve"> </w:t>
      </w:r>
    </w:p>
    <w:p w14:paraId="1784EEDD" w14:textId="77777777" w:rsidR="005B173C" w:rsidRPr="00D37821" w:rsidRDefault="005B173C" w:rsidP="005B173C">
      <w:pPr>
        <w:jc w:val="both"/>
        <w:rPr>
          <w:rFonts w:ascii="Arial" w:hAnsi="Arial" w:cs="Arial"/>
          <w:szCs w:val="22"/>
          <w:lang w:val="fr-BE"/>
        </w:rPr>
      </w:pPr>
    </w:p>
    <w:p w14:paraId="61CC5971" w14:textId="77777777" w:rsidR="005B173C" w:rsidRPr="00D37821" w:rsidRDefault="005B173C" w:rsidP="005B173C">
      <w:pPr>
        <w:jc w:val="both"/>
        <w:rPr>
          <w:rFonts w:ascii="Arial" w:hAnsi="Arial" w:cs="Arial"/>
          <w:szCs w:val="22"/>
          <w:lang w:val="fr-BE"/>
        </w:rPr>
      </w:pPr>
    </w:p>
    <w:p w14:paraId="779036FD" w14:textId="6FE1D0DE" w:rsidR="005B173C" w:rsidRPr="00B44476" w:rsidRDefault="005B173C" w:rsidP="005B173C">
      <w:pPr>
        <w:jc w:val="both"/>
        <w:rPr>
          <w:rFonts w:ascii="Arial" w:hAnsi="Arial" w:cs="Arial"/>
          <w:i/>
          <w:szCs w:val="22"/>
          <w:lang w:val="fr-BE"/>
        </w:rPr>
      </w:pPr>
      <w:r w:rsidRPr="00B44476">
        <w:rPr>
          <w:rFonts w:ascii="Arial" w:hAnsi="Arial" w:cs="Arial"/>
          <w:i/>
          <w:szCs w:val="22"/>
          <w:lang w:val="fr-BE"/>
        </w:rPr>
        <w:t xml:space="preserve">Nom du </w:t>
      </w:r>
      <w:r w:rsidR="0020302D">
        <w:rPr>
          <w:rFonts w:ascii="Arial" w:hAnsi="Arial" w:cs="Arial"/>
          <w:i/>
          <w:szCs w:val="22"/>
          <w:lang w:val="fr-BE"/>
        </w:rPr>
        <w:t> »Commissaire, Reviseur Agréé, selon le cas »</w:t>
      </w:r>
    </w:p>
    <w:p w14:paraId="729A7A2C" w14:textId="77777777" w:rsidR="005B173C" w:rsidRPr="00B44476" w:rsidRDefault="005B173C" w:rsidP="005B173C">
      <w:pPr>
        <w:jc w:val="both"/>
        <w:rPr>
          <w:rFonts w:ascii="Arial" w:hAnsi="Arial" w:cs="Arial"/>
          <w:i/>
          <w:szCs w:val="22"/>
          <w:lang w:val="fr-BE"/>
        </w:rPr>
      </w:pPr>
    </w:p>
    <w:p w14:paraId="2B4DEA57" w14:textId="77777777" w:rsidR="005B173C" w:rsidRPr="00B44476" w:rsidRDefault="005B173C" w:rsidP="005B173C">
      <w:pPr>
        <w:jc w:val="both"/>
        <w:rPr>
          <w:rFonts w:ascii="Arial" w:hAnsi="Arial" w:cs="Arial"/>
          <w:i/>
          <w:szCs w:val="22"/>
          <w:lang w:val="fr-BE"/>
        </w:rPr>
      </w:pPr>
      <w:r w:rsidRPr="00B44476">
        <w:rPr>
          <w:rFonts w:ascii="Arial" w:hAnsi="Arial" w:cs="Arial"/>
          <w:i/>
          <w:szCs w:val="22"/>
          <w:lang w:val="fr-BE"/>
        </w:rPr>
        <w:t>Nom du représentant, selon le cas</w:t>
      </w:r>
    </w:p>
    <w:p w14:paraId="6723C4EC" w14:textId="77777777" w:rsidR="005B173C" w:rsidRPr="00B44476" w:rsidRDefault="005B173C" w:rsidP="005B173C">
      <w:pPr>
        <w:jc w:val="both"/>
        <w:rPr>
          <w:rFonts w:ascii="Arial" w:hAnsi="Arial" w:cs="Arial"/>
          <w:i/>
          <w:szCs w:val="22"/>
          <w:lang w:val="fr-BE"/>
        </w:rPr>
      </w:pPr>
    </w:p>
    <w:p w14:paraId="62469036" w14:textId="77777777" w:rsidR="005B173C" w:rsidRPr="00B44476" w:rsidRDefault="005B173C" w:rsidP="005B173C">
      <w:pPr>
        <w:jc w:val="both"/>
        <w:rPr>
          <w:rFonts w:ascii="Arial" w:hAnsi="Arial" w:cs="Arial"/>
          <w:i/>
          <w:szCs w:val="22"/>
          <w:lang w:val="fr-BE"/>
        </w:rPr>
      </w:pPr>
      <w:r w:rsidRPr="00B44476">
        <w:rPr>
          <w:rFonts w:ascii="Arial" w:hAnsi="Arial" w:cs="Arial"/>
          <w:i/>
          <w:szCs w:val="22"/>
          <w:lang w:val="fr-BE"/>
        </w:rPr>
        <w:t>Adresse</w:t>
      </w:r>
    </w:p>
    <w:p w14:paraId="481758D5" w14:textId="77777777" w:rsidR="005B173C" w:rsidRPr="00B44476" w:rsidRDefault="005B173C" w:rsidP="005B173C">
      <w:pPr>
        <w:jc w:val="both"/>
        <w:rPr>
          <w:rFonts w:ascii="Arial" w:hAnsi="Arial" w:cs="Arial"/>
          <w:i/>
          <w:szCs w:val="22"/>
          <w:lang w:val="fr-BE"/>
        </w:rPr>
      </w:pPr>
    </w:p>
    <w:p w14:paraId="42B7CED4" w14:textId="77777777" w:rsidR="00052C7A" w:rsidRDefault="005B173C" w:rsidP="005B173C">
      <w:pPr>
        <w:jc w:val="both"/>
        <w:rPr>
          <w:rFonts w:ascii="Arial" w:hAnsi="Arial" w:cs="Arial"/>
          <w:i/>
          <w:szCs w:val="22"/>
          <w:lang w:val="fr-BE"/>
        </w:rPr>
      </w:pPr>
      <w:r w:rsidRPr="00B44476">
        <w:rPr>
          <w:rFonts w:ascii="Arial" w:hAnsi="Arial" w:cs="Arial"/>
          <w:i/>
          <w:szCs w:val="22"/>
          <w:lang w:val="fr-BE"/>
        </w:rPr>
        <w:t>Date</w:t>
      </w:r>
    </w:p>
    <w:p w14:paraId="208660A0" w14:textId="77777777" w:rsidR="005B173C" w:rsidRPr="00B44476" w:rsidRDefault="00052C7A" w:rsidP="005B173C">
      <w:pPr>
        <w:jc w:val="both"/>
        <w:rPr>
          <w:rFonts w:ascii="Arial" w:hAnsi="Arial" w:cs="Arial"/>
          <w:i/>
          <w:szCs w:val="22"/>
          <w:lang w:val="fr-BE"/>
        </w:rPr>
      </w:pPr>
      <w:r>
        <w:rPr>
          <w:rFonts w:ascii="Arial" w:hAnsi="Arial" w:cs="Arial"/>
          <w:i/>
          <w:szCs w:val="22"/>
          <w:lang w:val="fr-BE"/>
        </w:rPr>
        <w:br w:type="page"/>
      </w:r>
    </w:p>
    <w:p w14:paraId="5E35AA26" w14:textId="77777777" w:rsidR="00052C7A" w:rsidRDefault="00052C7A" w:rsidP="0037296B">
      <w:pPr>
        <w:jc w:val="center"/>
        <w:rPr>
          <w:rFonts w:ascii="Arial" w:hAnsi="Arial" w:cs="Arial"/>
          <w:i/>
          <w:szCs w:val="22"/>
          <w:u w:val="single"/>
          <w:lang w:val="fr-BE"/>
        </w:rPr>
      </w:pPr>
    </w:p>
    <w:p w14:paraId="4BCD4D58" w14:textId="77777777" w:rsidR="00052C7A" w:rsidRPr="00052C7A" w:rsidRDefault="00052C7A" w:rsidP="00052C7A">
      <w:pPr>
        <w:pStyle w:val="Kop1"/>
        <w:ind w:left="567" w:hanging="567"/>
        <w:rPr>
          <w:lang w:val="fr-BE"/>
        </w:rPr>
      </w:pPr>
      <w:bookmarkStart w:id="4" w:name="_Toc412534068"/>
      <w:r w:rsidRPr="00052C7A">
        <w:rPr>
          <w:lang w:val="fr-BE"/>
        </w:rPr>
        <w:t>Sociétés de gestion d’OPCA de droit belge qui gèrent des OPCA publics</w:t>
      </w:r>
      <w:bookmarkEnd w:id="4"/>
    </w:p>
    <w:p w14:paraId="1E1D0522" w14:textId="77777777" w:rsidR="00052C7A" w:rsidRPr="00277D98" w:rsidRDefault="00052C7A" w:rsidP="00052C7A">
      <w:pPr>
        <w:pStyle w:val="Kop2"/>
        <w:rPr>
          <w:lang w:val="fr-BE"/>
        </w:rPr>
      </w:pPr>
      <w:bookmarkStart w:id="5" w:name="_Toc412534069"/>
      <w:r w:rsidRPr="00052C7A">
        <w:rPr>
          <w:lang w:val="fr-BE"/>
        </w:rPr>
        <w:t>Rapport sur les états périodiques semestriels</w:t>
      </w:r>
      <w:bookmarkEnd w:id="5"/>
      <w:r w:rsidRPr="00052C7A">
        <w:rPr>
          <w:lang w:val="fr-BE"/>
        </w:rPr>
        <w:t xml:space="preserve"> </w:t>
      </w:r>
    </w:p>
    <w:p w14:paraId="5A5AACDC" w14:textId="77777777" w:rsidR="00052C7A" w:rsidRDefault="00052C7A" w:rsidP="00052C7A">
      <w:pPr>
        <w:ind w:right="-108"/>
        <w:rPr>
          <w:rFonts w:ascii="Arial" w:hAnsi="Arial" w:cs="Arial"/>
          <w:b/>
          <w:szCs w:val="22"/>
          <w:u w:val="single"/>
          <w:lang w:val="fr-BE"/>
        </w:rPr>
      </w:pPr>
    </w:p>
    <w:p w14:paraId="63A66703" w14:textId="4516C8CA" w:rsidR="00052C7A" w:rsidRPr="00F5276A" w:rsidRDefault="00052C7A" w:rsidP="00052C7A">
      <w:pPr>
        <w:jc w:val="both"/>
        <w:rPr>
          <w:rFonts w:ascii="Arial" w:hAnsi="Arial" w:cs="Arial"/>
          <w:b/>
          <w:i/>
          <w:szCs w:val="22"/>
          <w:lang w:val="fr-FR"/>
        </w:rPr>
      </w:pPr>
      <w:r w:rsidRPr="00F5276A">
        <w:rPr>
          <w:rFonts w:ascii="Arial" w:hAnsi="Arial" w:cs="Arial"/>
          <w:b/>
          <w:i/>
          <w:szCs w:val="22"/>
          <w:lang w:val="fr-BE"/>
        </w:rPr>
        <w:t xml:space="preserve">Rapport </w:t>
      </w:r>
      <w:r>
        <w:rPr>
          <w:rFonts w:ascii="Arial" w:hAnsi="Arial" w:cs="Arial"/>
          <w:b/>
          <w:i/>
          <w:szCs w:val="22"/>
          <w:lang w:val="fr-BE"/>
        </w:rPr>
        <w:t xml:space="preserve">du </w:t>
      </w:r>
      <w:r w:rsidR="00AE166D">
        <w:rPr>
          <w:rFonts w:ascii="Arial" w:hAnsi="Arial" w:cs="Arial"/>
          <w:b/>
          <w:i/>
          <w:szCs w:val="22"/>
          <w:lang w:val="fr-BE"/>
        </w:rPr>
        <w:t xml:space="preserve">« Commissaire » ou « Reviseur Agréé », selon le cas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Pr>
          <w:rFonts w:ascii="Arial" w:hAnsi="Arial" w:cs="Arial"/>
          <w:b/>
          <w:i/>
          <w:szCs w:val="22"/>
          <w:lang w:val="fr-BE"/>
        </w:rPr>
        <w:t>357, § 1, premier alinéa, 2°, a</w:t>
      </w:r>
      <w:r w:rsidRPr="00F5276A">
        <w:rPr>
          <w:rFonts w:ascii="Arial" w:hAnsi="Arial" w:cs="Arial"/>
          <w:b/>
          <w:i/>
          <w:szCs w:val="22"/>
          <w:lang w:val="fr-BE"/>
        </w:rPr>
        <w:t>) de la loi</w:t>
      </w:r>
      <w:r w:rsidR="00C75250">
        <w:rPr>
          <w:rFonts w:ascii="Arial" w:hAnsi="Arial" w:cs="Arial"/>
          <w:b/>
          <w:i/>
          <w:szCs w:val="22"/>
          <w:lang w:val="fr-BE"/>
        </w:rPr>
        <w:t xml:space="preserve"> </w:t>
      </w:r>
      <w:r>
        <w:rPr>
          <w:rFonts w:ascii="Arial" w:hAnsi="Arial" w:cs="Arial"/>
          <w:b/>
          <w:i/>
          <w:szCs w:val="22"/>
          <w:lang w:val="fr-BE"/>
        </w:rPr>
        <w:t>du 19 avril 2014</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14:paraId="01CAB7EF" w14:textId="77777777" w:rsidR="00052C7A" w:rsidRDefault="00052C7A" w:rsidP="00052C7A">
      <w:pPr>
        <w:ind w:right="-108"/>
        <w:rPr>
          <w:rFonts w:ascii="Arial" w:hAnsi="Arial" w:cs="Arial"/>
          <w:b/>
          <w:szCs w:val="22"/>
          <w:u w:val="single"/>
          <w:lang w:val="fr-BE"/>
        </w:rPr>
      </w:pPr>
    </w:p>
    <w:p w14:paraId="485BACBE" w14:textId="77777777" w:rsidR="00052C7A" w:rsidRPr="005B5F45" w:rsidRDefault="00052C7A" w:rsidP="00052C7A">
      <w:pPr>
        <w:jc w:val="both"/>
        <w:rPr>
          <w:rFonts w:ascii="Arial" w:hAnsi="Arial" w:cs="Arial"/>
          <w:b/>
          <w:szCs w:val="22"/>
          <w:lang w:val="fr-FR"/>
        </w:rPr>
      </w:pPr>
      <w:r w:rsidRPr="005B5F45">
        <w:rPr>
          <w:rFonts w:ascii="Arial" w:hAnsi="Arial" w:cs="Arial"/>
          <w:b/>
          <w:szCs w:val="22"/>
          <w:lang w:val="fr-FR"/>
        </w:rPr>
        <w:t>Mission</w:t>
      </w:r>
    </w:p>
    <w:p w14:paraId="7FFEDA3F" w14:textId="77777777" w:rsidR="00052C7A" w:rsidRPr="005B5F45" w:rsidRDefault="00052C7A" w:rsidP="00052C7A">
      <w:pPr>
        <w:numPr>
          <w:ilvl w:val="12"/>
          <w:numId w:val="0"/>
        </w:numPr>
        <w:jc w:val="both"/>
        <w:rPr>
          <w:rFonts w:ascii="Arial" w:hAnsi="Arial" w:cs="Arial"/>
          <w:szCs w:val="22"/>
          <w:lang w:val="fr-FR"/>
        </w:rPr>
      </w:pPr>
    </w:p>
    <w:p w14:paraId="6F07B24C" w14:textId="15AB06E4" w:rsidR="00052C7A" w:rsidRPr="005B5F45" w:rsidRDefault="00052C7A" w:rsidP="00052C7A">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w:t>
      </w:r>
      <w:r w:rsidR="00AE166D" w:rsidRPr="00024470">
        <w:rPr>
          <w:rFonts w:ascii="Arial" w:hAnsi="Arial" w:cs="Arial"/>
          <w:szCs w:val="22"/>
          <w:lang w:val="fr-BE"/>
        </w:rPr>
        <w:t xml:space="preserve">comme définis dans la fiche de </w:t>
      </w:r>
      <w:proofErr w:type="spellStart"/>
      <w:r w:rsidR="00AE166D" w:rsidRPr="00024470">
        <w:rPr>
          <w:rFonts w:ascii="Arial" w:hAnsi="Arial" w:cs="Arial"/>
          <w:szCs w:val="22"/>
          <w:lang w:val="fr-BE"/>
        </w:rPr>
        <w:t>reporting</w:t>
      </w:r>
      <w:proofErr w:type="spellEnd"/>
      <w:r w:rsidR="00AE166D" w:rsidRPr="00024470">
        <w:rPr>
          <w:rFonts w:ascii="Arial" w:hAnsi="Arial" w:cs="Arial"/>
          <w:szCs w:val="22"/>
          <w:lang w:val="fr-BE"/>
        </w:rPr>
        <w:t xml:space="preserve">, </w:t>
      </w:r>
      <w:r w:rsidRPr="005B5F45">
        <w:rPr>
          <w:rFonts w:ascii="Arial" w:hAnsi="Arial" w:cs="Arial"/>
          <w:szCs w:val="22"/>
          <w:lang w:val="fr-BE"/>
        </w:rPr>
        <w:t xml:space="preserve">de </w:t>
      </w:r>
      <w:r w:rsidRPr="00024470">
        <w:rPr>
          <w:rFonts w:ascii="Arial" w:hAnsi="Arial" w:cs="Arial"/>
          <w:szCs w:val="22"/>
          <w:lang w:val="fr-BE"/>
        </w:rPr>
        <w:t>(identification de l’entité)</w:t>
      </w:r>
      <w:r w:rsidRPr="005B5F45">
        <w:rPr>
          <w:rFonts w:ascii="Arial" w:hAnsi="Arial" w:cs="Arial"/>
          <w:szCs w:val="22"/>
          <w:lang w:val="fr-BE"/>
        </w:rPr>
        <w:t xml:space="preserve">, établis conformément aux instructions de </w:t>
      </w:r>
      <w:r w:rsidR="00AE166D">
        <w:rPr>
          <w:rFonts w:ascii="Arial" w:hAnsi="Arial" w:cs="Arial"/>
          <w:szCs w:val="22"/>
          <w:lang w:val="fr-BE"/>
        </w:rPr>
        <w:t>l’Autorité des Services et Marchés Financiers (</w:t>
      </w:r>
      <w:r w:rsidRPr="005B5F45">
        <w:rPr>
          <w:rFonts w:ascii="Arial" w:hAnsi="Arial" w:cs="Arial"/>
          <w:szCs w:val="22"/>
          <w:lang w:val="fr-BE"/>
        </w:rPr>
        <w:t xml:space="preserve">la </w:t>
      </w:r>
      <w:r w:rsidR="00AE166D">
        <w:rPr>
          <w:rFonts w:ascii="Arial" w:hAnsi="Arial" w:cs="Arial"/>
          <w:szCs w:val="22"/>
          <w:lang w:val="fr-BE"/>
        </w:rPr>
        <w:t>« </w:t>
      </w:r>
      <w:r>
        <w:rPr>
          <w:rFonts w:ascii="Arial" w:hAnsi="Arial" w:cs="Arial"/>
          <w:szCs w:val="22"/>
          <w:lang w:val="fr-BE"/>
        </w:rPr>
        <w:t>FSMA</w:t>
      </w:r>
      <w:r w:rsidR="00AE166D">
        <w:rPr>
          <w:rFonts w:ascii="Arial" w:hAnsi="Arial" w:cs="Arial"/>
          <w:szCs w:val="22"/>
          <w:lang w:val="fr-BE"/>
        </w:rPr>
        <w:t> »)</w:t>
      </w:r>
      <w:r w:rsidR="00483460">
        <w:rPr>
          <w:rFonts w:ascii="Arial" w:hAnsi="Arial" w:cs="Arial"/>
          <w:szCs w:val="22"/>
          <w:lang w:val="fr-BE"/>
        </w:rPr>
        <w:t xml:space="preserve"> et au règlement délégué </w:t>
      </w:r>
      <w:r w:rsidR="001B530C">
        <w:rPr>
          <w:rFonts w:ascii="Arial" w:hAnsi="Arial" w:cs="Arial"/>
          <w:szCs w:val="22"/>
          <w:lang w:val="fr-BE"/>
        </w:rPr>
        <w:t xml:space="preserve">n° </w:t>
      </w:r>
      <w:r w:rsidR="00483460">
        <w:rPr>
          <w:rFonts w:ascii="Arial" w:hAnsi="Arial" w:cs="Arial"/>
          <w:szCs w:val="22"/>
          <w:lang w:val="fr-BE"/>
        </w:rPr>
        <w:t>231/2013</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00AE166D">
        <w:rPr>
          <w:rFonts w:ascii="Arial" w:hAnsi="Arial" w:cs="Arial"/>
          <w:szCs w:val="22"/>
          <w:lang w:val="fr-BE"/>
        </w:rPr>
        <w:t xml:space="preserve">EUR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037F0A">
        <w:rPr>
          <w:rFonts w:ascii="Arial" w:hAnsi="Arial" w:cs="Arial"/>
          <w:i/>
          <w:szCs w:val="22"/>
          <w:lang w:val="fr-BE"/>
        </w:rPr>
        <w:t>(« une perte », selon le</w:t>
      </w:r>
      <w:r w:rsidRPr="002D4D09">
        <w:rPr>
          <w:rFonts w:ascii="Arial" w:hAnsi="Arial" w:cs="Arial"/>
          <w:i/>
          <w:szCs w:val="22"/>
          <w:lang w:val="fr-BE"/>
        </w:rPr>
        <w:t xml:space="preserve"> cas)</w:t>
      </w:r>
      <w:r w:rsidRPr="005B5F45">
        <w:rPr>
          <w:rFonts w:ascii="Arial" w:hAnsi="Arial" w:cs="Arial"/>
          <w:szCs w:val="22"/>
          <w:lang w:val="fr-BE"/>
        </w:rPr>
        <w:t xml:space="preserve"> de </w:t>
      </w:r>
      <w:r w:rsidR="00AE166D">
        <w:rPr>
          <w:rFonts w:ascii="Arial" w:hAnsi="Arial" w:cs="Arial"/>
          <w:szCs w:val="22"/>
          <w:lang w:val="fr-BE"/>
        </w:rPr>
        <w:t xml:space="preserve">EUR </w:t>
      </w:r>
      <w:proofErr w:type="spellStart"/>
      <w:r>
        <w:rPr>
          <w:rFonts w:ascii="Arial" w:hAnsi="Arial" w:cs="Arial"/>
          <w:szCs w:val="22"/>
          <w:lang w:val="fr-BE"/>
        </w:rPr>
        <w:t>xxxx</w:t>
      </w:r>
      <w:proofErr w:type="spellEnd"/>
      <w:r w:rsidRPr="005B5F45">
        <w:rPr>
          <w:rFonts w:ascii="Arial" w:hAnsi="Arial" w:cs="Arial"/>
          <w:szCs w:val="22"/>
          <w:lang w:val="fr-BE"/>
        </w:rPr>
        <w:t>.</w:t>
      </w:r>
    </w:p>
    <w:p w14:paraId="155000ED" w14:textId="77777777" w:rsidR="00052C7A" w:rsidRPr="005B5F45" w:rsidRDefault="00052C7A" w:rsidP="00052C7A">
      <w:pPr>
        <w:jc w:val="both"/>
        <w:rPr>
          <w:rFonts w:ascii="Arial" w:hAnsi="Arial" w:cs="Arial"/>
          <w:szCs w:val="22"/>
          <w:lang w:val="fr-BE"/>
        </w:rPr>
      </w:pPr>
    </w:p>
    <w:p w14:paraId="39404C8E" w14:textId="77777777" w:rsidR="00052C7A" w:rsidRPr="008C4C4B" w:rsidRDefault="00052C7A" w:rsidP="00052C7A">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415979">
        <w:rPr>
          <w:rFonts w:ascii="Arial" w:hAnsi="Arial" w:cs="Arial"/>
          <w:i/>
          <w:szCs w:val="22"/>
          <w:u w:val="single"/>
          <w:lang w:val="fr-BE"/>
        </w:rPr>
        <w:t> :</w:t>
      </w:r>
    </w:p>
    <w:p w14:paraId="72C5AFDC" w14:textId="77777777" w:rsidR="00052C7A" w:rsidRPr="005B5F45" w:rsidRDefault="00052C7A" w:rsidP="00052C7A">
      <w:pPr>
        <w:jc w:val="both"/>
        <w:rPr>
          <w:rFonts w:ascii="Arial" w:hAnsi="Arial" w:cs="Arial"/>
          <w:szCs w:val="22"/>
          <w:lang w:val="fr-BE"/>
        </w:rPr>
      </w:pPr>
    </w:p>
    <w:p w14:paraId="24F887AE" w14:textId="77777777" w:rsidR="00052C7A" w:rsidRPr="005B5F45" w:rsidRDefault="00052C7A" w:rsidP="00052C7A">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r w:rsidR="00C75250">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14:paraId="6D79E251" w14:textId="77777777" w:rsidR="00052C7A" w:rsidRPr="005B5F45" w:rsidRDefault="00052C7A" w:rsidP="00052C7A">
      <w:pPr>
        <w:jc w:val="both"/>
        <w:rPr>
          <w:rFonts w:ascii="Arial" w:hAnsi="Arial" w:cs="Arial"/>
          <w:szCs w:val="22"/>
          <w:lang w:val="fr-BE"/>
        </w:rPr>
      </w:pPr>
    </w:p>
    <w:p w14:paraId="77EC41E5" w14:textId="5D3418AA" w:rsidR="00052C7A" w:rsidRPr="005B5F45" w:rsidRDefault="00052C7A" w:rsidP="00052C7A">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FSMA</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C75250">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examen limité.</w:t>
      </w:r>
    </w:p>
    <w:p w14:paraId="3DA8F3CA" w14:textId="77777777" w:rsidR="00052C7A" w:rsidRPr="005B5F45" w:rsidRDefault="00052C7A" w:rsidP="00052C7A">
      <w:pPr>
        <w:jc w:val="both"/>
        <w:rPr>
          <w:rFonts w:ascii="Arial" w:hAnsi="Arial" w:cs="Arial"/>
          <w:szCs w:val="22"/>
          <w:lang w:val="fr-BE"/>
        </w:rPr>
      </w:pPr>
    </w:p>
    <w:p w14:paraId="159D6121" w14:textId="32A328AC" w:rsidR="00052C7A" w:rsidRPr="005B5F45" w:rsidRDefault="00052C7A" w:rsidP="00052C7A">
      <w:pPr>
        <w:jc w:val="both"/>
        <w:rPr>
          <w:rFonts w:ascii="Arial" w:hAnsi="Arial" w:cs="Arial"/>
          <w:b/>
          <w:szCs w:val="22"/>
          <w:lang w:val="fr-BE"/>
        </w:rPr>
      </w:pPr>
      <w:r>
        <w:rPr>
          <w:rFonts w:ascii="Arial" w:hAnsi="Arial" w:cs="Arial"/>
          <w:b/>
          <w:szCs w:val="22"/>
          <w:lang w:val="fr-BE"/>
        </w:rPr>
        <w:t xml:space="preserve">Etendue de l’examen </w:t>
      </w:r>
    </w:p>
    <w:p w14:paraId="51A3F32C" w14:textId="77777777" w:rsidR="00052C7A" w:rsidRPr="005B5F45" w:rsidRDefault="00052C7A" w:rsidP="00052C7A">
      <w:pPr>
        <w:jc w:val="both"/>
        <w:rPr>
          <w:rFonts w:ascii="Arial" w:hAnsi="Arial" w:cs="Arial"/>
          <w:szCs w:val="22"/>
          <w:lang w:val="fr-BE"/>
        </w:rPr>
      </w:pPr>
    </w:p>
    <w:p w14:paraId="12DC7D25" w14:textId="4F8E8982" w:rsidR="00AE166D" w:rsidRPr="005B5F45" w:rsidRDefault="00AE166D" w:rsidP="00052C7A">
      <w:pPr>
        <w:jc w:val="both"/>
        <w:rPr>
          <w:rFonts w:ascii="Arial" w:hAnsi="Arial" w:cs="Arial"/>
          <w:szCs w:val="22"/>
          <w:lang w:val="fr-BE"/>
        </w:rPr>
      </w:pPr>
      <w:r>
        <w:rPr>
          <w:rFonts w:ascii="Arial" w:hAnsi="Arial" w:cs="Arial"/>
          <w:szCs w:val="22"/>
          <w:lang w:val="fr-BE"/>
        </w:rPr>
        <w:t xml:space="preserve"> </w:t>
      </w:r>
      <w:r w:rsidR="00312204" w:rsidRPr="005B5F45">
        <w:rPr>
          <w:rFonts w:ascii="Arial" w:hAnsi="Arial" w:cs="Arial"/>
          <w:szCs w:val="22"/>
          <w:lang w:val="fr-BE"/>
        </w:rPr>
        <w:t xml:space="preserve">Nous avons </w:t>
      </w:r>
      <w:r w:rsidR="00312204">
        <w:rPr>
          <w:rFonts w:ascii="Arial" w:hAnsi="Arial" w:cs="Arial"/>
          <w:szCs w:val="22"/>
          <w:lang w:val="fr-BE"/>
        </w:rPr>
        <w:t xml:space="preserve">effectué notre examen limité conformément au prescrit de </w:t>
      </w:r>
      <w:r w:rsidR="00312204" w:rsidRPr="005B5F45">
        <w:rPr>
          <w:rFonts w:ascii="Arial" w:hAnsi="Arial" w:cs="Arial"/>
          <w:szCs w:val="22"/>
          <w:lang w:val="fr-BE"/>
        </w:rPr>
        <w:t xml:space="preserve">la </w:t>
      </w:r>
      <w:r w:rsidR="00312204">
        <w:rPr>
          <w:rFonts w:ascii="Arial" w:hAnsi="Arial" w:cs="Arial"/>
          <w:szCs w:val="22"/>
          <w:lang w:val="fr-BE"/>
        </w:rPr>
        <w:t>N</w:t>
      </w:r>
      <w:r w:rsidR="00312204" w:rsidRPr="005B5F45">
        <w:rPr>
          <w:rFonts w:ascii="Arial" w:hAnsi="Arial" w:cs="Arial"/>
          <w:szCs w:val="22"/>
          <w:lang w:val="fr-BE"/>
        </w:rPr>
        <w:t>orme ISRE 2410</w:t>
      </w:r>
      <w:r w:rsidR="00312204">
        <w:rPr>
          <w:rFonts w:ascii="Arial" w:hAnsi="Arial" w:cs="Arial"/>
          <w:szCs w:val="22"/>
          <w:lang w:val="fr-BE"/>
        </w:rPr>
        <w:t xml:space="preserve"> « Examen limité d’informations financières intermédiaires effectué par l’auditeur indépendant de l’entité » </w:t>
      </w:r>
      <w:r w:rsidR="00312204" w:rsidRPr="005B5F45">
        <w:rPr>
          <w:rFonts w:ascii="Arial" w:hAnsi="Arial" w:cs="Arial"/>
          <w:szCs w:val="22"/>
          <w:lang w:val="fr-BE"/>
        </w:rPr>
        <w:t>ainsi qu</w:t>
      </w:r>
      <w:r w:rsidR="00312204">
        <w:rPr>
          <w:rFonts w:ascii="Arial" w:hAnsi="Arial" w:cs="Arial"/>
          <w:szCs w:val="22"/>
          <w:lang w:val="fr-BE"/>
        </w:rPr>
        <w:t>’aux</w:t>
      </w:r>
      <w:r w:rsidR="00312204" w:rsidRPr="005B5F45">
        <w:rPr>
          <w:rFonts w:ascii="Arial" w:hAnsi="Arial" w:cs="Arial"/>
          <w:szCs w:val="22"/>
          <w:lang w:val="fr-BE"/>
        </w:rPr>
        <w:t xml:space="preserve"> instructions de la </w:t>
      </w:r>
      <w:r w:rsidR="00312204">
        <w:rPr>
          <w:rFonts w:ascii="Arial" w:hAnsi="Arial" w:cs="Arial"/>
          <w:szCs w:val="22"/>
          <w:lang w:val="fr-BE"/>
        </w:rPr>
        <w:t>FSMA</w:t>
      </w:r>
      <w:r w:rsidR="00312204" w:rsidRPr="005B5F45">
        <w:rPr>
          <w:rFonts w:ascii="Arial" w:hAnsi="Arial" w:cs="Arial"/>
          <w:szCs w:val="22"/>
          <w:lang w:val="fr-BE"/>
        </w:rPr>
        <w:t xml:space="preserve"> aux </w:t>
      </w:r>
      <w:r w:rsidR="00312204">
        <w:rPr>
          <w:rFonts w:ascii="Arial" w:hAnsi="Arial" w:cs="Arial"/>
          <w:szCs w:val="22"/>
          <w:lang w:val="fr-BE"/>
        </w:rPr>
        <w:t>« Commissaires, Reviseurs Agréés, selon le cas »r</w:t>
      </w:r>
      <w:r w:rsidR="00312204" w:rsidRPr="005B5F45">
        <w:rPr>
          <w:rFonts w:ascii="Arial" w:hAnsi="Arial" w:cs="Arial"/>
          <w:szCs w:val="22"/>
          <w:lang w:val="fr-BE"/>
        </w:rPr>
        <w:t>.</w:t>
      </w:r>
      <w:r w:rsidR="00312204">
        <w:rPr>
          <w:rFonts w:ascii="Arial" w:hAnsi="Arial" w:cs="Arial"/>
          <w:szCs w:val="22"/>
          <w:lang w:val="fr-BE"/>
        </w:rPr>
        <w:t xml:space="preserve"> </w:t>
      </w:r>
      <w:r w:rsidR="00312204" w:rsidRPr="00DF7BA1">
        <w:rPr>
          <w:rFonts w:ascii="Arial" w:hAnsi="Arial" w:cs="Arial"/>
          <w:szCs w:val="22"/>
          <w:lang w:val="fr-BE"/>
        </w:rPr>
        <w:t xml:space="preserve">Un examen limité d’informations financières intermédiaires </w:t>
      </w:r>
      <w:r w:rsidR="00312204" w:rsidRPr="001F1308">
        <w:rPr>
          <w:rFonts w:ascii="Arial" w:hAnsi="Arial" w:cs="Arial"/>
          <w:szCs w:val="22"/>
          <w:lang w:val="fr-BE"/>
        </w:rPr>
        <w:t>consiste en des demandes d’informations, principalement auprès des personnes responsables des questions financi</w:t>
      </w:r>
      <w:r w:rsidR="00312204" w:rsidRPr="00C07FDC">
        <w:rPr>
          <w:rFonts w:ascii="Arial" w:hAnsi="Arial" w:cs="Arial"/>
          <w:szCs w:val="22"/>
          <w:lang w:val="fr-BE"/>
        </w:rPr>
        <w:t>ères et comptables et dans la mise en œuvre de procédures analytiques et d’autres procédures d’examen limité.</w:t>
      </w:r>
      <w:r w:rsidR="00312204" w:rsidRPr="00496218">
        <w:rPr>
          <w:rFonts w:ascii="Arial" w:hAnsi="Arial" w:cs="Arial"/>
          <w:szCs w:val="22"/>
          <w:lang w:val="fr-BE"/>
        </w:rPr>
        <w:t xml:space="preserve"> L’étendue d’un examen limité est très inférieure à celle d’un audit effectué selon les </w:t>
      </w:r>
      <w:r w:rsidR="00312204" w:rsidRPr="00B53162">
        <w:rPr>
          <w:rFonts w:ascii="Arial" w:hAnsi="Arial" w:cs="Arial"/>
          <w:szCs w:val="22"/>
          <w:lang w:val="fr-BE"/>
        </w:rPr>
        <w:t>normes ISA et, en conséquence, ne nous permet pas d’obtenir</w:t>
      </w:r>
      <w:r w:rsidR="00312204" w:rsidRPr="0039326C">
        <w:rPr>
          <w:rFonts w:ascii="Arial" w:hAnsi="Arial" w:cs="Arial"/>
          <w:szCs w:val="22"/>
          <w:lang w:val="fr-BE"/>
        </w:rPr>
        <w:t xml:space="preserve"> l’assurance raisonnable que nous avons relevé tous les faits significatifs qu’un audit permettrait d’identifier.</w:t>
      </w:r>
      <w:r w:rsidR="00312204" w:rsidRPr="00532B38">
        <w:rPr>
          <w:rFonts w:ascii="Arial" w:hAnsi="Arial" w:cs="Arial"/>
          <w:szCs w:val="22"/>
          <w:lang w:val="fr-BE"/>
        </w:rPr>
        <w:t xml:space="preserve"> </w:t>
      </w:r>
      <w:r w:rsidR="00312204" w:rsidRPr="00463D5D">
        <w:rPr>
          <w:rFonts w:ascii="Arial" w:hAnsi="Arial" w:cs="Arial"/>
          <w:szCs w:val="22"/>
          <w:lang w:val="fr-BE"/>
        </w:rPr>
        <w:t xml:space="preserve">En conséquence, nous n’exprimons pas </w:t>
      </w:r>
      <w:r w:rsidR="00312204" w:rsidRPr="007C1CFB">
        <w:rPr>
          <w:rFonts w:ascii="Arial" w:hAnsi="Arial" w:cs="Arial"/>
          <w:szCs w:val="22"/>
          <w:lang w:val="fr-BE"/>
        </w:rPr>
        <w:t>d’opinion</w:t>
      </w:r>
      <w:r w:rsidR="00312204" w:rsidRPr="00371A67">
        <w:rPr>
          <w:rFonts w:ascii="Arial" w:hAnsi="Arial" w:cs="Arial"/>
          <w:szCs w:val="22"/>
          <w:lang w:val="fr-BE"/>
        </w:rPr>
        <w:t xml:space="preserve"> d’audit.</w:t>
      </w:r>
      <w:r w:rsidR="00312204">
        <w:rPr>
          <w:rFonts w:ascii="Arial" w:hAnsi="Arial" w:cs="Arial"/>
          <w:szCs w:val="22"/>
          <w:lang w:val="fr-BE"/>
        </w:rPr>
        <w:t xml:space="preserve">  </w:t>
      </w:r>
    </w:p>
    <w:p w14:paraId="2FB9AE23" w14:textId="77777777" w:rsidR="00052C7A" w:rsidRPr="005B5F45" w:rsidRDefault="00052C7A" w:rsidP="00052C7A">
      <w:pPr>
        <w:jc w:val="both"/>
        <w:rPr>
          <w:rFonts w:ascii="Arial" w:hAnsi="Arial" w:cs="Arial"/>
          <w:szCs w:val="22"/>
          <w:lang w:val="fr-BE"/>
        </w:rPr>
      </w:pPr>
    </w:p>
    <w:p w14:paraId="015A4950" w14:textId="77777777" w:rsidR="00052C7A" w:rsidRPr="005B5F45" w:rsidRDefault="00052C7A" w:rsidP="00052C7A">
      <w:pPr>
        <w:jc w:val="both"/>
        <w:rPr>
          <w:rFonts w:ascii="Arial" w:hAnsi="Arial" w:cs="Arial"/>
          <w:b/>
          <w:szCs w:val="22"/>
          <w:lang w:val="fr-BE"/>
        </w:rPr>
      </w:pPr>
      <w:r>
        <w:rPr>
          <w:rFonts w:ascii="Arial" w:hAnsi="Arial" w:cs="Arial"/>
          <w:b/>
          <w:szCs w:val="22"/>
          <w:lang w:val="fr-BE"/>
        </w:rPr>
        <w:br w:type="page"/>
      </w:r>
      <w:r w:rsidRPr="005B5F45">
        <w:rPr>
          <w:rFonts w:ascii="Arial" w:hAnsi="Arial" w:cs="Arial"/>
          <w:b/>
          <w:szCs w:val="22"/>
          <w:lang w:val="fr-BE"/>
        </w:rPr>
        <w:lastRenderedPageBreak/>
        <w:t>Conclusion</w:t>
      </w:r>
    </w:p>
    <w:p w14:paraId="7FBB384F" w14:textId="77777777" w:rsidR="00052C7A" w:rsidRPr="005B5F45" w:rsidRDefault="00052C7A" w:rsidP="00052C7A">
      <w:pPr>
        <w:jc w:val="both"/>
        <w:rPr>
          <w:rFonts w:ascii="Arial" w:hAnsi="Arial" w:cs="Arial"/>
          <w:szCs w:val="22"/>
          <w:lang w:val="fr-BE"/>
        </w:rPr>
      </w:pPr>
    </w:p>
    <w:p w14:paraId="4C6C1C05" w14:textId="77777777" w:rsidR="00052C7A" w:rsidRPr="008C4C4B" w:rsidRDefault="00052C7A" w:rsidP="00052C7A">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D553D4">
        <w:rPr>
          <w:rFonts w:ascii="Arial" w:hAnsi="Arial" w:cs="Arial"/>
          <w:i/>
          <w:szCs w:val="22"/>
          <w:u w:val="single"/>
          <w:lang w:val="fr-BE"/>
        </w:rPr>
        <w:t> :</w:t>
      </w:r>
    </w:p>
    <w:p w14:paraId="6A7BD1CB" w14:textId="77777777" w:rsidR="00052C7A" w:rsidRPr="005B5F45" w:rsidRDefault="00052C7A" w:rsidP="00052C7A">
      <w:pPr>
        <w:jc w:val="both"/>
        <w:rPr>
          <w:rFonts w:ascii="Arial" w:hAnsi="Arial" w:cs="Arial"/>
          <w:szCs w:val="22"/>
          <w:lang w:val="fr-BE"/>
        </w:rPr>
      </w:pPr>
    </w:p>
    <w:p w14:paraId="2B2C3AC1" w14:textId="77777777" w:rsidR="00052C7A" w:rsidRPr="002C088C" w:rsidRDefault="00052C7A" w:rsidP="00052C7A">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006743D2">
        <w:rPr>
          <w:rFonts w:ascii="Arial" w:hAnsi="Arial" w:cs="Arial"/>
          <w:i/>
          <w:szCs w:val="22"/>
          <w:lang w:val="fr-BE"/>
        </w:rPr>
        <w:t xml:space="preserve"> et le règlement délégué n° 231/2013</w:t>
      </w:r>
      <w:r w:rsidRPr="002C088C">
        <w:rPr>
          <w:rFonts w:ascii="Arial" w:hAnsi="Arial" w:cs="Arial"/>
          <w:i/>
          <w:szCs w:val="22"/>
          <w:lang w:val="fr-BE"/>
        </w:rPr>
        <w:t>.</w:t>
      </w:r>
    </w:p>
    <w:p w14:paraId="5AD6C811" w14:textId="77777777" w:rsidR="00052C7A" w:rsidRPr="005B5F45" w:rsidRDefault="00052C7A" w:rsidP="00052C7A">
      <w:pPr>
        <w:jc w:val="both"/>
        <w:rPr>
          <w:rFonts w:ascii="Arial" w:hAnsi="Arial" w:cs="Arial"/>
          <w:szCs w:val="22"/>
          <w:lang w:val="fr-BE"/>
        </w:rPr>
      </w:pPr>
    </w:p>
    <w:p w14:paraId="7CC618BA" w14:textId="77777777" w:rsidR="00052C7A" w:rsidRPr="008C4C4B" w:rsidRDefault="00052C7A" w:rsidP="00052C7A">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r w:rsidR="00D553D4">
        <w:rPr>
          <w:rFonts w:ascii="Arial" w:hAnsi="Arial" w:cs="Arial"/>
          <w:i/>
          <w:szCs w:val="22"/>
          <w:u w:val="single"/>
          <w:lang w:val="fr-BE"/>
        </w:rPr>
        <w:t> :</w:t>
      </w:r>
    </w:p>
    <w:p w14:paraId="56AF8EA1" w14:textId="77777777" w:rsidR="00052C7A" w:rsidRPr="005B5F45" w:rsidRDefault="00052C7A" w:rsidP="00052C7A">
      <w:pPr>
        <w:jc w:val="both"/>
        <w:rPr>
          <w:rFonts w:ascii="Arial" w:hAnsi="Arial" w:cs="Arial"/>
          <w:szCs w:val="22"/>
          <w:lang w:val="fr-BE"/>
        </w:rPr>
      </w:pPr>
    </w:p>
    <w:p w14:paraId="7248139E" w14:textId="1C8C57CC" w:rsidR="00052C7A" w:rsidRPr="005B5F45" w:rsidRDefault="00052C7A" w:rsidP="00052C7A">
      <w:pPr>
        <w:jc w:val="both"/>
        <w:rPr>
          <w:rFonts w:ascii="Arial" w:hAnsi="Arial" w:cs="Arial"/>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FSMA</w:t>
      </w:r>
      <w:r w:rsidRPr="002C088C">
        <w:rPr>
          <w:rFonts w:ascii="Arial" w:hAnsi="Arial" w:cs="Arial"/>
          <w:i/>
          <w:szCs w:val="22"/>
          <w:lang w:val="fr-BE"/>
        </w:rPr>
        <w:t xml:space="preserve"> n’exige pas,, de rapport de la part des </w:t>
      </w:r>
      <w:r w:rsidR="00312204">
        <w:rPr>
          <w:rFonts w:ascii="Arial" w:hAnsi="Arial" w:cs="Arial"/>
          <w:i/>
          <w:szCs w:val="22"/>
          <w:lang w:val="fr-BE"/>
        </w:rPr>
        <w:t>« Commissaires, Reviseurs Agréés, selon le cas »</w:t>
      </w:r>
      <w:r w:rsidRPr="002C088C">
        <w:rPr>
          <w:rFonts w:ascii="Arial" w:hAnsi="Arial" w:cs="Arial"/>
          <w:i/>
          <w:szCs w:val="22"/>
          <w:lang w:val="fr-BE"/>
        </w:rPr>
        <w:t xml:space="preserve">,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006743D2">
        <w:rPr>
          <w:rFonts w:ascii="Arial" w:hAnsi="Arial" w:cs="Arial"/>
          <w:i/>
          <w:szCs w:val="22"/>
          <w:lang w:val="fr-BE"/>
        </w:rPr>
        <w:t xml:space="preserve"> et</w:t>
      </w:r>
      <w:r w:rsidR="006743D2" w:rsidRPr="006743D2">
        <w:rPr>
          <w:rFonts w:ascii="Arial" w:hAnsi="Arial" w:cs="Arial"/>
          <w:i/>
          <w:szCs w:val="22"/>
          <w:lang w:val="fr-BE"/>
        </w:rPr>
        <w:t xml:space="preserve"> </w:t>
      </w:r>
      <w:r w:rsidR="006743D2">
        <w:rPr>
          <w:rFonts w:ascii="Arial" w:hAnsi="Arial" w:cs="Arial"/>
          <w:i/>
          <w:szCs w:val="22"/>
          <w:lang w:val="fr-BE"/>
        </w:rPr>
        <w:t>le règlement délégué n° 231/2013</w:t>
      </w:r>
      <w:r w:rsidRPr="002C088C">
        <w:rPr>
          <w:rFonts w:ascii="Arial" w:hAnsi="Arial" w:cs="Arial"/>
          <w:i/>
          <w:szCs w:val="22"/>
          <w:lang w:val="fr-BE"/>
        </w:rPr>
        <w:t>.</w:t>
      </w:r>
    </w:p>
    <w:p w14:paraId="1A6FC14A" w14:textId="77777777" w:rsidR="002D6004" w:rsidRDefault="002D6004" w:rsidP="00052C7A">
      <w:pPr>
        <w:jc w:val="both"/>
        <w:rPr>
          <w:rFonts w:ascii="Arial" w:hAnsi="Arial" w:cs="Arial"/>
          <w:b/>
          <w:szCs w:val="22"/>
          <w:lang w:val="fr-BE"/>
        </w:rPr>
      </w:pPr>
    </w:p>
    <w:p w14:paraId="52258E88" w14:textId="77777777" w:rsidR="00052C7A" w:rsidRPr="005B5F45" w:rsidRDefault="00052C7A" w:rsidP="00052C7A">
      <w:pPr>
        <w:jc w:val="both"/>
        <w:rPr>
          <w:rFonts w:ascii="Arial" w:hAnsi="Arial" w:cs="Arial"/>
          <w:b/>
          <w:szCs w:val="22"/>
          <w:lang w:val="fr-BE"/>
        </w:rPr>
      </w:pPr>
      <w:r w:rsidRPr="005B5F45">
        <w:rPr>
          <w:rFonts w:ascii="Arial" w:hAnsi="Arial" w:cs="Arial"/>
          <w:b/>
          <w:szCs w:val="22"/>
          <w:lang w:val="fr-BE"/>
        </w:rPr>
        <w:t>Confirmations complémentaires</w:t>
      </w:r>
    </w:p>
    <w:p w14:paraId="05D9D43F" w14:textId="77777777" w:rsidR="00052C7A" w:rsidRPr="005B5F45" w:rsidRDefault="00052C7A" w:rsidP="00052C7A">
      <w:pPr>
        <w:jc w:val="both"/>
        <w:rPr>
          <w:rFonts w:ascii="Arial" w:hAnsi="Arial" w:cs="Arial"/>
          <w:szCs w:val="22"/>
          <w:lang w:val="fr-BE"/>
        </w:rPr>
      </w:pPr>
    </w:p>
    <w:p w14:paraId="10B02A64" w14:textId="77777777" w:rsidR="00052C7A" w:rsidRPr="005B5F45" w:rsidRDefault="00052C7A" w:rsidP="00052C7A">
      <w:pPr>
        <w:jc w:val="both"/>
        <w:rPr>
          <w:rFonts w:ascii="Arial" w:hAnsi="Arial" w:cs="Arial"/>
          <w:szCs w:val="22"/>
          <w:lang w:val="fr-BE"/>
        </w:rPr>
      </w:pPr>
      <w:r w:rsidRPr="005B5F45">
        <w:rPr>
          <w:rFonts w:ascii="Arial" w:hAnsi="Arial" w:cs="Arial"/>
          <w:szCs w:val="22"/>
          <w:lang w:val="fr-BE"/>
        </w:rPr>
        <w:t>En conclusion de nos travaux, nous confirmons également que :</w:t>
      </w:r>
    </w:p>
    <w:p w14:paraId="5156E5F7" w14:textId="77777777" w:rsidR="00052C7A" w:rsidRPr="005B5F45" w:rsidRDefault="00052C7A" w:rsidP="00052C7A">
      <w:pPr>
        <w:jc w:val="both"/>
        <w:rPr>
          <w:rFonts w:ascii="Arial" w:hAnsi="Arial" w:cs="Arial"/>
          <w:szCs w:val="22"/>
          <w:lang w:val="fr-BE"/>
        </w:rPr>
      </w:pPr>
    </w:p>
    <w:p w14:paraId="0DC111F2" w14:textId="77777777" w:rsidR="00052C7A" w:rsidRPr="005B5F45" w:rsidRDefault="00052C7A" w:rsidP="00052C7A">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14:paraId="42DA22E4" w14:textId="77777777" w:rsidR="00052C7A" w:rsidRPr="005B5F45" w:rsidRDefault="00052C7A" w:rsidP="00052C7A">
      <w:pPr>
        <w:ind w:left="720" w:hanging="720"/>
        <w:jc w:val="both"/>
        <w:rPr>
          <w:rFonts w:ascii="Arial" w:hAnsi="Arial" w:cs="Arial"/>
          <w:szCs w:val="22"/>
          <w:lang w:val="fr-BE"/>
        </w:rPr>
      </w:pPr>
    </w:p>
    <w:p w14:paraId="45796496" w14:textId="5742381E" w:rsidR="00052C7A" w:rsidRPr="005B5F45" w:rsidRDefault="00052C7A" w:rsidP="00052C7A">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w:t>
      </w:r>
      <w:r w:rsidR="00701B9C">
        <w:rPr>
          <w:rFonts w:ascii="Arial" w:hAnsi="Arial" w:cs="Arial"/>
          <w:szCs w:val="22"/>
          <w:lang w:val="fr-BE"/>
        </w:rPr>
        <w:t xml:space="preserve">connaissance </w:t>
      </w:r>
      <w:r w:rsidRPr="005B5F45">
        <w:rPr>
          <w:rFonts w:ascii="Arial" w:hAnsi="Arial" w:cs="Arial"/>
          <w:szCs w:val="22"/>
          <w:lang w:val="fr-BE"/>
        </w:rPr>
        <w:t>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14:paraId="5D14AD93" w14:textId="77777777" w:rsidR="00052C7A" w:rsidRPr="00277D98" w:rsidRDefault="00052C7A" w:rsidP="00052C7A">
      <w:pPr>
        <w:jc w:val="both"/>
        <w:rPr>
          <w:rFonts w:ascii="Arial" w:hAnsi="Arial" w:cs="Arial"/>
          <w:szCs w:val="22"/>
          <w:lang w:val="fr-BE"/>
        </w:rPr>
      </w:pPr>
    </w:p>
    <w:p w14:paraId="7D53CD7F" w14:textId="77777777" w:rsidR="00052C7A" w:rsidRPr="00277D98" w:rsidRDefault="00052C7A" w:rsidP="00052C7A">
      <w:pPr>
        <w:numPr>
          <w:ilvl w:val="0"/>
          <w:numId w:val="7"/>
        </w:numPr>
        <w:ind w:hanging="720"/>
        <w:jc w:val="both"/>
        <w:rPr>
          <w:rFonts w:ascii="Arial" w:hAnsi="Arial" w:cs="Arial"/>
          <w:szCs w:val="22"/>
          <w:lang w:val="fr-BE"/>
        </w:rPr>
      </w:pPr>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r w:rsidR="00C75250">
        <w:rPr>
          <w:rFonts w:ascii="Arial" w:hAnsi="Arial" w:cs="Arial"/>
          <w:szCs w:val="22"/>
          <w:lang w:val="fr-BE"/>
        </w:rPr>
        <w:t xml:space="preserve"> </w:t>
      </w:r>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14:paraId="12FF6CF6" w14:textId="77777777" w:rsidR="00052C7A" w:rsidRPr="00277D98" w:rsidRDefault="00052C7A" w:rsidP="00052C7A">
      <w:pPr>
        <w:ind w:left="720" w:hanging="720"/>
        <w:jc w:val="both"/>
        <w:rPr>
          <w:rFonts w:ascii="Arial" w:hAnsi="Arial" w:cs="Arial"/>
          <w:szCs w:val="22"/>
          <w:lang w:val="fr-BE"/>
        </w:rPr>
      </w:pPr>
    </w:p>
    <w:p w14:paraId="6C03DB87" w14:textId="226FBDB4" w:rsidR="00052C7A" w:rsidRDefault="00052C7A" w:rsidP="00052C7A">
      <w:pPr>
        <w:numPr>
          <w:ilvl w:val="0"/>
          <w:numId w:val="7"/>
        </w:numPr>
        <w:ind w:hanging="720"/>
        <w:jc w:val="both"/>
        <w:rPr>
          <w:rFonts w:ascii="Arial" w:hAnsi="Arial" w:cs="Arial"/>
          <w:szCs w:val="22"/>
          <w:lang w:val="fr-BE"/>
        </w:rPr>
      </w:pPr>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w:t>
      </w:r>
      <w:r w:rsidR="00701B9C">
        <w:rPr>
          <w:rFonts w:ascii="Arial" w:hAnsi="Arial" w:cs="Arial"/>
          <w:szCs w:val="22"/>
          <w:lang w:val="fr-BE"/>
        </w:rPr>
        <w:t>par</w:t>
      </w:r>
      <w:r w:rsidR="00701B9C" w:rsidRPr="00277D98">
        <w:rPr>
          <w:rFonts w:ascii="Arial" w:hAnsi="Arial" w:cs="Arial"/>
          <w:szCs w:val="22"/>
          <w:lang w:val="fr-BE"/>
        </w:rPr>
        <w:t xml:space="preserve"> </w:t>
      </w:r>
      <w:r w:rsidRPr="00277D98">
        <w:rPr>
          <w:rFonts w:ascii="Arial" w:hAnsi="Arial" w:cs="Arial"/>
          <w:szCs w:val="22"/>
          <w:lang w:val="fr-BE"/>
        </w:rPr>
        <w:t xml:space="preserve">l’article 6, 2°, a) du règlement du 28 août 2007 </w:t>
      </w:r>
      <w:r>
        <w:rPr>
          <w:rFonts w:ascii="Arial" w:hAnsi="Arial" w:cs="Arial"/>
          <w:szCs w:val="22"/>
          <w:lang w:val="fr-BE"/>
        </w:rPr>
        <w:t>concernant les</w:t>
      </w:r>
      <w:r w:rsidR="00C75250">
        <w:rPr>
          <w:rFonts w:ascii="Arial" w:hAnsi="Arial" w:cs="Arial"/>
          <w:szCs w:val="22"/>
          <w:lang w:val="fr-BE"/>
        </w:rPr>
        <w:t xml:space="preserve"> </w:t>
      </w:r>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14:paraId="6B09B2CA" w14:textId="77777777" w:rsidR="00052C7A" w:rsidRPr="00277D98" w:rsidRDefault="00052C7A" w:rsidP="00052C7A">
      <w:pPr>
        <w:ind w:hanging="720"/>
        <w:jc w:val="both"/>
        <w:rPr>
          <w:rFonts w:ascii="Arial" w:hAnsi="Arial" w:cs="Arial"/>
          <w:szCs w:val="22"/>
          <w:lang w:val="fr-BE"/>
        </w:rPr>
      </w:pPr>
    </w:p>
    <w:p w14:paraId="6E1CED2F" w14:textId="77777777" w:rsidR="00052C7A" w:rsidRDefault="00052C7A" w:rsidP="00052C7A">
      <w:pPr>
        <w:numPr>
          <w:ilvl w:val="0"/>
          <w:numId w:val="7"/>
        </w:numPr>
        <w:ind w:hanging="720"/>
        <w:jc w:val="both"/>
        <w:rPr>
          <w:sz w:val="24"/>
          <w:szCs w:val="24"/>
          <w:lang w:val="fr-FR" w:eastAsia="nl-NL"/>
        </w:rPr>
      </w:pPr>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w:t>
      </w:r>
      <w:r w:rsidR="006743D2">
        <w:rPr>
          <w:rFonts w:ascii="Arial" w:hAnsi="Arial" w:cs="Arial"/>
          <w:szCs w:val="22"/>
          <w:lang w:val="fr-BE"/>
        </w:rPr>
        <w:t>rrect et complet (tableaux 90.01</w:t>
      </w:r>
      <w:r w:rsidRPr="00277D98">
        <w:rPr>
          <w:rFonts w:ascii="Arial" w:hAnsi="Arial" w:cs="Arial"/>
          <w:szCs w:val="22"/>
          <w:lang w:val="fr-BE"/>
        </w:rPr>
        <w:t xml:space="preserve"> à 90.18) : </w:t>
      </w:r>
      <w:r>
        <w:rPr>
          <w:rFonts w:ascii="Arial" w:hAnsi="Arial" w:cs="Arial"/>
          <w:szCs w:val="22"/>
          <w:lang w:val="fr-BE"/>
        </w:rPr>
        <w:t>le</w:t>
      </w:r>
      <w:r w:rsidR="00EC23B2">
        <w:rPr>
          <w:rFonts w:ascii="Arial" w:hAnsi="Arial" w:cs="Arial"/>
          <w:szCs w:val="22"/>
          <w:lang w:val="fr-BE"/>
        </w:rPr>
        <w:t xml:space="preserve"> </w:t>
      </w:r>
      <w:r w:rsidRPr="00277D98">
        <w:rPr>
          <w:rFonts w:ascii="Arial" w:hAnsi="Arial" w:cs="Arial"/>
          <w:szCs w:val="22"/>
          <w:lang w:val="fr-BE"/>
        </w:rPr>
        <w:t>risque de crédit et de dilution</w:t>
      </w:r>
      <w:r>
        <w:rPr>
          <w:rFonts w:ascii="Arial" w:hAnsi="Arial" w:cs="Arial"/>
          <w:szCs w:val="22"/>
          <w:lang w:val="fr-BE"/>
        </w:rPr>
        <w:t xml:space="preserve"> de positions à risque hors portefeuille de négociation,</w:t>
      </w:r>
      <w:r w:rsidRPr="00277D98">
        <w:rPr>
          <w:rFonts w:ascii="Arial" w:hAnsi="Arial" w:cs="Arial"/>
          <w:szCs w:val="22"/>
          <w:lang w:val="fr-BE"/>
        </w:rPr>
        <w:t xml:space="preserve"> </w:t>
      </w:r>
      <w:r w:rsidR="00415979">
        <w:rPr>
          <w:rFonts w:ascii="Arial" w:hAnsi="Arial" w:cs="Arial"/>
          <w:szCs w:val="22"/>
          <w:lang w:val="fr-BE"/>
        </w:rPr>
        <w:t xml:space="preserve">le </w:t>
      </w:r>
      <w:r w:rsidRPr="00277D98">
        <w:rPr>
          <w:rFonts w:ascii="Arial" w:hAnsi="Arial" w:cs="Arial"/>
          <w:szCs w:val="22"/>
          <w:lang w:val="fr-BE"/>
        </w:rPr>
        <w:t>risque de marché (</w:t>
      </w:r>
      <w:r w:rsidR="00415979">
        <w:rPr>
          <w:rFonts w:ascii="Arial" w:hAnsi="Arial" w:cs="Arial"/>
          <w:szCs w:val="22"/>
          <w:lang w:val="fr-BE"/>
        </w:rPr>
        <w:t xml:space="preserve">le </w:t>
      </w:r>
      <w:r w:rsidRPr="00277D98">
        <w:rPr>
          <w:rFonts w:ascii="Arial" w:hAnsi="Arial" w:cs="Arial"/>
          <w:szCs w:val="22"/>
          <w:lang w:val="fr-BE"/>
        </w:rPr>
        <w:t>risque de règlement et</w:t>
      </w:r>
      <w:r w:rsidR="00415979">
        <w:rPr>
          <w:rFonts w:ascii="Arial" w:hAnsi="Arial" w:cs="Arial"/>
          <w:szCs w:val="22"/>
          <w:lang w:val="fr-BE"/>
        </w:rPr>
        <w:t xml:space="preserve"> le</w:t>
      </w:r>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r w:rsidR="00415979">
        <w:rPr>
          <w:rFonts w:ascii="Arial" w:hAnsi="Arial" w:cs="Arial"/>
          <w:szCs w:val="22"/>
          <w:lang w:val="fr-BE"/>
        </w:rPr>
        <w:t xml:space="preserve"> et le </w:t>
      </w:r>
      <w:r w:rsidRPr="00277D98">
        <w:rPr>
          <w:rFonts w:ascii="Arial" w:hAnsi="Arial" w:cs="Arial"/>
          <w:szCs w:val="22"/>
          <w:lang w:val="fr-BE"/>
        </w:rPr>
        <w:t>risque de marché (</w:t>
      </w:r>
      <w:r w:rsidR="00415979">
        <w:rPr>
          <w:rFonts w:ascii="Arial" w:hAnsi="Arial" w:cs="Arial"/>
          <w:szCs w:val="22"/>
          <w:lang w:val="fr-BE"/>
        </w:rPr>
        <w:t xml:space="preserve">le </w:t>
      </w:r>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14:paraId="66C42360" w14:textId="77777777" w:rsidR="00052C7A" w:rsidRPr="00277D98" w:rsidRDefault="00052C7A" w:rsidP="00052C7A">
      <w:pPr>
        <w:jc w:val="both"/>
        <w:rPr>
          <w:rFonts w:ascii="Arial" w:hAnsi="Arial" w:cs="Arial"/>
          <w:szCs w:val="22"/>
          <w:lang w:val="fr-BE"/>
        </w:rPr>
      </w:pPr>
    </w:p>
    <w:p w14:paraId="4C56FD50" w14:textId="77777777" w:rsidR="002D6004" w:rsidRDefault="002D6004" w:rsidP="00052C7A">
      <w:pPr>
        <w:autoSpaceDE w:val="0"/>
        <w:autoSpaceDN w:val="0"/>
        <w:adjustRightInd w:val="0"/>
        <w:spacing w:line="240" w:lineRule="auto"/>
        <w:jc w:val="both"/>
        <w:rPr>
          <w:rFonts w:ascii="Arial" w:hAnsi="Arial" w:cs="Arial"/>
          <w:b/>
          <w:i/>
          <w:szCs w:val="22"/>
          <w:lang w:val="fr-BE"/>
        </w:rPr>
      </w:pPr>
    </w:p>
    <w:p w14:paraId="0D8E0B18" w14:textId="77777777" w:rsidR="00052C7A" w:rsidRPr="00DE4448" w:rsidRDefault="00052C7A" w:rsidP="00052C7A">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lastRenderedPageBreak/>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14:paraId="1D4C5CCE" w14:textId="77777777" w:rsidR="00052C7A" w:rsidRPr="00277D98" w:rsidRDefault="00052C7A" w:rsidP="00052C7A">
      <w:pPr>
        <w:jc w:val="both"/>
        <w:rPr>
          <w:rFonts w:ascii="Arial" w:hAnsi="Arial" w:cs="Arial"/>
          <w:b/>
          <w:szCs w:val="22"/>
          <w:lang w:val="fr-BE"/>
        </w:rPr>
      </w:pPr>
    </w:p>
    <w:p w14:paraId="15911072" w14:textId="77777777" w:rsidR="00052C7A" w:rsidRDefault="00052C7A" w:rsidP="00052C7A">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w:t>
      </w:r>
      <w:proofErr w:type="spellStart"/>
      <w:r>
        <w:rPr>
          <w:rFonts w:ascii="Arial" w:hAnsi="Arial" w:cs="Arial"/>
          <w:szCs w:val="22"/>
          <w:lang w:val="fr-FR" w:eastAsia="nl-NL"/>
        </w:rPr>
        <w:t>reporting</w:t>
      </w:r>
      <w:proofErr w:type="spellEnd"/>
      <w:r>
        <w:rPr>
          <w:rFonts w:ascii="Arial" w:hAnsi="Arial" w:cs="Arial"/>
          <w:szCs w:val="22"/>
          <w:lang w:val="fr-FR" w:eastAsia="nl-NL"/>
        </w:rPr>
        <w:t xml:space="preserve">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14:paraId="7930B56F" w14:textId="77777777" w:rsidR="00052C7A" w:rsidRPr="00D6715A" w:rsidRDefault="00052C7A" w:rsidP="00052C7A">
      <w:pPr>
        <w:autoSpaceDE w:val="0"/>
        <w:autoSpaceDN w:val="0"/>
        <w:adjustRightInd w:val="0"/>
        <w:spacing w:line="240" w:lineRule="auto"/>
        <w:rPr>
          <w:rFonts w:ascii="Arial" w:hAnsi="Arial" w:cs="Arial"/>
          <w:szCs w:val="22"/>
          <w:lang w:val="fr-FR" w:eastAsia="nl-NL"/>
        </w:rPr>
      </w:pPr>
    </w:p>
    <w:p w14:paraId="5CAD633A" w14:textId="56712ED5" w:rsidR="00052C7A" w:rsidRDefault="00052C7A" w:rsidP="00052C7A">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 xml:space="preserve">tion </w:t>
      </w:r>
      <w:r w:rsidR="00312204">
        <w:rPr>
          <w:rFonts w:ascii="Arial" w:hAnsi="Arial" w:cs="Arial"/>
          <w:szCs w:val="22"/>
          <w:lang w:val="fr-BE"/>
        </w:rPr>
        <w:t xml:space="preserve">du </w:t>
      </w:r>
      <w:r w:rsidR="00312204">
        <w:rPr>
          <w:rFonts w:ascii="Arial" w:hAnsi="Arial" w:cs="Arial"/>
          <w:i/>
          <w:szCs w:val="22"/>
          <w:lang w:val="fr-BE"/>
        </w:rPr>
        <w:t>« Commissaires, Reviseurs Agréés, selon le cas »</w:t>
      </w:r>
      <w:r w:rsidR="00312204" w:rsidRPr="008456BE">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14:paraId="02C48450" w14:textId="77777777" w:rsidR="00052C7A" w:rsidRDefault="00052C7A" w:rsidP="00052C7A">
      <w:pPr>
        <w:jc w:val="both"/>
        <w:rPr>
          <w:rFonts w:ascii="Arial" w:hAnsi="Arial" w:cs="Arial"/>
          <w:szCs w:val="22"/>
          <w:lang w:val="fr-BE"/>
        </w:rPr>
      </w:pPr>
    </w:p>
    <w:p w14:paraId="4814952E" w14:textId="77777777" w:rsidR="00052C7A" w:rsidRPr="00277D98" w:rsidRDefault="00052C7A" w:rsidP="00052C7A">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C75250">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14:paraId="58ABCE51" w14:textId="77777777" w:rsidR="00052C7A" w:rsidRPr="00445F82" w:rsidRDefault="00052C7A" w:rsidP="00052C7A">
      <w:pPr>
        <w:jc w:val="both"/>
        <w:rPr>
          <w:rFonts w:ascii="Arial" w:hAnsi="Arial" w:cs="Arial"/>
          <w:szCs w:val="22"/>
          <w:lang w:val="fr-BE"/>
        </w:rPr>
      </w:pPr>
    </w:p>
    <w:p w14:paraId="5216EAA4" w14:textId="77777777" w:rsidR="00052C7A" w:rsidRPr="00445F82" w:rsidRDefault="00052C7A" w:rsidP="00052C7A">
      <w:pPr>
        <w:jc w:val="both"/>
        <w:rPr>
          <w:rFonts w:ascii="Arial" w:hAnsi="Arial" w:cs="Arial"/>
          <w:szCs w:val="22"/>
          <w:lang w:val="fr-FR"/>
        </w:rPr>
      </w:pPr>
    </w:p>
    <w:p w14:paraId="54348106" w14:textId="4F1E96CA" w:rsidR="00052C7A" w:rsidRPr="002D3970" w:rsidRDefault="00052C7A" w:rsidP="00052C7A">
      <w:pPr>
        <w:jc w:val="both"/>
        <w:rPr>
          <w:rFonts w:ascii="Arial" w:hAnsi="Arial" w:cs="Arial"/>
          <w:i/>
          <w:szCs w:val="22"/>
          <w:lang w:val="fr-BE"/>
        </w:rPr>
      </w:pPr>
      <w:r w:rsidRPr="002D3970">
        <w:rPr>
          <w:rFonts w:ascii="Arial" w:hAnsi="Arial" w:cs="Arial"/>
          <w:i/>
          <w:szCs w:val="22"/>
          <w:lang w:val="fr-BE"/>
        </w:rPr>
        <w:t xml:space="preserve">Nom du </w:t>
      </w:r>
      <w:r w:rsidR="00701B9C">
        <w:rPr>
          <w:rFonts w:ascii="Arial" w:hAnsi="Arial" w:cs="Arial"/>
          <w:i/>
          <w:szCs w:val="22"/>
          <w:lang w:val="fr-BE"/>
        </w:rPr>
        <w:t>Commissaire, Reviseur Agréé, selon le cas</w:t>
      </w:r>
    </w:p>
    <w:p w14:paraId="7D46AF26" w14:textId="77777777" w:rsidR="00052C7A" w:rsidRPr="002D3970" w:rsidRDefault="00052C7A" w:rsidP="00052C7A">
      <w:pPr>
        <w:jc w:val="both"/>
        <w:rPr>
          <w:rFonts w:ascii="Arial" w:hAnsi="Arial" w:cs="Arial"/>
          <w:i/>
          <w:szCs w:val="22"/>
          <w:lang w:val="fr-BE"/>
        </w:rPr>
      </w:pPr>
    </w:p>
    <w:p w14:paraId="1BBA3B32" w14:textId="77777777" w:rsidR="00052C7A" w:rsidRPr="002D3970" w:rsidRDefault="00052C7A" w:rsidP="00052C7A">
      <w:pPr>
        <w:jc w:val="both"/>
        <w:rPr>
          <w:rFonts w:ascii="Arial" w:hAnsi="Arial" w:cs="Arial"/>
          <w:i/>
          <w:szCs w:val="22"/>
          <w:lang w:val="fr-BE"/>
        </w:rPr>
      </w:pPr>
      <w:r w:rsidRPr="002D3970">
        <w:rPr>
          <w:rFonts w:ascii="Arial" w:hAnsi="Arial" w:cs="Arial"/>
          <w:i/>
          <w:szCs w:val="22"/>
          <w:lang w:val="fr-BE"/>
        </w:rPr>
        <w:t>Nom du représentant, selon le cas</w:t>
      </w:r>
    </w:p>
    <w:p w14:paraId="527DA057" w14:textId="77777777" w:rsidR="00052C7A" w:rsidRPr="002D3970" w:rsidRDefault="00052C7A" w:rsidP="00052C7A">
      <w:pPr>
        <w:jc w:val="both"/>
        <w:rPr>
          <w:rFonts w:ascii="Arial" w:hAnsi="Arial" w:cs="Arial"/>
          <w:i/>
          <w:szCs w:val="22"/>
          <w:lang w:val="fr-BE"/>
        </w:rPr>
      </w:pPr>
    </w:p>
    <w:p w14:paraId="387D05C5" w14:textId="77777777" w:rsidR="00052C7A" w:rsidRPr="002D3970" w:rsidRDefault="00052C7A" w:rsidP="00052C7A">
      <w:pPr>
        <w:jc w:val="both"/>
        <w:rPr>
          <w:rFonts w:ascii="Arial" w:hAnsi="Arial" w:cs="Arial"/>
          <w:i/>
          <w:szCs w:val="22"/>
          <w:lang w:val="fr-BE"/>
        </w:rPr>
      </w:pPr>
      <w:r w:rsidRPr="002D3970">
        <w:rPr>
          <w:rFonts w:ascii="Arial" w:hAnsi="Arial" w:cs="Arial"/>
          <w:i/>
          <w:szCs w:val="22"/>
          <w:lang w:val="fr-BE"/>
        </w:rPr>
        <w:t>Adresse</w:t>
      </w:r>
    </w:p>
    <w:p w14:paraId="2F531A14" w14:textId="77777777" w:rsidR="00052C7A" w:rsidRPr="002D3970" w:rsidRDefault="00052C7A" w:rsidP="00052C7A">
      <w:pPr>
        <w:jc w:val="both"/>
        <w:rPr>
          <w:rFonts w:ascii="Arial" w:hAnsi="Arial" w:cs="Arial"/>
          <w:i/>
          <w:szCs w:val="22"/>
          <w:lang w:val="fr-BE"/>
        </w:rPr>
      </w:pPr>
    </w:p>
    <w:p w14:paraId="221C3DFF" w14:textId="77777777" w:rsidR="00052C7A" w:rsidRPr="002D3970" w:rsidRDefault="00052C7A" w:rsidP="00052C7A">
      <w:pPr>
        <w:jc w:val="both"/>
        <w:rPr>
          <w:rFonts w:ascii="Arial" w:hAnsi="Arial" w:cs="Arial"/>
          <w:i/>
          <w:szCs w:val="22"/>
          <w:lang w:val="fr-BE"/>
        </w:rPr>
      </w:pPr>
      <w:r w:rsidRPr="002D3970">
        <w:rPr>
          <w:rFonts w:ascii="Arial" w:hAnsi="Arial" w:cs="Arial"/>
          <w:i/>
          <w:szCs w:val="22"/>
          <w:lang w:val="fr-BE"/>
        </w:rPr>
        <w:t>Date</w:t>
      </w:r>
    </w:p>
    <w:p w14:paraId="3083131D" w14:textId="77777777" w:rsidR="00052C7A" w:rsidRDefault="00052C7A" w:rsidP="00052C7A">
      <w:pPr>
        <w:ind w:right="-108"/>
        <w:rPr>
          <w:b/>
          <w:sz w:val="24"/>
          <w:szCs w:val="24"/>
          <w:u w:val="single"/>
          <w:lang w:val="fr-BE"/>
        </w:rPr>
      </w:pPr>
      <w:r>
        <w:rPr>
          <w:b/>
          <w:sz w:val="24"/>
          <w:szCs w:val="24"/>
          <w:u w:val="single"/>
          <w:lang w:val="fr-BE"/>
        </w:rPr>
        <w:br w:type="page"/>
      </w:r>
    </w:p>
    <w:p w14:paraId="2F811135" w14:textId="77777777" w:rsidR="00052C7A" w:rsidRPr="00B14E30" w:rsidRDefault="00052C7A" w:rsidP="00052C7A">
      <w:pPr>
        <w:pStyle w:val="Kop2"/>
        <w:rPr>
          <w:lang w:val="fr-BE"/>
        </w:rPr>
      </w:pPr>
      <w:bookmarkStart w:id="6" w:name="_Toc412534070"/>
      <w:r w:rsidRPr="00B14E30">
        <w:rPr>
          <w:lang w:val="fr-BE"/>
        </w:rPr>
        <w:lastRenderedPageBreak/>
        <w:t>Rapport sur les états périodiques de fin d’exercice comptable</w:t>
      </w:r>
      <w:bookmarkEnd w:id="6"/>
    </w:p>
    <w:p w14:paraId="057DF7A6" w14:textId="77777777" w:rsidR="00052C7A" w:rsidRDefault="00052C7A" w:rsidP="00052C7A">
      <w:pPr>
        <w:ind w:right="-108"/>
        <w:rPr>
          <w:rFonts w:ascii="Arial" w:hAnsi="Arial" w:cs="Arial"/>
          <w:b/>
          <w:szCs w:val="22"/>
          <w:u w:val="single"/>
          <w:lang w:val="fr-BE"/>
        </w:rPr>
      </w:pPr>
    </w:p>
    <w:p w14:paraId="4C92432B" w14:textId="01BBDB9C" w:rsidR="00052C7A" w:rsidRPr="00F5276A" w:rsidRDefault="00052C7A" w:rsidP="00052C7A">
      <w:pPr>
        <w:jc w:val="both"/>
        <w:rPr>
          <w:rFonts w:ascii="Arial" w:hAnsi="Arial" w:cs="Arial"/>
          <w:b/>
          <w:i/>
          <w:szCs w:val="22"/>
          <w:lang w:val="fr-FR"/>
        </w:rPr>
      </w:pPr>
      <w:r w:rsidRPr="00F5276A">
        <w:rPr>
          <w:rFonts w:ascii="Arial" w:hAnsi="Arial" w:cs="Arial"/>
          <w:b/>
          <w:i/>
          <w:szCs w:val="22"/>
          <w:lang w:val="fr-BE"/>
        </w:rPr>
        <w:t xml:space="preserve">Rapport </w:t>
      </w:r>
      <w:r w:rsidRPr="003A6858">
        <w:rPr>
          <w:rFonts w:ascii="Arial" w:hAnsi="Arial" w:cs="Arial"/>
          <w:b/>
          <w:i/>
          <w:lang w:val="fr-BE"/>
        </w:rPr>
        <w:t xml:space="preserve">du </w:t>
      </w:r>
      <w:r w:rsidR="00740ED2" w:rsidRPr="006351E3">
        <w:rPr>
          <w:rFonts w:ascii="Arial" w:hAnsi="Arial" w:cs="Arial"/>
          <w:b/>
          <w:i/>
          <w:szCs w:val="22"/>
          <w:lang w:val="fr-BE"/>
        </w:rPr>
        <w:t>(« </w:t>
      </w:r>
      <w:r w:rsidR="00740ED2">
        <w:rPr>
          <w:rFonts w:ascii="Arial" w:hAnsi="Arial" w:cs="Arial"/>
          <w:b/>
          <w:i/>
          <w:szCs w:val="22"/>
          <w:lang w:val="fr-BE"/>
        </w:rPr>
        <w:t>C</w:t>
      </w:r>
      <w:r w:rsidR="00740ED2" w:rsidRPr="006351E3">
        <w:rPr>
          <w:rFonts w:ascii="Arial" w:hAnsi="Arial" w:cs="Arial"/>
          <w:b/>
          <w:i/>
          <w:szCs w:val="22"/>
          <w:lang w:val="fr-BE"/>
        </w:rPr>
        <w:t>ommissaire » ou « </w:t>
      </w:r>
      <w:r w:rsidR="00740ED2">
        <w:rPr>
          <w:rFonts w:ascii="Arial" w:hAnsi="Arial" w:cs="Arial"/>
          <w:b/>
          <w:i/>
          <w:szCs w:val="22"/>
          <w:lang w:val="fr-BE"/>
        </w:rPr>
        <w:t>Re</w:t>
      </w:r>
      <w:r w:rsidR="00740ED2" w:rsidRPr="006351E3">
        <w:rPr>
          <w:rFonts w:ascii="Arial" w:hAnsi="Arial" w:cs="Arial"/>
          <w:b/>
          <w:i/>
          <w:szCs w:val="22"/>
          <w:lang w:val="fr-BE"/>
        </w:rPr>
        <w:t xml:space="preserve">viseur </w:t>
      </w:r>
      <w:r w:rsidR="00740ED2">
        <w:rPr>
          <w:rFonts w:ascii="Arial" w:hAnsi="Arial" w:cs="Arial"/>
          <w:b/>
          <w:i/>
          <w:szCs w:val="22"/>
          <w:lang w:val="fr-BE"/>
        </w:rPr>
        <w:t>A</w:t>
      </w:r>
      <w:r w:rsidR="00740ED2" w:rsidRPr="006351E3">
        <w:rPr>
          <w:rFonts w:ascii="Arial" w:hAnsi="Arial" w:cs="Arial"/>
          <w:b/>
          <w:i/>
          <w:szCs w:val="22"/>
          <w:lang w:val="fr-BE"/>
        </w:rPr>
        <w:t>gréé », selon le cas)</w:t>
      </w:r>
      <w:r w:rsidR="00740ED2">
        <w:rPr>
          <w:rFonts w:ascii="Arial" w:hAnsi="Arial" w:cs="Arial"/>
          <w:b/>
          <w:i/>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sidR="006743D2">
        <w:rPr>
          <w:rFonts w:ascii="Arial" w:hAnsi="Arial" w:cs="Arial"/>
          <w:b/>
          <w:i/>
          <w:szCs w:val="22"/>
          <w:lang w:val="fr-BE"/>
        </w:rPr>
        <w:t>357</w:t>
      </w:r>
      <w:r>
        <w:rPr>
          <w:rFonts w:ascii="Arial" w:hAnsi="Arial" w:cs="Arial"/>
          <w:b/>
          <w:i/>
          <w:szCs w:val="22"/>
          <w:lang w:val="fr-BE"/>
        </w:rPr>
        <w:t>, § 1</w:t>
      </w:r>
      <w:r w:rsidRPr="00F5276A">
        <w:rPr>
          <w:rFonts w:ascii="Arial" w:hAnsi="Arial" w:cs="Arial"/>
          <w:b/>
          <w:i/>
          <w:szCs w:val="22"/>
          <w:lang w:val="fr-BE"/>
        </w:rPr>
        <w:t>, premier alinéa, 2°, b) de la loi</w:t>
      </w:r>
      <w:r w:rsidR="00C75250">
        <w:rPr>
          <w:rFonts w:ascii="Arial" w:hAnsi="Arial" w:cs="Arial"/>
          <w:b/>
          <w:i/>
          <w:szCs w:val="22"/>
          <w:lang w:val="fr-BE"/>
        </w:rPr>
        <w:t xml:space="preserve"> </w:t>
      </w:r>
      <w:r>
        <w:rPr>
          <w:rFonts w:ascii="Arial" w:hAnsi="Arial" w:cs="Arial"/>
          <w:b/>
          <w:i/>
          <w:szCs w:val="22"/>
          <w:lang w:val="fr-BE"/>
        </w:rPr>
        <w:t xml:space="preserve">du </w:t>
      </w:r>
      <w:r w:rsidR="006743D2">
        <w:rPr>
          <w:rFonts w:ascii="Arial" w:hAnsi="Arial" w:cs="Arial"/>
          <w:b/>
          <w:i/>
          <w:szCs w:val="22"/>
          <w:lang w:val="fr-BE"/>
        </w:rPr>
        <w:t>19 avril 2014</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14:paraId="22279460" w14:textId="77777777" w:rsidR="00052C7A" w:rsidRDefault="00052C7A" w:rsidP="00052C7A">
      <w:pPr>
        <w:ind w:right="-108"/>
        <w:rPr>
          <w:rFonts w:ascii="Arial" w:hAnsi="Arial" w:cs="Arial"/>
          <w:b/>
          <w:szCs w:val="22"/>
          <w:u w:val="single"/>
          <w:lang w:val="fr-BE"/>
        </w:rPr>
      </w:pPr>
    </w:p>
    <w:p w14:paraId="6373F2DA" w14:textId="77777777" w:rsidR="00052C7A" w:rsidRPr="00280F5E" w:rsidRDefault="00052C7A" w:rsidP="00052C7A">
      <w:pPr>
        <w:rPr>
          <w:rFonts w:ascii="Arial" w:hAnsi="Arial" w:cs="Arial"/>
          <w:b/>
          <w:i/>
          <w:szCs w:val="22"/>
          <w:lang w:val="fr-FR"/>
        </w:rPr>
      </w:pPr>
      <w:r w:rsidRPr="00280F5E">
        <w:rPr>
          <w:rFonts w:ascii="Arial" w:hAnsi="Arial" w:cs="Arial"/>
          <w:b/>
          <w:i/>
          <w:szCs w:val="22"/>
          <w:lang w:val="fr-FR"/>
        </w:rPr>
        <w:t>Mission</w:t>
      </w:r>
    </w:p>
    <w:p w14:paraId="72387613" w14:textId="77777777" w:rsidR="00052C7A" w:rsidRPr="005D2F32" w:rsidRDefault="00052C7A" w:rsidP="00052C7A">
      <w:pPr>
        <w:rPr>
          <w:b/>
          <w:sz w:val="24"/>
          <w:szCs w:val="24"/>
          <w:lang w:val="fr-FR"/>
        </w:rPr>
      </w:pPr>
    </w:p>
    <w:p w14:paraId="7B16B1C8" w14:textId="46000736" w:rsidR="00052C7A" w:rsidRDefault="00052C7A" w:rsidP="00052C7A">
      <w:pPr>
        <w:jc w:val="both"/>
        <w:rPr>
          <w:rFonts w:ascii="Arial" w:hAnsi="Arial" w:cs="Arial"/>
          <w:szCs w:val="22"/>
          <w:lang w:val="fr-FR" w:eastAsia="nl-NL"/>
        </w:rPr>
      </w:pPr>
      <w:r w:rsidRPr="005D5383">
        <w:rPr>
          <w:rFonts w:ascii="Arial" w:hAnsi="Arial" w:cs="Arial"/>
          <w:szCs w:val="22"/>
          <w:lang w:val="fr-BE"/>
        </w:rPr>
        <w:t>Nous avons procédé au contrôle des états périodiques</w:t>
      </w:r>
      <w:r w:rsidR="00740ED2">
        <w:rPr>
          <w:rFonts w:ascii="Arial" w:hAnsi="Arial" w:cs="Arial"/>
          <w:szCs w:val="22"/>
          <w:lang w:val="fr-BE"/>
        </w:rPr>
        <w:t xml:space="preserve">, </w:t>
      </w:r>
      <w:r w:rsidR="00740ED2" w:rsidRPr="00024470">
        <w:rPr>
          <w:rFonts w:ascii="Arial" w:hAnsi="Arial" w:cs="Arial"/>
          <w:szCs w:val="22"/>
          <w:lang w:val="fr-BE"/>
        </w:rPr>
        <w:t xml:space="preserve">comme définis dans la fiche de </w:t>
      </w:r>
      <w:proofErr w:type="spellStart"/>
      <w:r w:rsidR="00740ED2" w:rsidRPr="00024470">
        <w:rPr>
          <w:rFonts w:ascii="Arial" w:hAnsi="Arial" w:cs="Arial"/>
          <w:szCs w:val="22"/>
          <w:lang w:val="fr-BE"/>
        </w:rPr>
        <w:t>reporting</w:t>
      </w:r>
      <w:proofErr w:type="spellEnd"/>
      <w:r w:rsidR="00740ED2" w:rsidRPr="00024470">
        <w:rPr>
          <w:rFonts w:ascii="Arial" w:hAnsi="Arial" w:cs="Arial"/>
          <w:szCs w:val="22"/>
          <w:lang w:val="fr-BE"/>
        </w:rPr>
        <w:t>,</w:t>
      </w:r>
      <w:r w:rsidRPr="005D5383">
        <w:rPr>
          <w:rFonts w:ascii="Arial" w:hAnsi="Arial" w:cs="Arial"/>
          <w:szCs w:val="22"/>
          <w:lang w:val="fr-BE"/>
        </w:rPr>
        <w:t xml:space="preserve">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w:t>
      </w:r>
      <w:r w:rsidR="00312204" w:rsidRPr="00D15C2A">
        <w:rPr>
          <w:rFonts w:ascii="Arial" w:hAnsi="Arial" w:cs="Arial"/>
          <w:szCs w:val="22"/>
          <w:lang w:val="fr-FR" w:eastAsia="nl-NL"/>
        </w:rPr>
        <w:t xml:space="preserve">pour (l’année comptable / l’exercice de … mois), </w:t>
      </w:r>
      <w:r w:rsidRPr="005D5383">
        <w:rPr>
          <w:rFonts w:ascii="Arial" w:hAnsi="Arial" w:cs="Arial"/>
          <w:szCs w:val="22"/>
          <w:lang w:val="fr-BE"/>
        </w:rPr>
        <w:t xml:space="preserve">établis conformément aux instructions de la </w:t>
      </w:r>
      <w:r>
        <w:rPr>
          <w:rFonts w:ascii="Arial" w:hAnsi="Arial" w:cs="Arial"/>
          <w:szCs w:val="22"/>
          <w:lang w:val="fr-BE"/>
        </w:rPr>
        <w:t>FSMA</w:t>
      </w:r>
      <w:r w:rsidR="006743D2">
        <w:rPr>
          <w:rFonts w:ascii="Arial" w:hAnsi="Arial" w:cs="Arial"/>
          <w:szCs w:val="22"/>
          <w:lang w:val="fr-BE"/>
        </w:rPr>
        <w:t xml:space="preserve"> et au règlement </w:t>
      </w:r>
      <w:r w:rsidR="00C75250">
        <w:rPr>
          <w:rFonts w:ascii="Arial" w:hAnsi="Arial" w:cs="Arial"/>
          <w:szCs w:val="22"/>
          <w:lang w:val="fr-BE"/>
        </w:rPr>
        <w:t xml:space="preserve">délégué </w:t>
      </w:r>
      <w:r w:rsidR="006743D2">
        <w:rPr>
          <w:rFonts w:ascii="Arial" w:hAnsi="Arial" w:cs="Arial"/>
          <w:szCs w:val="22"/>
          <w:lang w:val="fr-BE"/>
        </w:rPr>
        <w:t>n° 231/2013</w:t>
      </w:r>
      <w:r w:rsidRPr="005D5383">
        <w:rPr>
          <w:rFonts w:ascii="Arial" w:hAnsi="Arial" w:cs="Arial"/>
          <w:szCs w:val="22"/>
          <w:lang w:val="fr-BE"/>
        </w:rPr>
        <w:t xml:space="preserve">, dont le total du bilan s’élève à </w:t>
      </w:r>
      <w:r w:rsidR="00740ED2">
        <w:rPr>
          <w:rFonts w:ascii="Arial" w:hAnsi="Arial" w:cs="Arial"/>
          <w:szCs w:val="22"/>
          <w:lang w:val="fr-BE"/>
        </w:rPr>
        <w:t>EUR</w:t>
      </w:r>
      <w:r w:rsidR="00740ED2" w:rsidRPr="005D5383">
        <w:rPr>
          <w:rFonts w:ascii="Arial" w:hAnsi="Arial" w:cs="Arial"/>
          <w:szCs w:val="22"/>
          <w:lang w:val="fr-BE"/>
        </w:rPr>
        <w:t xml:space="preserve">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w:t>
      </w:r>
      <w:r w:rsidR="00740ED2">
        <w:rPr>
          <w:rFonts w:ascii="Arial" w:hAnsi="Arial" w:cs="Arial"/>
          <w:szCs w:val="22"/>
          <w:lang w:val="fr-BE"/>
        </w:rPr>
        <w:t>EUR</w:t>
      </w:r>
      <w:r w:rsidR="00740ED2" w:rsidRPr="005D5383">
        <w:rPr>
          <w:rFonts w:ascii="Arial" w:hAnsi="Arial" w:cs="Arial"/>
          <w:szCs w:val="22"/>
          <w:lang w:val="fr-BE"/>
        </w:rPr>
        <w:t xml:space="preserve">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FSMA</w:t>
      </w:r>
      <w:r w:rsidR="00D510F9">
        <w:rPr>
          <w:rFonts w:ascii="Arial" w:hAnsi="Arial" w:cs="Arial"/>
          <w:szCs w:val="22"/>
          <w:lang w:val="fr-FR" w:eastAsia="nl-NL"/>
        </w:rPr>
        <w:t xml:space="preserve"> et au règlement délégué n° 231/2013</w:t>
      </w:r>
      <w:r w:rsidR="006743D2">
        <w:rPr>
          <w:rFonts w:ascii="Arial" w:hAnsi="Arial" w:cs="Arial"/>
          <w:szCs w:val="22"/>
          <w:lang w:val="fr-FR" w:eastAsia="nl-NL"/>
        </w:rPr>
        <w:t>.</w:t>
      </w:r>
    </w:p>
    <w:p w14:paraId="30AF41AA" w14:textId="77777777" w:rsidR="00052C7A" w:rsidRPr="005D5383" w:rsidRDefault="00052C7A" w:rsidP="00052C7A">
      <w:pPr>
        <w:jc w:val="both"/>
        <w:rPr>
          <w:rFonts w:ascii="Arial" w:hAnsi="Arial" w:cs="Arial"/>
          <w:szCs w:val="22"/>
          <w:lang w:val="fr-FR" w:eastAsia="nl-NL"/>
        </w:rPr>
      </w:pPr>
    </w:p>
    <w:p w14:paraId="4E76E1E9" w14:textId="77777777" w:rsidR="00052C7A" w:rsidRPr="008C4C4B" w:rsidRDefault="00052C7A" w:rsidP="00052C7A">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C75250">
        <w:rPr>
          <w:rFonts w:ascii="Arial" w:hAnsi="Arial" w:cs="Arial"/>
          <w:i/>
          <w:szCs w:val="22"/>
          <w:u w:val="single"/>
          <w:lang w:val="fr-BE"/>
        </w:rPr>
        <w:t xml:space="preserve"> </w:t>
      </w:r>
      <w:r w:rsidR="00D553D4">
        <w:rPr>
          <w:rFonts w:ascii="Arial" w:hAnsi="Arial" w:cs="Arial"/>
          <w:i/>
          <w:szCs w:val="22"/>
          <w:u w:val="single"/>
          <w:lang w:val="fr-BE"/>
        </w:rPr>
        <w:t>:</w:t>
      </w:r>
    </w:p>
    <w:p w14:paraId="41C5889A" w14:textId="77777777" w:rsidR="00052C7A" w:rsidRPr="005B5F45" w:rsidRDefault="00052C7A" w:rsidP="00052C7A">
      <w:pPr>
        <w:jc w:val="both"/>
        <w:rPr>
          <w:rFonts w:ascii="Arial" w:hAnsi="Arial" w:cs="Arial"/>
          <w:szCs w:val="22"/>
          <w:lang w:val="fr-BE"/>
        </w:rPr>
      </w:pPr>
    </w:p>
    <w:p w14:paraId="5216576F" w14:textId="00B4067F" w:rsidR="00052C7A" w:rsidRPr="005B5F45" w:rsidRDefault="00052C7A" w:rsidP="00052C7A">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w:t>
      </w:r>
      <w:r w:rsidR="00740ED2">
        <w:rPr>
          <w:rFonts w:ascii="Arial" w:hAnsi="Arial" w:cs="Arial"/>
          <w:i/>
          <w:szCs w:val="22"/>
          <w:lang w:val="fr-BE"/>
        </w:rPr>
        <w:t>Commissaires, Reviseurs Agréés, selon le cas</w:t>
      </w:r>
      <w:r w:rsidRPr="005B5F45">
        <w:rPr>
          <w:rFonts w:ascii="Arial" w:hAnsi="Arial" w:cs="Arial"/>
          <w:i/>
          <w:szCs w:val="22"/>
          <w:lang w:val="fr-BE"/>
        </w:rPr>
        <w:t>.</w:t>
      </w:r>
      <w:r w:rsidR="00C75250">
        <w:rPr>
          <w:rFonts w:ascii="Arial" w:hAnsi="Arial" w:cs="Arial"/>
          <w:i/>
          <w:szCs w:val="22"/>
          <w:lang w:val="fr-BE"/>
        </w:rPr>
        <w:t xml:space="preserve"> </w:t>
      </w:r>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14:paraId="3E250ED9" w14:textId="77777777" w:rsidR="00052C7A" w:rsidRDefault="00052C7A" w:rsidP="00052C7A">
      <w:pPr>
        <w:jc w:val="both"/>
        <w:rPr>
          <w:rFonts w:ascii="Arial" w:hAnsi="Arial" w:cs="Arial"/>
          <w:szCs w:val="22"/>
          <w:lang w:val="fr-BE"/>
        </w:rPr>
      </w:pPr>
    </w:p>
    <w:p w14:paraId="2EB76649" w14:textId="77777777" w:rsidR="00052C7A" w:rsidRPr="005D5383" w:rsidRDefault="00052C7A" w:rsidP="00052C7A">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14:paraId="4CDBD4FC" w14:textId="77777777" w:rsidR="00052C7A" w:rsidRPr="002371C6" w:rsidRDefault="00052C7A" w:rsidP="00052C7A">
      <w:pPr>
        <w:autoSpaceDE w:val="0"/>
        <w:autoSpaceDN w:val="0"/>
        <w:adjustRightInd w:val="0"/>
        <w:spacing w:line="240" w:lineRule="auto"/>
        <w:rPr>
          <w:rFonts w:ascii="Arial" w:hAnsi="Arial" w:cs="Arial"/>
          <w:b/>
          <w:bCs/>
          <w:szCs w:val="22"/>
          <w:lang w:val="fr-FR" w:eastAsia="nl-NL"/>
        </w:rPr>
      </w:pPr>
    </w:p>
    <w:p w14:paraId="2886B8EA" w14:textId="77777777" w:rsidR="00052C7A" w:rsidRPr="002371C6" w:rsidRDefault="00052C7A" w:rsidP="00052C7A">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FSMA</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w:t>
      </w:r>
      <w:r w:rsidR="00C02D3F" w:rsidRPr="00C02D3F">
        <w:rPr>
          <w:rFonts w:ascii="Arial" w:hAnsi="Arial" w:cs="Arial"/>
          <w:i/>
          <w:szCs w:val="22"/>
          <w:lang w:val="fr-FR" w:eastAsia="nl-NL"/>
        </w:rPr>
        <w:t>(« il » ou « elle », selon le cas</w:t>
      </w:r>
      <w:r w:rsidR="00415979">
        <w:rPr>
          <w:rFonts w:ascii="Arial" w:hAnsi="Arial" w:cs="Arial"/>
          <w:szCs w:val="22"/>
          <w:lang w:val="fr-FR" w:eastAsia="nl-NL"/>
        </w:rPr>
        <w:t>)</w:t>
      </w:r>
      <w:r w:rsidRPr="002371C6">
        <w:rPr>
          <w:rFonts w:ascii="Arial" w:hAnsi="Arial" w:cs="Arial"/>
          <w:szCs w:val="22"/>
          <w:lang w:val="fr-FR" w:eastAsia="nl-NL"/>
        </w:rPr>
        <w:t xml:space="preserv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14:paraId="5370BC07" w14:textId="77777777" w:rsidR="00052C7A" w:rsidRPr="00277D98" w:rsidRDefault="00052C7A" w:rsidP="00052C7A">
      <w:pPr>
        <w:jc w:val="both"/>
        <w:rPr>
          <w:rFonts w:ascii="Arial" w:hAnsi="Arial" w:cs="Arial"/>
          <w:szCs w:val="22"/>
          <w:lang w:val="fr-BE"/>
        </w:rPr>
      </w:pPr>
    </w:p>
    <w:p w14:paraId="03171A35" w14:textId="4040C034" w:rsidR="00052C7A" w:rsidRPr="002D6004" w:rsidRDefault="00052C7A" w:rsidP="00052C7A">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du </w:t>
      </w:r>
      <w:r w:rsidR="009C342B">
        <w:rPr>
          <w:rFonts w:ascii="Arial" w:hAnsi="Arial" w:cs="Arial"/>
          <w:b/>
          <w:bCs/>
          <w:i/>
          <w:szCs w:val="22"/>
          <w:lang w:val="fr-FR" w:eastAsia="nl-NL"/>
        </w:rPr>
        <w:t>Commissaire, Reviseur Agréé, selon le cas</w:t>
      </w:r>
    </w:p>
    <w:p w14:paraId="623C2248" w14:textId="77777777" w:rsidR="00052C7A" w:rsidRDefault="00052C7A" w:rsidP="00052C7A">
      <w:pPr>
        <w:jc w:val="both"/>
        <w:rPr>
          <w:rFonts w:ascii="Arial" w:hAnsi="Arial" w:cs="Arial"/>
          <w:szCs w:val="22"/>
          <w:lang w:val="fr-BE"/>
        </w:rPr>
      </w:pPr>
    </w:p>
    <w:p w14:paraId="37FC026B" w14:textId="3070FE2A" w:rsidR="009703B9" w:rsidRPr="00556324" w:rsidRDefault="009703B9" w:rsidP="009703B9">
      <w:pPr>
        <w:jc w:val="both"/>
        <w:rPr>
          <w:rFonts w:ascii="Arial" w:hAnsi="Arial" w:cs="Arial"/>
          <w:szCs w:val="22"/>
          <w:lang w:val="fr-FR"/>
        </w:rPr>
      </w:pPr>
      <w:r w:rsidRPr="001669FB">
        <w:rPr>
          <w:rFonts w:ascii="Arial" w:hAnsi="Arial" w:cs="Arial"/>
          <w:szCs w:val="22"/>
          <w:lang w:val="fr-FR" w:eastAsia="nl-NL"/>
        </w:rPr>
        <w:t>Il est de notre responsabilité d'exprimer une o</w:t>
      </w:r>
      <w:r>
        <w:rPr>
          <w:rFonts w:ascii="Arial" w:hAnsi="Arial" w:cs="Arial"/>
          <w:szCs w:val="22"/>
          <w:lang w:val="fr-FR" w:eastAsia="nl-NL"/>
        </w:rPr>
        <w:t xml:space="preserve">pinion sur le rapport annuel </w:t>
      </w:r>
      <w:r w:rsidRPr="001669FB">
        <w:rPr>
          <w:rFonts w:ascii="Arial" w:hAnsi="Arial" w:cs="Arial"/>
          <w:szCs w:val="22"/>
          <w:lang w:val="fr-FR" w:eastAsia="nl-NL"/>
        </w:rPr>
        <w:t>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Pr>
          <w:rFonts w:ascii="Arial" w:hAnsi="Arial" w:cs="Arial"/>
          <w:szCs w:val="22"/>
          <w:lang w:val="fr-BE"/>
        </w:rPr>
        <w:t>N</w:t>
      </w:r>
      <w:r w:rsidRPr="001669FB">
        <w:rPr>
          <w:rFonts w:ascii="Arial" w:hAnsi="Arial" w:cs="Arial"/>
          <w:szCs w:val="22"/>
          <w:lang w:val="fr-BE"/>
        </w:rPr>
        <w:t xml:space="preserve">ormes </w:t>
      </w:r>
      <w:r>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Pr>
          <w:rFonts w:ascii="Arial" w:hAnsi="Arial" w:cs="Arial"/>
          <w:szCs w:val="22"/>
          <w:lang w:val="fr-BE"/>
        </w:rPr>
        <w:t>A</w:t>
      </w:r>
      <w:r w:rsidRPr="001669FB">
        <w:rPr>
          <w:rFonts w:ascii="Arial" w:hAnsi="Arial" w:cs="Arial"/>
          <w:szCs w:val="22"/>
          <w:lang w:val="fr-BE"/>
        </w:rPr>
        <w:t>udit</w:t>
      </w:r>
      <w:r>
        <w:rPr>
          <w:rFonts w:ascii="Arial" w:hAnsi="Arial" w:cs="Arial"/>
          <w:szCs w:val="22"/>
          <w:lang w:val="fr-BE"/>
        </w:rPr>
        <w:t>, telles qu’adoptée en Belgique,</w:t>
      </w:r>
      <w:r w:rsidRPr="001669FB">
        <w:rPr>
          <w:rFonts w:ascii="Arial" w:hAnsi="Arial" w:cs="Arial"/>
          <w:szCs w:val="22"/>
          <w:lang w:val="fr-BE"/>
        </w:rPr>
        <w:t xml:space="preserve"> ainsi qu</w:t>
      </w:r>
      <w:r>
        <w:rPr>
          <w:rFonts w:ascii="Arial" w:hAnsi="Arial" w:cs="Arial"/>
          <w:szCs w:val="22"/>
          <w:lang w:val="fr-BE"/>
        </w:rPr>
        <w:t xml:space="preserve">’aux </w:t>
      </w:r>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w:t>
      </w:r>
      <w:r>
        <w:rPr>
          <w:rFonts w:ascii="Arial" w:hAnsi="Arial" w:cs="Arial"/>
          <w:szCs w:val="22"/>
          <w:lang w:val="fr-BE"/>
        </w:rPr>
        <w:t>  « Commissaires, Reviseurs Agréés, selon le cas »</w:t>
      </w:r>
      <w:r w:rsidRPr="001669FB">
        <w:rPr>
          <w:rFonts w:ascii="Arial" w:hAnsi="Arial" w:cs="Arial"/>
          <w:szCs w:val="22"/>
          <w:lang w:val="fr-BE"/>
        </w:rPr>
        <w:t>. Ces normes et instructions requièrent</w:t>
      </w:r>
      <w:r w:rsidRPr="001669FB">
        <w:rPr>
          <w:rFonts w:ascii="Arial" w:hAnsi="Arial" w:cs="Arial"/>
          <w:szCs w:val="22"/>
          <w:lang w:val="fr-FR" w:eastAsia="nl-NL"/>
        </w:rPr>
        <w:t xml:space="preserve"> </w:t>
      </w:r>
      <w:r>
        <w:rPr>
          <w:rFonts w:ascii="Arial" w:hAnsi="Arial" w:cs="Arial"/>
          <w:szCs w:val="22"/>
          <w:lang w:val="fr-FR" w:eastAsia="nl-NL"/>
        </w:rPr>
        <w:t xml:space="preserve">que nous </w:t>
      </w:r>
      <w:r w:rsidRPr="001669FB">
        <w:rPr>
          <w:rFonts w:ascii="Arial" w:hAnsi="Arial" w:cs="Arial"/>
          <w:szCs w:val="22"/>
          <w:lang w:val="fr-FR" w:eastAsia="nl-NL"/>
        </w:rPr>
        <w:t>nous conform</w:t>
      </w:r>
      <w:r>
        <w:rPr>
          <w:rFonts w:ascii="Arial" w:hAnsi="Arial" w:cs="Arial"/>
          <w:szCs w:val="22"/>
          <w:lang w:val="fr-FR" w:eastAsia="nl-NL"/>
        </w:rPr>
        <w:t>ions</w:t>
      </w:r>
      <w:r w:rsidRPr="001669FB">
        <w:rPr>
          <w:rFonts w:ascii="Arial" w:hAnsi="Arial" w:cs="Arial"/>
          <w:szCs w:val="22"/>
          <w:lang w:val="fr-FR" w:eastAsia="nl-NL"/>
        </w:rPr>
        <w:t xml:space="preserve"> aux règles d'éthique et</w:t>
      </w:r>
      <w:r>
        <w:rPr>
          <w:rFonts w:ascii="Arial" w:hAnsi="Arial" w:cs="Arial"/>
          <w:szCs w:val="22"/>
          <w:lang w:val="fr-FR" w:eastAsia="nl-NL"/>
        </w:rPr>
        <w:t xml:space="preserve"> que nous </w:t>
      </w:r>
      <w:r w:rsidRPr="001669FB">
        <w:rPr>
          <w:rFonts w:ascii="Arial" w:hAnsi="Arial" w:cs="Arial"/>
          <w:szCs w:val="22"/>
          <w:lang w:val="fr-FR" w:eastAsia="nl-NL"/>
        </w:rPr>
        <w:t>planifi</w:t>
      </w:r>
      <w:r>
        <w:rPr>
          <w:rFonts w:ascii="Arial" w:hAnsi="Arial" w:cs="Arial"/>
          <w:szCs w:val="22"/>
          <w:lang w:val="fr-FR" w:eastAsia="nl-NL"/>
        </w:rPr>
        <w:t>ons</w:t>
      </w:r>
      <w:r w:rsidRPr="001669FB">
        <w:rPr>
          <w:rFonts w:ascii="Arial" w:hAnsi="Arial" w:cs="Arial"/>
          <w:szCs w:val="22"/>
          <w:lang w:val="fr-FR" w:eastAsia="nl-NL"/>
        </w:rPr>
        <w:t xml:space="preserve"> et réalis</w:t>
      </w:r>
      <w:r>
        <w:rPr>
          <w:rFonts w:ascii="Arial" w:hAnsi="Arial" w:cs="Arial"/>
          <w:szCs w:val="22"/>
          <w:lang w:val="fr-FR" w:eastAsia="nl-NL"/>
        </w:rPr>
        <w:t>ions</w:t>
      </w:r>
      <w:r w:rsidRPr="001669FB">
        <w:rPr>
          <w:rFonts w:ascii="Arial" w:hAnsi="Arial" w:cs="Arial"/>
          <w:szCs w:val="22"/>
          <w:lang w:val="fr-FR" w:eastAsia="nl-NL"/>
        </w:rPr>
        <w:t xml:space="preserve"> notre contrôle en vue d</w:t>
      </w:r>
      <w:r>
        <w:rPr>
          <w:rFonts w:ascii="Arial" w:hAnsi="Arial" w:cs="Arial"/>
          <w:szCs w:val="22"/>
          <w:lang w:val="fr-FR" w:eastAsia="nl-NL"/>
        </w:rPr>
        <w:t>e l’obtention d’</w:t>
      </w:r>
      <w:r w:rsidRPr="001669FB">
        <w:rPr>
          <w:rFonts w:ascii="Arial" w:hAnsi="Arial" w:cs="Arial"/>
          <w:szCs w:val="22"/>
          <w:lang w:val="fr-FR" w:eastAsia="nl-NL"/>
        </w:rPr>
        <w:t>une assurance raiso</w:t>
      </w:r>
      <w:r>
        <w:rPr>
          <w:rFonts w:ascii="Arial" w:hAnsi="Arial" w:cs="Arial"/>
          <w:szCs w:val="22"/>
          <w:lang w:val="fr-FR" w:eastAsia="nl-NL"/>
        </w:rPr>
        <w:t>nnable que le rapport annuel ne comporte</w:t>
      </w:r>
      <w:r w:rsidRPr="001669FB">
        <w:rPr>
          <w:rFonts w:ascii="Arial" w:hAnsi="Arial" w:cs="Arial"/>
          <w:szCs w:val="22"/>
          <w:lang w:val="fr-FR" w:eastAsia="nl-NL"/>
        </w:rPr>
        <w:t xml:space="preserve"> pas d'anomalies significatives.</w:t>
      </w:r>
    </w:p>
    <w:p w14:paraId="3BAFA4A3" w14:textId="3EA3B10C" w:rsidR="00052C7A" w:rsidRPr="00E709AB" w:rsidRDefault="00052C7A" w:rsidP="00052C7A">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8456BE">
        <w:rPr>
          <w:rFonts w:ascii="Arial" w:hAnsi="Arial" w:cs="Arial"/>
          <w:szCs w:val="22"/>
          <w:lang w:val="fr-FR" w:eastAsia="nl-NL"/>
        </w:rPr>
        <w:t xml:space="preserve">du </w:t>
      </w:r>
      <w:r w:rsidR="00B80C60">
        <w:rPr>
          <w:rFonts w:ascii="Arial" w:hAnsi="Arial" w:cs="Arial"/>
          <w:szCs w:val="22"/>
          <w:lang w:val="fr-FR" w:eastAsia="nl-NL"/>
        </w:rPr>
        <w:t>« C</w:t>
      </w:r>
      <w:r w:rsidR="00B80C60" w:rsidRPr="00BB58F6">
        <w:rPr>
          <w:rFonts w:ascii="Arial" w:hAnsi="Arial" w:cs="Arial"/>
          <w:szCs w:val="22"/>
          <w:lang w:val="fr-FR" w:eastAsia="nl-NL"/>
        </w:rPr>
        <w:t>ommissaire</w:t>
      </w:r>
      <w:r w:rsidR="00B80C60">
        <w:rPr>
          <w:rFonts w:ascii="Arial" w:hAnsi="Arial" w:cs="Arial"/>
          <w:szCs w:val="22"/>
          <w:lang w:val="fr-FR" w:eastAsia="nl-NL"/>
        </w:rPr>
        <w:t>, Reviseur Agréé, selon le cas »</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8456BE">
        <w:rPr>
          <w:rFonts w:ascii="Arial" w:hAnsi="Arial" w:cs="Arial"/>
          <w:szCs w:val="22"/>
          <w:lang w:val="fr-FR" w:eastAsia="nl-NL"/>
        </w:rPr>
        <w:t xml:space="preserve">le </w:t>
      </w:r>
      <w:r w:rsidR="00B80C60">
        <w:rPr>
          <w:rFonts w:ascii="Arial" w:hAnsi="Arial" w:cs="Arial"/>
          <w:szCs w:val="22"/>
          <w:lang w:val="fr-FR" w:eastAsia="nl-NL"/>
        </w:rPr>
        <w:t>« C</w:t>
      </w:r>
      <w:r w:rsidR="00B80C60" w:rsidRPr="00BB58F6">
        <w:rPr>
          <w:rFonts w:ascii="Arial" w:hAnsi="Arial" w:cs="Arial"/>
          <w:szCs w:val="22"/>
          <w:lang w:val="fr-FR" w:eastAsia="nl-NL"/>
        </w:rPr>
        <w:t>ommissaire</w:t>
      </w:r>
      <w:r w:rsidR="00B80C60">
        <w:rPr>
          <w:rFonts w:ascii="Arial" w:hAnsi="Arial" w:cs="Arial"/>
          <w:szCs w:val="22"/>
          <w:lang w:val="fr-FR" w:eastAsia="nl-NL"/>
        </w:rPr>
        <w:t>, Reviseur Agréé, selon le cas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en ce qui concerne</w:t>
      </w:r>
      <w:r w:rsidR="00C75250">
        <w:rPr>
          <w:rFonts w:ascii="Arial" w:hAnsi="Arial" w:cs="Arial"/>
          <w:szCs w:val="22"/>
          <w:lang w:val="fr-FR" w:eastAsia="nl-NL"/>
        </w:rPr>
        <w:t xml:space="preserve"> </w:t>
      </w:r>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w:t>
      </w:r>
      <w:r w:rsidRPr="00E709AB">
        <w:rPr>
          <w:rFonts w:ascii="Arial" w:hAnsi="Arial" w:cs="Arial"/>
          <w:szCs w:val="22"/>
          <w:lang w:val="fr-FR" w:eastAsia="nl-NL"/>
        </w:rPr>
        <w:lastRenderedPageBreak/>
        <w:t>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w:t>
      </w:r>
      <w:r w:rsidR="00B80C60">
        <w:rPr>
          <w:rFonts w:ascii="Arial" w:hAnsi="Arial" w:cs="Arial"/>
          <w:szCs w:val="22"/>
          <w:lang w:val="fr-FR" w:eastAsia="nl-NL"/>
        </w:rPr>
        <w:t xml:space="preserve">pour l’appréciation des actifs et les passifs dans le </w:t>
      </w:r>
      <w:proofErr w:type="spellStart"/>
      <w:r w:rsidR="00B80C60">
        <w:rPr>
          <w:rFonts w:ascii="Arial" w:hAnsi="Arial" w:cs="Arial"/>
          <w:szCs w:val="22"/>
          <w:lang w:val="fr-FR" w:eastAsia="nl-NL"/>
        </w:rPr>
        <w:t>reporting</w:t>
      </w:r>
      <w:proofErr w:type="spellEnd"/>
      <w:r w:rsidR="00B80C60">
        <w:rPr>
          <w:rFonts w:ascii="Arial" w:hAnsi="Arial" w:cs="Arial"/>
          <w:szCs w:val="22"/>
          <w:lang w:val="fr-FR" w:eastAsia="nl-NL"/>
        </w:rPr>
        <w:t xml:space="preserve"> financier</w:t>
      </w:r>
      <w:r w:rsidR="00B80C60" w:rsidRPr="00E709AB">
        <w:rPr>
          <w:rFonts w:ascii="Arial" w:hAnsi="Arial" w:cs="Arial"/>
          <w:szCs w:val="22"/>
          <w:lang w:val="fr-FR" w:eastAsia="nl-NL"/>
        </w:rPr>
        <w:t xml:space="preserve"> </w:t>
      </w:r>
      <w:r w:rsidRPr="00E709AB">
        <w:rPr>
          <w:rFonts w:ascii="Arial" w:hAnsi="Arial" w:cs="Arial"/>
          <w:szCs w:val="22"/>
          <w:lang w:val="fr-FR" w:eastAsia="nl-NL"/>
        </w:rPr>
        <w:t xml:space="preserve">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w:t>
      </w:r>
      <w:r>
        <w:rPr>
          <w:rFonts w:ascii="Arial" w:hAnsi="Arial" w:cs="Arial"/>
          <w:szCs w:val="22"/>
          <w:lang w:val="fr-FR" w:eastAsia="nl-NL"/>
        </w:rPr>
        <w:t>on de la présentation</w:t>
      </w:r>
      <w:r w:rsidRPr="00E709AB">
        <w:rPr>
          <w:rFonts w:ascii="Arial" w:hAnsi="Arial" w:cs="Arial"/>
          <w:szCs w:val="22"/>
          <w:lang w:val="fr-FR" w:eastAsia="nl-NL"/>
        </w:rPr>
        <w:t xml:space="preserve"> 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14:paraId="5C4BE58B" w14:textId="77777777" w:rsidR="00052C7A" w:rsidRPr="00E709AB" w:rsidRDefault="00052C7A" w:rsidP="00052C7A">
      <w:pPr>
        <w:autoSpaceDE w:val="0"/>
        <w:autoSpaceDN w:val="0"/>
        <w:adjustRightInd w:val="0"/>
        <w:spacing w:line="240" w:lineRule="auto"/>
        <w:rPr>
          <w:rFonts w:ascii="Arial" w:hAnsi="Arial" w:cs="Arial"/>
          <w:szCs w:val="22"/>
          <w:lang w:val="fr-FR" w:eastAsia="nl-NL"/>
        </w:rPr>
      </w:pPr>
    </w:p>
    <w:p w14:paraId="66B1E7A6" w14:textId="77777777" w:rsidR="00052C7A" w:rsidRPr="00E709AB" w:rsidRDefault="00052C7A" w:rsidP="00052C7A">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14:paraId="5210C98F" w14:textId="77777777" w:rsidR="00052C7A" w:rsidRPr="00E709AB" w:rsidRDefault="00052C7A" w:rsidP="00052C7A">
      <w:pPr>
        <w:jc w:val="both"/>
        <w:rPr>
          <w:rFonts w:ascii="Arial" w:hAnsi="Arial" w:cs="Arial"/>
          <w:szCs w:val="22"/>
          <w:lang w:val="fr-BE"/>
        </w:rPr>
      </w:pPr>
      <w:r w:rsidRPr="00E709AB">
        <w:rPr>
          <w:rFonts w:ascii="Arial" w:hAnsi="Arial" w:cs="Arial"/>
          <w:szCs w:val="22"/>
          <w:lang w:val="fr-FR" w:eastAsia="nl-NL"/>
        </w:rPr>
        <w:t>notre opinion.</w:t>
      </w:r>
    </w:p>
    <w:p w14:paraId="69114F42" w14:textId="77777777" w:rsidR="00052C7A" w:rsidRDefault="00052C7A" w:rsidP="00052C7A">
      <w:pPr>
        <w:jc w:val="both"/>
        <w:rPr>
          <w:rFonts w:ascii="Arial" w:hAnsi="Arial" w:cs="Arial"/>
          <w:b/>
          <w:szCs w:val="22"/>
          <w:lang w:val="fr-BE"/>
        </w:rPr>
      </w:pPr>
    </w:p>
    <w:p w14:paraId="581A8EC9" w14:textId="28CBF599" w:rsidR="00052C7A" w:rsidRDefault="0097516A" w:rsidP="00052C7A">
      <w:pPr>
        <w:jc w:val="both"/>
        <w:rPr>
          <w:rFonts w:ascii="Arial" w:hAnsi="Arial" w:cs="Arial"/>
          <w:b/>
          <w:bCs/>
          <w:i/>
          <w:szCs w:val="22"/>
          <w:lang w:val="fr-FR" w:eastAsia="nl-NL"/>
        </w:rPr>
      </w:pPr>
      <w:r>
        <w:rPr>
          <w:rFonts w:ascii="Arial" w:hAnsi="Arial" w:cs="Arial"/>
          <w:b/>
          <w:bCs/>
          <w:i/>
          <w:szCs w:val="22"/>
          <w:lang w:val="fr-FR" w:eastAsia="nl-NL"/>
        </w:rPr>
        <w:t>Conclusion</w:t>
      </w:r>
    </w:p>
    <w:p w14:paraId="0DE49FDF" w14:textId="77777777" w:rsidR="00052C7A" w:rsidRPr="00DE4448" w:rsidRDefault="00052C7A" w:rsidP="00052C7A">
      <w:pPr>
        <w:jc w:val="both"/>
        <w:rPr>
          <w:rFonts w:ascii="Arial" w:hAnsi="Arial" w:cs="Arial"/>
          <w:b/>
          <w:i/>
          <w:szCs w:val="22"/>
          <w:lang w:val="fr-BE"/>
        </w:rPr>
      </w:pPr>
    </w:p>
    <w:p w14:paraId="16D5E23D" w14:textId="77777777" w:rsidR="00052C7A" w:rsidRPr="008C4C4B" w:rsidRDefault="00052C7A" w:rsidP="00052C7A">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sidR="00D553D4">
        <w:rPr>
          <w:rFonts w:ascii="Arial" w:hAnsi="Arial" w:cs="Arial"/>
          <w:i/>
          <w:szCs w:val="22"/>
          <w:u w:val="single"/>
          <w:lang w:val="fr-BE"/>
        </w:rPr>
        <w:t> :</w:t>
      </w:r>
    </w:p>
    <w:p w14:paraId="265508CA" w14:textId="77777777" w:rsidR="00052C7A" w:rsidRPr="00277D98" w:rsidRDefault="00052C7A" w:rsidP="00052C7A">
      <w:pPr>
        <w:jc w:val="both"/>
        <w:rPr>
          <w:rFonts w:ascii="Arial" w:hAnsi="Arial" w:cs="Arial"/>
          <w:szCs w:val="22"/>
          <w:lang w:val="fr-BE"/>
        </w:rPr>
      </w:pPr>
    </w:p>
    <w:p w14:paraId="273F03ED" w14:textId="77777777" w:rsidR="00052C7A" w:rsidRDefault="00052C7A" w:rsidP="00052C7A">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FSMA</w:t>
      </w:r>
      <w:r w:rsidR="004076CA">
        <w:rPr>
          <w:rFonts w:ascii="Arial" w:hAnsi="Arial" w:cs="Arial"/>
          <w:szCs w:val="22"/>
          <w:lang w:val="fr-BE"/>
        </w:rPr>
        <w:t xml:space="preserve"> et le règlement </w:t>
      </w:r>
      <w:r w:rsidR="00D510F9">
        <w:rPr>
          <w:rFonts w:ascii="Arial" w:hAnsi="Arial" w:cs="Arial"/>
          <w:szCs w:val="22"/>
          <w:lang w:val="fr-BE"/>
        </w:rPr>
        <w:t xml:space="preserve">délégué </w:t>
      </w:r>
      <w:r w:rsidR="004076CA">
        <w:rPr>
          <w:rFonts w:ascii="Arial" w:hAnsi="Arial" w:cs="Arial"/>
          <w:szCs w:val="22"/>
          <w:lang w:val="fr-BE"/>
        </w:rPr>
        <w:t>n° 231/2013</w:t>
      </w:r>
      <w:r w:rsidRPr="00277D98">
        <w:rPr>
          <w:rFonts w:ascii="Arial" w:hAnsi="Arial" w:cs="Arial"/>
          <w:szCs w:val="22"/>
          <w:lang w:val="fr-BE"/>
        </w:rPr>
        <w:t>.</w:t>
      </w:r>
    </w:p>
    <w:p w14:paraId="37866D12" w14:textId="77777777" w:rsidR="00052C7A" w:rsidRPr="00277D98" w:rsidRDefault="00052C7A" w:rsidP="00052C7A">
      <w:pPr>
        <w:jc w:val="both"/>
        <w:rPr>
          <w:rFonts w:ascii="Arial" w:hAnsi="Arial" w:cs="Arial"/>
          <w:szCs w:val="22"/>
          <w:lang w:val="fr-BE"/>
        </w:rPr>
      </w:pPr>
    </w:p>
    <w:p w14:paraId="3B131A70" w14:textId="77777777" w:rsidR="00052C7A" w:rsidRPr="008C4C4B" w:rsidRDefault="00052C7A" w:rsidP="00052C7A">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r w:rsidR="00D553D4">
        <w:rPr>
          <w:rFonts w:ascii="Arial" w:hAnsi="Arial" w:cs="Arial"/>
          <w:i/>
          <w:szCs w:val="22"/>
          <w:u w:val="single"/>
          <w:lang w:val="fr-BE"/>
        </w:rPr>
        <w:t> :</w:t>
      </w:r>
    </w:p>
    <w:p w14:paraId="66EA1ECA" w14:textId="77777777" w:rsidR="00052C7A" w:rsidRPr="005B5F45" w:rsidRDefault="00052C7A" w:rsidP="00052C7A">
      <w:pPr>
        <w:jc w:val="both"/>
        <w:rPr>
          <w:rFonts w:ascii="Arial" w:hAnsi="Arial" w:cs="Arial"/>
          <w:szCs w:val="22"/>
          <w:lang w:val="fr-BE"/>
        </w:rPr>
      </w:pPr>
    </w:p>
    <w:p w14:paraId="3EAC1EFF" w14:textId="3399B910" w:rsidR="00052C7A" w:rsidRPr="008456BE" w:rsidRDefault="00052C7A" w:rsidP="00052C7A">
      <w:pPr>
        <w:jc w:val="both"/>
        <w:rPr>
          <w:rFonts w:ascii="Arial" w:hAnsi="Arial" w:cs="Arial"/>
          <w:i/>
          <w:szCs w:val="22"/>
          <w:lang w:val="fr-BE"/>
        </w:rPr>
      </w:pPr>
      <w:r w:rsidRPr="008456BE">
        <w:rPr>
          <w:rFonts w:ascii="Arial" w:hAnsi="Arial" w:cs="Arial"/>
          <w:i/>
          <w:szCs w:val="22"/>
          <w:lang w:val="fr-BE"/>
        </w:rPr>
        <w:t xml:space="preserve">A notre avis, sous réserve des limitations de l’exercice de notre mission concernant les modèles internes pour lesquels la FSMA n’exige pas </w:t>
      </w:r>
      <w:r w:rsidR="00907882">
        <w:rPr>
          <w:rFonts w:ascii="Arial" w:hAnsi="Arial" w:cs="Arial"/>
          <w:i/>
          <w:szCs w:val="22"/>
          <w:lang w:val="fr-BE"/>
        </w:rPr>
        <w:t xml:space="preserve">(à adapter selon le cas), </w:t>
      </w:r>
      <w:r w:rsidRPr="008456BE">
        <w:rPr>
          <w:rFonts w:ascii="Arial" w:hAnsi="Arial" w:cs="Arial"/>
          <w:i/>
          <w:szCs w:val="22"/>
          <w:lang w:val="fr-BE"/>
        </w:rPr>
        <w:t>sous l’angle prudentiel, de rapport de la part des réviseurs agréés, les états périodiques de (identification de l’entité)</w:t>
      </w:r>
      <w:r>
        <w:rPr>
          <w:rFonts w:ascii="Arial" w:hAnsi="Arial" w:cs="Arial"/>
          <w:i/>
          <w:szCs w:val="22"/>
          <w:lang w:val="fr-BE"/>
        </w:rPr>
        <w:t xml:space="preserve"> clôturés au JJ/MM/AAAA</w:t>
      </w:r>
      <w:r w:rsidRPr="008456BE">
        <w:rPr>
          <w:rFonts w:ascii="Arial" w:hAnsi="Arial" w:cs="Arial"/>
          <w:i/>
          <w:szCs w:val="22"/>
          <w:lang w:val="fr-BE"/>
        </w:rPr>
        <w:t xml:space="preserve"> ont, sous tous égards significativement importants, été établis selon les instructions de la FSMA</w:t>
      </w:r>
      <w:r w:rsidR="004076CA">
        <w:rPr>
          <w:rFonts w:ascii="Arial" w:hAnsi="Arial" w:cs="Arial"/>
          <w:i/>
          <w:szCs w:val="22"/>
          <w:lang w:val="fr-BE"/>
        </w:rPr>
        <w:t xml:space="preserve"> et le règlement </w:t>
      </w:r>
      <w:r w:rsidR="00D510F9">
        <w:rPr>
          <w:rFonts w:ascii="Arial" w:hAnsi="Arial" w:cs="Arial"/>
          <w:i/>
          <w:szCs w:val="22"/>
          <w:lang w:val="fr-BE"/>
        </w:rPr>
        <w:t xml:space="preserve">délégué </w:t>
      </w:r>
      <w:r w:rsidR="004076CA">
        <w:rPr>
          <w:rFonts w:ascii="Arial" w:hAnsi="Arial" w:cs="Arial"/>
          <w:i/>
          <w:szCs w:val="22"/>
          <w:lang w:val="fr-BE"/>
        </w:rPr>
        <w:t>n° 231/2013</w:t>
      </w:r>
      <w:r w:rsidRPr="008456BE">
        <w:rPr>
          <w:rFonts w:ascii="Arial" w:hAnsi="Arial" w:cs="Arial"/>
          <w:i/>
          <w:szCs w:val="22"/>
          <w:lang w:val="fr-BE"/>
        </w:rPr>
        <w:t>.</w:t>
      </w:r>
    </w:p>
    <w:p w14:paraId="6C2E00E3" w14:textId="77777777" w:rsidR="00052C7A" w:rsidRPr="00277D98" w:rsidRDefault="00052C7A" w:rsidP="00052C7A">
      <w:pPr>
        <w:jc w:val="both"/>
        <w:rPr>
          <w:rFonts w:ascii="Arial" w:hAnsi="Arial" w:cs="Arial"/>
          <w:szCs w:val="22"/>
          <w:lang w:val="fr-BE"/>
        </w:rPr>
      </w:pPr>
    </w:p>
    <w:p w14:paraId="3BE50604" w14:textId="77777777" w:rsidR="00052C7A" w:rsidRPr="00DE4448" w:rsidRDefault="00052C7A" w:rsidP="00052C7A">
      <w:pPr>
        <w:jc w:val="both"/>
        <w:rPr>
          <w:rFonts w:ascii="Arial" w:hAnsi="Arial" w:cs="Arial"/>
          <w:b/>
          <w:i/>
          <w:szCs w:val="22"/>
          <w:lang w:val="fr-BE"/>
        </w:rPr>
      </w:pPr>
      <w:r w:rsidRPr="00DE4448">
        <w:rPr>
          <w:rFonts w:ascii="Arial" w:hAnsi="Arial" w:cs="Arial"/>
          <w:b/>
          <w:i/>
          <w:szCs w:val="22"/>
          <w:lang w:val="fr-BE"/>
        </w:rPr>
        <w:t>Confirmations complémentaires</w:t>
      </w:r>
    </w:p>
    <w:p w14:paraId="5C24A38A" w14:textId="77777777" w:rsidR="00052C7A" w:rsidRPr="00277D98" w:rsidRDefault="00052C7A" w:rsidP="00052C7A">
      <w:pPr>
        <w:jc w:val="both"/>
        <w:rPr>
          <w:rFonts w:ascii="Arial" w:hAnsi="Arial" w:cs="Arial"/>
          <w:szCs w:val="22"/>
          <w:lang w:val="fr-BE"/>
        </w:rPr>
      </w:pPr>
    </w:p>
    <w:p w14:paraId="04A2C80B" w14:textId="77777777" w:rsidR="00052C7A" w:rsidRPr="00277D98" w:rsidRDefault="00052C7A" w:rsidP="00052C7A">
      <w:pPr>
        <w:jc w:val="both"/>
        <w:rPr>
          <w:rFonts w:ascii="Arial" w:hAnsi="Arial" w:cs="Arial"/>
          <w:szCs w:val="22"/>
          <w:lang w:val="fr-BE"/>
        </w:rPr>
      </w:pPr>
      <w:r w:rsidRPr="00277D98">
        <w:rPr>
          <w:rFonts w:ascii="Arial" w:hAnsi="Arial" w:cs="Arial"/>
          <w:szCs w:val="22"/>
          <w:lang w:val="fr-BE"/>
        </w:rPr>
        <w:t>En conclusion de nos travaux, nous confirmons également </w:t>
      </w:r>
      <w:r>
        <w:rPr>
          <w:rFonts w:ascii="Arial" w:hAnsi="Arial" w:cs="Arial"/>
          <w:szCs w:val="22"/>
          <w:lang w:val="fr-BE"/>
        </w:rPr>
        <w:t>que</w:t>
      </w:r>
      <w:r w:rsidR="00D553D4">
        <w:rPr>
          <w:rFonts w:ascii="Arial" w:hAnsi="Arial" w:cs="Arial"/>
          <w:szCs w:val="22"/>
          <w:lang w:val="fr-BE"/>
        </w:rPr>
        <w:t xml:space="preserve"> </w:t>
      </w:r>
      <w:r w:rsidRPr="00277D98">
        <w:rPr>
          <w:rFonts w:ascii="Arial" w:hAnsi="Arial" w:cs="Arial"/>
          <w:szCs w:val="22"/>
          <w:lang w:val="fr-BE"/>
        </w:rPr>
        <w:t>:</w:t>
      </w:r>
    </w:p>
    <w:p w14:paraId="73E0F87A" w14:textId="77777777" w:rsidR="00052C7A" w:rsidRPr="00277D98" w:rsidRDefault="00052C7A" w:rsidP="00052C7A">
      <w:pPr>
        <w:jc w:val="both"/>
        <w:rPr>
          <w:rFonts w:ascii="Arial" w:hAnsi="Arial" w:cs="Arial"/>
          <w:szCs w:val="22"/>
          <w:lang w:val="fr-BE"/>
        </w:rPr>
      </w:pPr>
    </w:p>
    <w:p w14:paraId="18A96027" w14:textId="77777777" w:rsidR="00052C7A" w:rsidRPr="00277D98" w:rsidRDefault="00052C7A" w:rsidP="00052C7A">
      <w:pPr>
        <w:numPr>
          <w:ilvl w:val="0"/>
          <w:numId w:val="6"/>
        </w:numPr>
        <w:ind w:hanging="720"/>
        <w:jc w:val="both"/>
        <w:rPr>
          <w:rFonts w:ascii="Arial" w:hAnsi="Arial" w:cs="Arial"/>
          <w:szCs w:val="22"/>
          <w:lang w:val="fr-BE"/>
        </w:rPr>
      </w:pPr>
      <w:r>
        <w:rPr>
          <w:rFonts w:ascii="Arial" w:hAnsi="Arial" w:cs="Arial"/>
          <w:szCs w:val="22"/>
          <w:lang w:val="fr-BE"/>
        </w:rPr>
        <w:t>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w:t>
      </w:r>
      <w:r>
        <w:rPr>
          <w:rFonts w:ascii="Arial" w:hAnsi="Arial" w:cs="Arial"/>
          <w:szCs w:val="22"/>
          <w:lang w:val="fr-BE"/>
        </w:rPr>
        <w:t>,</w:t>
      </w:r>
      <w:r w:rsidRPr="00277D98">
        <w:rPr>
          <w:rFonts w:ascii="Arial" w:hAnsi="Arial" w:cs="Arial"/>
          <w:szCs w:val="22"/>
          <w:lang w:val="fr-BE"/>
        </w:rPr>
        <w:t xml:space="preserve">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14:paraId="34DA6726" w14:textId="77777777" w:rsidR="00052C7A" w:rsidRPr="00277D98" w:rsidRDefault="00052C7A" w:rsidP="00052C7A">
      <w:pPr>
        <w:ind w:left="720" w:hanging="720"/>
        <w:jc w:val="both"/>
        <w:rPr>
          <w:rFonts w:ascii="Arial" w:hAnsi="Arial" w:cs="Arial"/>
          <w:szCs w:val="22"/>
          <w:lang w:val="fr-BE"/>
        </w:rPr>
      </w:pPr>
    </w:p>
    <w:p w14:paraId="39B3F260" w14:textId="2B5D636B" w:rsidR="00052C7A" w:rsidRPr="00277D98" w:rsidRDefault="00052C7A" w:rsidP="00052C7A">
      <w:pPr>
        <w:numPr>
          <w:ilvl w:val="0"/>
          <w:numId w:val="6"/>
        </w:numPr>
        <w:ind w:hanging="720"/>
        <w:jc w:val="both"/>
        <w:rPr>
          <w:rFonts w:ascii="Arial" w:hAnsi="Arial" w:cs="Arial"/>
          <w:szCs w:val="22"/>
          <w:lang w:val="fr-BE"/>
        </w:rPr>
      </w:pPr>
      <w:r w:rsidRPr="00277D98">
        <w:rPr>
          <w:rFonts w:ascii="Arial" w:hAnsi="Arial" w:cs="Arial"/>
          <w:szCs w:val="22"/>
          <w:lang w:val="fr-BE"/>
        </w:rPr>
        <w:t>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 cas)</w:t>
      </w:r>
      <w:r w:rsidR="00D553D4">
        <w:rPr>
          <w:rFonts w:ascii="Arial" w:hAnsi="Arial" w:cs="Arial"/>
          <w:szCs w:val="22"/>
          <w:lang w:val="fr-BE"/>
        </w:rPr>
        <w:t> ;</w:t>
      </w:r>
    </w:p>
    <w:p w14:paraId="476610FC" w14:textId="77777777" w:rsidR="00052C7A" w:rsidRPr="00277D98" w:rsidRDefault="00052C7A" w:rsidP="00052C7A">
      <w:pPr>
        <w:jc w:val="both"/>
        <w:rPr>
          <w:rFonts w:ascii="Arial" w:hAnsi="Arial" w:cs="Arial"/>
          <w:szCs w:val="22"/>
          <w:lang w:val="fr-BE"/>
        </w:rPr>
      </w:pPr>
    </w:p>
    <w:p w14:paraId="31A671A8" w14:textId="77777777" w:rsidR="00052C7A" w:rsidRPr="00277D98" w:rsidRDefault="00052C7A" w:rsidP="00052C7A">
      <w:pPr>
        <w:numPr>
          <w:ilvl w:val="0"/>
          <w:numId w:val="7"/>
        </w:numPr>
        <w:ind w:hanging="720"/>
        <w:jc w:val="both"/>
        <w:rPr>
          <w:rFonts w:ascii="Arial" w:hAnsi="Arial" w:cs="Arial"/>
          <w:szCs w:val="22"/>
          <w:lang w:val="fr-BE"/>
        </w:rPr>
      </w:pPr>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r w:rsidR="00C75250">
        <w:rPr>
          <w:rFonts w:ascii="Arial" w:hAnsi="Arial" w:cs="Arial"/>
          <w:szCs w:val="22"/>
          <w:lang w:val="fr-BE"/>
        </w:rPr>
        <w:t xml:space="preserve"> </w:t>
      </w:r>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14:paraId="59631944" w14:textId="77777777" w:rsidR="00052C7A" w:rsidRPr="00277D98" w:rsidRDefault="00052C7A" w:rsidP="00052C7A">
      <w:pPr>
        <w:ind w:left="720" w:hanging="720"/>
        <w:jc w:val="both"/>
        <w:rPr>
          <w:rFonts w:ascii="Arial" w:hAnsi="Arial" w:cs="Arial"/>
          <w:szCs w:val="22"/>
          <w:lang w:val="fr-BE"/>
        </w:rPr>
      </w:pPr>
    </w:p>
    <w:p w14:paraId="49CD1A5F" w14:textId="77777777" w:rsidR="00052C7A" w:rsidRDefault="00052C7A" w:rsidP="00052C7A">
      <w:pPr>
        <w:numPr>
          <w:ilvl w:val="0"/>
          <w:numId w:val="7"/>
        </w:numPr>
        <w:ind w:hanging="720"/>
        <w:jc w:val="both"/>
        <w:rPr>
          <w:rFonts w:ascii="Arial" w:hAnsi="Arial" w:cs="Arial"/>
          <w:szCs w:val="22"/>
          <w:lang w:val="fr-BE"/>
        </w:rPr>
      </w:pPr>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r w:rsidR="00C75250">
        <w:rPr>
          <w:rFonts w:ascii="Arial" w:hAnsi="Arial" w:cs="Arial"/>
          <w:szCs w:val="22"/>
          <w:lang w:val="fr-BE"/>
        </w:rPr>
        <w:t xml:space="preserve"> </w:t>
      </w:r>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14:paraId="5C799217" w14:textId="77777777" w:rsidR="00052C7A" w:rsidRPr="00277D98" w:rsidRDefault="00052C7A" w:rsidP="00052C7A">
      <w:pPr>
        <w:ind w:hanging="720"/>
        <w:jc w:val="both"/>
        <w:rPr>
          <w:rFonts w:ascii="Arial" w:hAnsi="Arial" w:cs="Arial"/>
          <w:szCs w:val="22"/>
          <w:lang w:val="fr-BE"/>
        </w:rPr>
      </w:pPr>
    </w:p>
    <w:p w14:paraId="3EE6658E" w14:textId="77777777" w:rsidR="00BB0C77" w:rsidRPr="00BB0C77" w:rsidRDefault="00052C7A" w:rsidP="00BB0C77">
      <w:pPr>
        <w:numPr>
          <w:ilvl w:val="0"/>
          <w:numId w:val="7"/>
        </w:numPr>
        <w:ind w:hanging="720"/>
        <w:jc w:val="both"/>
        <w:rPr>
          <w:sz w:val="24"/>
          <w:szCs w:val="24"/>
          <w:lang w:val="fr-FR" w:eastAsia="nl-NL"/>
        </w:rPr>
      </w:pPr>
      <w:r w:rsidRPr="00277D98">
        <w:rPr>
          <w:rFonts w:ascii="Arial" w:hAnsi="Arial" w:cs="Arial"/>
          <w:szCs w:val="22"/>
          <w:lang w:val="fr-BE"/>
        </w:rPr>
        <w:lastRenderedPageBreak/>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w:t>
      </w:r>
      <w:r w:rsidR="004076CA">
        <w:rPr>
          <w:rFonts w:ascii="Arial" w:hAnsi="Arial" w:cs="Arial"/>
          <w:szCs w:val="22"/>
          <w:lang w:val="fr-BE"/>
        </w:rPr>
        <w:t>rrect et complet (tableaux 90.01</w:t>
      </w:r>
      <w:r w:rsidRPr="00277D98">
        <w:rPr>
          <w:rFonts w:ascii="Arial" w:hAnsi="Arial" w:cs="Arial"/>
          <w:szCs w:val="22"/>
          <w:lang w:val="fr-BE"/>
        </w:rPr>
        <w:t xml:space="preserve"> à 90.18) : </w:t>
      </w:r>
      <w:r>
        <w:rPr>
          <w:rFonts w:ascii="Arial" w:hAnsi="Arial" w:cs="Arial"/>
          <w:szCs w:val="22"/>
          <w:lang w:val="fr-BE"/>
        </w:rPr>
        <w:t xml:space="preserve">le </w:t>
      </w:r>
      <w:r w:rsidRPr="00277D98">
        <w:rPr>
          <w:rFonts w:ascii="Arial" w:hAnsi="Arial" w:cs="Arial"/>
          <w:szCs w:val="22"/>
          <w:lang w:val="fr-BE"/>
        </w:rPr>
        <w:t>risque de crédit et de dilution</w:t>
      </w:r>
      <w:r>
        <w:rPr>
          <w:rFonts w:ascii="Arial" w:hAnsi="Arial" w:cs="Arial"/>
          <w:szCs w:val="22"/>
          <w:lang w:val="fr-BE"/>
        </w:rPr>
        <w:t xml:space="preserve"> de positions à risque hors portefeuille de négociation,</w:t>
      </w:r>
      <w:r w:rsidRPr="00277D98">
        <w:rPr>
          <w:rFonts w:ascii="Arial" w:hAnsi="Arial" w:cs="Arial"/>
          <w:szCs w:val="22"/>
          <w:lang w:val="fr-BE"/>
        </w:rPr>
        <w:t xml:space="preserve"> </w:t>
      </w:r>
      <w:r w:rsidR="00415979">
        <w:rPr>
          <w:rFonts w:ascii="Arial" w:hAnsi="Arial" w:cs="Arial"/>
          <w:szCs w:val="22"/>
          <w:lang w:val="fr-BE"/>
        </w:rPr>
        <w:t xml:space="preserve">le </w:t>
      </w:r>
      <w:r w:rsidRPr="00277D98">
        <w:rPr>
          <w:rFonts w:ascii="Arial" w:hAnsi="Arial" w:cs="Arial"/>
          <w:szCs w:val="22"/>
          <w:lang w:val="fr-BE"/>
        </w:rPr>
        <w:t>risque de marché (</w:t>
      </w:r>
      <w:r w:rsidR="00415979">
        <w:rPr>
          <w:rFonts w:ascii="Arial" w:hAnsi="Arial" w:cs="Arial"/>
          <w:szCs w:val="22"/>
          <w:lang w:val="fr-BE"/>
        </w:rPr>
        <w:t xml:space="preserve">le </w:t>
      </w:r>
      <w:r w:rsidRPr="00277D98">
        <w:rPr>
          <w:rFonts w:ascii="Arial" w:hAnsi="Arial" w:cs="Arial"/>
          <w:szCs w:val="22"/>
          <w:lang w:val="fr-BE"/>
        </w:rPr>
        <w:t>risque de règlement et</w:t>
      </w:r>
      <w:r w:rsidR="00415979">
        <w:rPr>
          <w:rFonts w:ascii="Arial" w:hAnsi="Arial" w:cs="Arial"/>
          <w:szCs w:val="22"/>
          <w:lang w:val="fr-BE"/>
        </w:rPr>
        <w:t xml:space="preserve"> le</w:t>
      </w:r>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r w:rsidR="00415979">
        <w:rPr>
          <w:rFonts w:ascii="Arial" w:hAnsi="Arial" w:cs="Arial"/>
          <w:szCs w:val="22"/>
          <w:lang w:val="fr-BE"/>
        </w:rPr>
        <w:t xml:space="preserve"> et le</w:t>
      </w:r>
      <w:r w:rsidRPr="00277D98">
        <w:rPr>
          <w:rFonts w:ascii="Arial" w:hAnsi="Arial" w:cs="Arial"/>
          <w:szCs w:val="22"/>
          <w:lang w:val="fr-BE"/>
        </w:rPr>
        <w:t xml:space="preserve"> risque de marché (</w:t>
      </w:r>
      <w:r w:rsidR="00415979">
        <w:rPr>
          <w:rFonts w:ascii="Arial" w:hAnsi="Arial" w:cs="Arial"/>
          <w:szCs w:val="22"/>
          <w:lang w:val="fr-BE"/>
        </w:rPr>
        <w:t xml:space="preserve">le </w:t>
      </w:r>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14:paraId="27D2D353" w14:textId="77777777" w:rsidR="00052C7A" w:rsidRPr="00277D98" w:rsidRDefault="00052C7A" w:rsidP="00052C7A">
      <w:pPr>
        <w:jc w:val="both"/>
        <w:rPr>
          <w:rFonts w:ascii="Arial" w:hAnsi="Arial" w:cs="Arial"/>
          <w:szCs w:val="22"/>
          <w:lang w:val="fr-BE"/>
        </w:rPr>
      </w:pPr>
    </w:p>
    <w:p w14:paraId="5E01EFB7" w14:textId="77777777" w:rsidR="00BB0C77" w:rsidRPr="00024470" w:rsidRDefault="00BB0C77" w:rsidP="00BB0C77">
      <w:pPr>
        <w:autoSpaceDE w:val="0"/>
        <w:autoSpaceDN w:val="0"/>
        <w:adjustRightInd w:val="0"/>
        <w:spacing w:after="260"/>
        <w:rPr>
          <w:rFonts w:ascii="Arial" w:hAnsi="Arial" w:cs="Arial"/>
          <w:szCs w:val="22"/>
          <w:lang w:val="fr-FR" w:eastAsia="nl-NL"/>
        </w:rPr>
      </w:pPr>
      <w:r w:rsidRPr="00024470">
        <w:rPr>
          <w:rFonts w:ascii="Arial" w:hAnsi="Arial" w:cs="Arial"/>
          <w:szCs w:val="22"/>
          <w:lang w:val="fr-FR" w:eastAsia="nl-NL"/>
        </w:rPr>
        <w:t>Evénements significatifs et points d’attention</w:t>
      </w:r>
    </w:p>
    <w:p w14:paraId="0B563426" w14:textId="77777777" w:rsidR="00BB0C77" w:rsidRPr="00024470" w:rsidRDefault="00BB0C77" w:rsidP="00BB0C77">
      <w:pPr>
        <w:autoSpaceDE w:val="0"/>
        <w:autoSpaceDN w:val="0"/>
        <w:adjustRightInd w:val="0"/>
        <w:spacing w:line="240" w:lineRule="auto"/>
        <w:jc w:val="both"/>
        <w:rPr>
          <w:rFonts w:ascii="Arial" w:hAnsi="Arial" w:cs="Arial"/>
          <w:szCs w:val="22"/>
          <w:lang w:val="fr-FR" w:eastAsia="nl-NL"/>
        </w:rPr>
      </w:pPr>
      <w:r w:rsidRPr="00024470">
        <w:rPr>
          <w:rFonts w:ascii="Arial" w:hAnsi="Arial" w:cs="Arial"/>
          <w:szCs w:val="22"/>
          <w:lang w:val="fr-FR" w:eastAsia="nl-NL"/>
        </w:rPr>
        <w:t>(Identification de l’entité) a établi un jeu séparé d'états financiers pour l'exercice clos le JJ/MM/AAAA conformément (au « référentiel comptable applicable en Belgique »  / aux « Normes Internationales d'Information Fi</w:t>
      </w:r>
      <w:r w:rsidR="008E65D0" w:rsidRPr="00024470">
        <w:rPr>
          <w:rFonts w:ascii="Arial" w:hAnsi="Arial" w:cs="Arial"/>
          <w:szCs w:val="22"/>
          <w:lang w:val="fr-FR" w:eastAsia="nl-NL"/>
        </w:rPr>
        <w:t>nancière</w:t>
      </w:r>
      <w:r w:rsidRPr="00024470">
        <w:rPr>
          <w:rFonts w:ascii="Arial" w:hAnsi="Arial" w:cs="Arial"/>
          <w:szCs w:val="22"/>
          <w:lang w:val="fr-FR" w:eastAsia="nl-NL"/>
        </w:rPr>
        <w:t> » selon le cas) sur lequel nous avons émis un rapport d'audit séparé (« à l’attention des actionnaires », selon le cas) en date du JJ/MM/AAAA.</w:t>
      </w:r>
    </w:p>
    <w:p w14:paraId="6ABE7859" w14:textId="77777777" w:rsidR="00312204" w:rsidRPr="00024470" w:rsidRDefault="00312204" w:rsidP="00BB0C77">
      <w:pPr>
        <w:autoSpaceDE w:val="0"/>
        <w:autoSpaceDN w:val="0"/>
        <w:adjustRightInd w:val="0"/>
        <w:spacing w:line="240" w:lineRule="auto"/>
        <w:jc w:val="both"/>
        <w:rPr>
          <w:rFonts w:ascii="Arial" w:hAnsi="Arial" w:cs="Arial"/>
          <w:szCs w:val="22"/>
          <w:lang w:val="fr-FR" w:eastAsia="nl-NL"/>
        </w:rPr>
      </w:pPr>
    </w:p>
    <w:p w14:paraId="51C05945" w14:textId="19AA4C25" w:rsidR="00312204" w:rsidRPr="00024470" w:rsidRDefault="00312204" w:rsidP="00312204">
      <w:pPr>
        <w:autoSpaceDE w:val="0"/>
        <w:autoSpaceDN w:val="0"/>
        <w:adjustRightInd w:val="0"/>
        <w:spacing w:line="240" w:lineRule="auto"/>
        <w:jc w:val="both"/>
        <w:rPr>
          <w:rFonts w:ascii="Arial" w:hAnsi="Arial" w:cs="Arial"/>
          <w:i/>
          <w:szCs w:val="22"/>
          <w:lang w:val="en-GB" w:eastAsia="nl-NL"/>
        </w:rPr>
      </w:pPr>
      <w:r w:rsidRPr="00024470">
        <w:rPr>
          <w:rFonts w:ascii="Arial" w:hAnsi="Arial" w:cs="Arial"/>
          <w:i/>
          <w:szCs w:val="22"/>
          <w:lang w:val="en-GB" w:eastAsia="nl-NL"/>
        </w:rPr>
        <w:t>(Auditors can consider to include key evolutions or observations that could be, on the basis of their professional judgment, considered relevant for the supervisory authority</w:t>
      </w:r>
      <w:r w:rsidR="008E3CBA" w:rsidRPr="008E3CBA">
        <w:rPr>
          <w:rFonts w:ascii="Arial" w:hAnsi="Arial" w:cs="Arial"/>
          <w:i/>
          <w:szCs w:val="22"/>
          <w:lang w:val="en-GB" w:eastAsia="nl-NL"/>
        </w:rPr>
        <w:t>)</w:t>
      </w:r>
    </w:p>
    <w:p w14:paraId="051B422B" w14:textId="77777777" w:rsidR="00BB0C77" w:rsidRPr="00024470" w:rsidRDefault="00BB0C77" w:rsidP="00052C7A">
      <w:pPr>
        <w:autoSpaceDE w:val="0"/>
        <w:autoSpaceDN w:val="0"/>
        <w:adjustRightInd w:val="0"/>
        <w:spacing w:line="240" w:lineRule="auto"/>
        <w:jc w:val="both"/>
        <w:rPr>
          <w:rFonts w:ascii="Arial" w:hAnsi="Arial" w:cs="Arial"/>
          <w:b/>
          <w:i/>
          <w:szCs w:val="22"/>
        </w:rPr>
      </w:pPr>
    </w:p>
    <w:p w14:paraId="01C60D1E" w14:textId="77777777" w:rsidR="00052C7A" w:rsidRPr="00DE4448" w:rsidRDefault="00052C7A" w:rsidP="00052C7A">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14:paraId="25F1F2CB" w14:textId="77777777" w:rsidR="00052C7A" w:rsidRPr="00277D98" w:rsidRDefault="00052C7A" w:rsidP="00052C7A">
      <w:pPr>
        <w:jc w:val="both"/>
        <w:rPr>
          <w:rFonts w:ascii="Arial" w:hAnsi="Arial" w:cs="Arial"/>
          <w:b/>
          <w:szCs w:val="22"/>
          <w:lang w:val="fr-BE"/>
        </w:rPr>
      </w:pPr>
    </w:p>
    <w:p w14:paraId="4DFC26BF" w14:textId="77777777" w:rsidR="00052C7A" w:rsidRDefault="00052C7A" w:rsidP="00052C7A">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w:t>
      </w:r>
      <w:proofErr w:type="spellStart"/>
      <w:r>
        <w:rPr>
          <w:rFonts w:ascii="Arial" w:hAnsi="Arial" w:cs="Arial"/>
          <w:szCs w:val="22"/>
          <w:lang w:val="fr-FR" w:eastAsia="nl-NL"/>
        </w:rPr>
        <w:t>reporting</w:t>
      </w:r>
      <w:proofErr w:type="spellEnd"/>
      <w:r>
        <w:rPr>
          <w:rFonts w:ascii="Arial" w:hAnsi="Arial" w:cs="Arial"/>
          <w:szCs w:val="22"/>
          <w:lang w:val="fr-FR" w:eastAsia="nl-NL"/>
        </w:rPr>
        <w:t xml:space="preserve">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14:paraId="5D67456D" w14:textId="77777777" w:rsidR="00052C7A" w:rsidRPr="00D6715A" w:rsidRDefault="00052C7A" w:rsidP="00052C7A">
      <w:pPr>
        <w:autoSpaceDE w:val="0"/>
        <w:autoSpaceDN w:val="0"/>
        <w:adjustRightInd w:val="0"/>
        <w:spacing w:line="240" w:lineRule="auto"/>
        <w:rPr>
          <w:rFonts w:ascii="Arial" w:hAnsi="Arial" w:cs="Arial"/>
          <w:szCs w:val="22"/>
          <w:lang w:val="fr-FR" w:eastAsia="nl-NL"/>
        </w:rPr>
      </w:pPr>
    </w:p>
    <w:p w14:paraId="5DDF50D8" w14:textId="492D7B21" w:rsidR="00052C7A" w:rsidRDefault="00052C7A" w:rsidP="00052C7A">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 xml:space="preserve">tion des </w:t>
      </w:r>
      <w:r w:rsidR="00312204">
        <w:rPr>
          <w:rFonts w:ascii="Arial" w:hAnsi="Arial" w:cs="Arial"/>
          <w:i/>
          <w:szCs w:val="22"/>
          <w:lang w:val="fr-BE"/>
        </w:rPr>
        <w:t>« Commissaires, Reviseurs Agréés, selon le cas »</w:t>
      </w:r>
      <w:r w:rsidR="008E3CBA">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14:paraId="5B2D5E09" w14:textId="77777777" w:rsidR="00052C7A" w:rsidRDefault="00052C7A" w:rsidP="00052C7A">
      <w:pPr>
        <w:jc w:val="both"/>
        <w:rPr>
          <w:rFonts w:ascii="Arial" w:hAnsi="Arial" w:cs="Arial"/>
          <w:szCs w:val="22"/>
          <w:lang w:val="fr-BE"/>
        </w:rPr>
      </w:pPr>
    </w:p>
    <w:p w14:paraId="767D6ADD" w14:textId="77777777" w:rsidR="00052C7A" w:rsidRPr="00277D98" w:rsidRDefault="00052C7A" w:rsidP="00052C7A">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14:paraId="44799A32" w14:textId="77777777" w:rsidR="00052C7A" w:rsidRPr="00445F82" w:rsidRDefault="00052C7A" w:rsidP="00052C7A">
      <w:pPr>
        <w:jc w:val="both"/>
        <w:rPr>
          <w:rFonts w:ascii="Arial" w:hAnsi="Arial" w:cs="Arial"/>
          <w:szCs w:val="22"/>
          <w:lang w:val="fr-BE"/>
        </w:rPr>
      </w:pPr>
    </w:p>
    <w:p w14:paraId="53D844F4" w14:textId="77777777" w:rsidR="00052C7A" w:rsidRPr="00445F82" w:rsidRDefault="00052C7A" w:rsidP="00052C7A">
      <w:pPr>
        <w:jc w:val="both"/>
        <w:rPr>
          <w:rFonts w:ascii="Arial" w:hAnsi="Arial" w:cs="Arial"/>
          <w:szCs w:val="22"/>
          <w:lang w:val="fr-FR"/>
        </w:rPr>
      </w:pPr>
    </w:p>
    <w:p w14:paraId="2ADA37F5" w14:textId="739E4FBF" w:rsidR="00052C7A" w:rsidRPr="002D3970" w:rsidRDefault="00052C7A" w:rsidP="00052C7A">
      <w:pPr>
        <w:jc w:val="both"/>
        <w:rPr>
          <w:rFonts w:ascii="Arial" w:hAnsi="Arial" w:cs="Arial"/>
          <w:i/>
          <w:szCs w:val="22"/>
          <w:lang w:val="fr-BE"/>
        </w:rPr>
      </w:pPr>
      <w:r w:rsidRPr="002D3970">
        <w:rPr>
          <w:rFonts w:ascii="Arial" w:hAnsi="Arial" w:cs="Arial"/>
          <w:i/>
          <w:szCs w:val="22"/>
          <w:lang w:val="fr-BE"/>
        </w:rPr>
        <w:t xml:space="preserve">Nom du </w:t>
      </w:r>
      <w:r w:rsidR="009669F5">
        <w:rPr>
          <w:rFonts w:ascii="Arial" w:hAnsi="Arial" w:cs="Arial"/>
          <w:i/>
          <w:szCs w:val="22"/>
          <w:lang w:val="fr-BE"/>
        </w:rPr>
        <w:t>Commissaire, Reviseur Agréé, selon le cas</w:t>
      </w:r>
      <w:r w:rsidR="009669F5" w:rsidRPr="002D3970">
        <w:rPr>
          <w:rFonts w:ascii="Arial" w:hAnsi="Arial" w:cs="Arial"/>
          <w:i/>
          <w:szCs w:val="22"/>
          <w:lang w:val="fr-BE"/>
        </w:rPr>
        <w:t xml:space="preserve"> </w:t>
      </w:r>
    </w:p>
    <w:p w14:paraId="10A17A63" w14:textId="77777777" w:rsidR="00052C7A" w:rsidRPr="002D3970" w:rsidRDefault="00052C7A" w:rsidP="00052C7A">
      <w:pPr>
        <w:jc w:val="both"/>
        <w:rPr>
          <w:rFonts w:ascii="Arial" w:hAnsi="Arial" w:cs="Arial"/>
          <w:i/>
          <w:szCs w:val="22"/>
          <w:lang w:val="fr-BE"/>
        </w:rPr>
      </w:pPr>
    </w:p>
    <w:p w14:paraId="1DE0ED47" w14:textId="77777777" w:rsidR="00052C7A" w:rsidRPr="002D3970" w:rsidRDefault="00052C7A" w:rsidP="00052C7A">
      <w:pPr>
        <w:jc w:val="both"/>
        <w:rPr>
          <w:rFonts w:ascii="Arial" w:hAnsi="Arial" w:cs="Arial"/>
          <w:i/>
          <w:szCs w:val="22"/>
          <w:lang w:val="fr-BE"/>
        </w:rPr>
      </w:pPr>
      <w:r w:rsidRPr="002D3970">
        <w:rPr>
          <w:rFonts w:ascii="Arial" w:hAnsi="Arial" w:cs="Arial"/>
          <w:i/>
          <w:szCs w:val="22"/>
          <w:lang w:val="fr-BE"/>
        </w:rPr>
        <w:t>Nom du représentant, selon le cas</w:t>
      </w:r>
    </w:p>
    <w:p w14:paraId="58FB70F1" w14:textId="77777777" w:rsidR="00052C7A" w:rsidRPr="002D3970" w:rsidRDefault="00052C7A" w:rsidP="00052C7A">
      <w:pPr>
        <w:jc w:val="both"/>
        <w:rPr>
          <w:rFonts w:ascii="Arial" w:hAnsi="Arial" w:cs="Arial"/>
          <w:i/>
          <w:szCs w:val="22"/>
          <w:lang w:val="fr-BE"/>
        </w:rPr>
      </w:pPr>
    </w:p>
    <w:p w14:paraId="4128B793" w14:textId="77777777" w:rsidR="00052C7A" w:rsidRPr="002D3970" w:rsidRDefault="00052C7A" w:rsidP="00052C7A">
      <w:pPr>
        <w:jc w:val="both"/>
        <w:rPr>
          <w:rFonts w:ascii="Arial" w:hAnsi="Arial" w:cs="Arial"/>
          <w:i/>
          <w:szCs w:val="22"/>
          <w:lang w:val="fr-BE"/>
        </w:rPr>
      </w:pPr>
      <w:r w:rsidRPr="002D3970">
        <w:rPr>
          <w:rFonts w:ascii="Arial" w:hAnsi="Arial" w:cs="Arial"/>
          <w:i/>
          <w:szCs w:val="22"/>
          <w:lang w:val="fr-BE"/>
        </w:rPr>
        <w:t>Adresse</w:t>
      </w:r>
    </w:p>
    <w:p w14:paraId="52175D11" w14:textId="77777777" w:rsidR="00052C7A" w:rsidRPr="002D3970" w:rsidRDefault="00052C7A" w:rsidP="00052C7A">
      <w:pPr>
        <w:jc w:val="both"/>
        <w:rPr>
          <w:rFonts w:ascii="Arial" w:hAnsi="Arial" w:cs="Arial"/>
          <w:i/>
          <w:szCs w:val="22"/>
          <w:lang w:val="fr-BE"/>
        </w:rPr>
      </w:pPr>
    </w:p>
    <w:p w14:paraId="655A26C5" w14:textId="77777777" w:rsidR="00052C7A" w:rsidRPr="002D3970" w:rsidRDefault="00052C7A" w:rsidP="00052C7A">
      <w:pPr>
        <w:jc w:val="both"/>
        <w:rPr>
          <w:rFonts w:ascii="Arial" w:hAnsi="Arial" w:cs="Arial"/>
          <w:i/>
          <w:szCs w:val="22"/>
          <w:lang w:val="fr-BE"/>
        </w:rPr>
      </w:pPr>
      <w:r w:rsidRPr="002D3970">
        <w:rPr>
          <w:rFonts w:ascii="Arial" w:hAnsi="Arial" w:cs="Arial"/>
          <w:i/>
          <w:szCs w:val="22"/>
          <w:lang w:val="fr-BE"/>
        </w:rPr>
        <w:t>Date</w:t>
      </w:r>
    </w:p>
    <w:p w14:paraId="4E8E4C5A" w14:textId="77777777" w:rsidR="00052C7A" w:rsidRDefault="00052C7A" w:rsidP="00052C7A">
      <w:pPr>
        <w:ind w:right="-108"/>
        <w:rPr>
          <w:b/>
          <w:sz w:val="24"/>
          <w:szCs w:val="24"/>
          <w:u w:val="single"/>
          <w:lang w:val="fr-BE"/>
        </w:rPr>
      </w:pPr>
      <w:r>
        <w:rPr>
          <w:b/>
          <w:sz w:val="24"/>
          <w:szCs w:val="24"/>
          <w:u w:val="single"/>
          <w:lang w:val="fr-BE"/>
        </w:rPr>
        <w:br w:type="page"/>
      </w:r>
    </w:p>
    <w:p w14:paraId="4413EB0B" w14:textId="3681734B" w:rsidR="00052C7A" w:rsidRPr="00DD0989" w:rsidRDefault="00052C7A" w:rsidP="00052C7A">
      <w:pPr>
        <w:pStyle w:val="Kop2"/>
        <w:ind w:left="567" w:hanging="567"/>
        <w:jc w:val="both"/>
        <w:rPr>
          <w:szCs w:val="22"/>
          <w:lang w:val="fr-BE"/>
        </w:rPr>
      </w:pPr>
      <w:bookmarkStart w:id="7" w:name="_Toc412534071"/>
      <w:r w:rsidRPr="00DD0989">
        <w:rPr>
          <w:lang w:val="fr-BE"/>
        </w:rPr>
        <w:lastRenderedPageBreak/>
        <w:t xml:space="preserve">Rapport </w:t>
      </w:r>
      <w:r w:rsidR="00CA0EA4">
        <w:rPr>
          <w:lang w:val="fr-BE"/>
        </w:rPr>
        <w:t>d’</w:t>
      </w:r>
      <w:r w:rsidRPr="00DD0989">
        <w:rPr>
          <w:lang w:val="fr-BE"/>
        </w:rPr>
        <w:t>évaluation des mesures de contrôle</w:t>
      </w:r>
      <w:bookmarkEnd w:id="7"/>
      <w:r w:rsidR="00C37324">
        <w:rPr>
          <w:lang w:val="fr-BE"/>
        </w:rPr>
        <w:t xml:space="preserve"> interne</w:t>
      </w:r>
    </w:p>
    <w:p w14:paraId="4B2CD060" w14:textId="77777777" w:rsidR="00052C7A" w:rsidRPr="00D37821" w:rsidRDefault="00052C7A" w:rsidP="00052C7A">
      <w:pPr>
        <w:ind w:right="-108"/>
        <w:jc w:val="both"/>
        <w:rPr>
          <w:rFonts w:ascii="Arial" w:hAnsi="Arial" w:cs="Arial"/>
          <w:b/>
          <w:szCs w:val="22"/>
          <w:lang w:val="fr-BE"/>
        </w:rPr>
      </w:pPr>
    </w:p>
    <w:p w14:paraId="1142C261" w14:textId="1B664BD9" w:rsidR="00052C7A" w:rsidRPr="006351E3" w:rsidRDefault="00052C7A" w:rsidP="00052C7A">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du </w:t>
      </w:r>
      <w:r w:rsidR="009669F5" w:rsidRPr="00024470">
        <w:rPr>
          <w:rFonts w:ascii="Arial" w:hAnsi="Arial" w:cs="Arial"/>
          <w:b/>
          <w:i/>
          <w:sz w:val="22"/>
          <w:szCs w:val="22"/>
          <w:lang w:val="fr-BE"/>
        </w:rPr>
        <w:t xml:space="preserve">(« du Commissaire » ou « du Reviseur Agréé », selon le cas) </w:t>
      </w:r>
      <w:r w:rsidRPr="006351E3">
        <w:rPr>
          <w:rFonts w:ascii="Arial" w:hAnsi="Arial" w:cs="Arial"/>
          <w:b/>
          <w:i/>
          <w:sz w:val="22"/>
          <w:szCs w:val="22"/>
          <w:lang w:val="fr-BE"/>
        </w:rPr>
        <w:t xml:space="preserve">à la FSMA établi conformément aux dispositions de l'article </w:t>
      </w:r>
      <w:r w:rsidR="00DD0989">
        <w:rPr>
          <w:rFonts w:ascii="Arial" w:hAnsi="Arial" w:cs="Arial"/>
          <w:b/>
          <w:i/>
          <w:sz w:val="22"/>
          <w:szCs w:val="22"/>
          <w:lang w:val="fr-BE"/>
        </w:rPr>
        <w:t>357</w:t>
      </w:r>
      <w:r>
        <w:rPr>
          <w:rFonts w:ascii="Arial" w:hAnsi="Arial" w:cs="Arial"/>
          <w:b/>
          <w:i/>
          <w:sz w:val="22"/>
          <w:szCs w:val="22"/>
          <w:lang w:val="fr-BE"/>
        </w:rPr>
        <w:t>, § 1</w:t>
      </w:r>
      <w:r w:rsidRPr="006351E3">
        <w:rPr>
          <w:rFonts w:ascii="Arial" w:hAnsi="Arial" w:cs="Arial"/>
          <w:b/>
          <w:i/>
          <w:sz w:val="22"/>
          <w:szCs w:val="22"/>
          <w:lang w:val="fr-BE"/>
        </w:rPr>
        <w:t xml:space="preserve">, premier alinéa, 1° de la loi du </w:t>
      </w:r>
      <w:r w:rsidR="00DD0989">
        <w:rPr>
          <w:rFonts w:ascii="Arial" w:hAnsi="Arial" w:cs="Arial"/>
          <w:b/>
          <w:i/>
          <w:sz w:val="22"/>
          <w:szCs w:val="22"/>
          <w:lang w:val="fr-BE"/>
        </w:rPr>
        <w:t xml:space="preserve">19 avril 2014 </w:t>
      </w:r>
      <w:r w:rsidRPr="006351E3">
        <w:rPr>
          <w:rFonts w:ascii="Arial" w:hAnsi="Arial" w:cs="Arial"/>
          <w:b/>
          <w:i/>
          <w:sz w:val="22"/>
          <w:szCs w:val="22"/>
          <w:lang w:val="fr-BE"/>
        </w:rPr>
        <w:t>concernant les mesures de contrôle interne prises par (identification de l’entité)</w:t>
      </w:r>
    </w:p>
    <w:p w14:paraId="4927AC00" w14:textId="77777777" w:rsidR="00052C7A" w:rsidRDefault="00052C7A" w:rsidP="00052C7A">
      <w:pPr>
        <w:jc w:val="center"/>
        <w:rPr>
          <w:rFonts w:ascii="Arial" w:hAnsi="Arial" w:cs="Arial"/>
          <w:b/>
          <w:szCs w:val="22"/>
          <w:lang w:val="fr-BE"/>
        </w:rPr>
      </w:pPr>
    </w:p>
    <w:p w14:paraId="11FE4EA6" w14:textId="77777777" w:rsidR="00052C7A" w:rsidRPr="00D37821" w:rsidRDefault="00052C7A" w:rsidP="00052C7A">
      <w:pPr>
        <w:jc w:val="center"/>
        <w:rPr>
          <w:rFonts w:ascii="Arial" w:hAnsi="Arial" w:cs="Arial"/>
          <w:b/>
          <w:szCs w:val="22"/>
          <w:lang w:val="fr-BE"/>
        </w:rPr>
      </w:pPr>
    </w:p>
    <w:p w14:paraId="641BF731" w14:textId="77777777" w:rsidR="00052C7A" w:rsidRPr="006351E3" w:rsidRDefault="00052C7A" w:rsidP="00052C7A">
      <w:pPr>
        <w:jc w:val="center"/>
        <w:rPr>
          <w:rFonts w:ascii="Arial" w:hAnsi="Arial" w:cs="Arial"/>
          <w:b/>
          <w:i/>
          <w:szCs w:val="22"/>
          <w:lang w:val="fr-BE"/>
        </w:rPr>
      </w:pPr>
      <w:r w:rsidRPr="006351E3">
        <w:rPr>
          <w:rFonts w:ascii="Arial" w:hAnsi="Arial" w:cs="Arial"/>
          <w:b/>
          <w:i/>
          <w:szCs w:val="22"/>
          <w:lang w:val="fr-BE"/>
        </w:rPr>
        <w:t>Rapport périodique – Année comptable 20XX</w:t>
      </w:r>
      <w:r w:rsidR="00C75250">
        <w:rPr>
          <w:rFonts w:ascii="Arial" w:hAnsi="Arial" w:cs="Arial"/>
          <w:b/>
          <w:i/>
          <w:szCs w:val="22"/>
          <w:lang w:val="fr-BE"/>
        </w:rPr>
        <w:t xml:space="preserve"> </w:t>
      </w:r>
    </w:p>
    <w:p w14:paraId="1FE6F82E" w14:textId="77777777" w:rsidR="00052C7A" w:rsidRDefault="00052C7A" w:rsidP="00052C7A">
      <w:pPr>
        <w:rPr>
          <w:rFonts w:ascii="Arial" w:hAnsi="Arial" w:cs="Arial"/>
          <w:b/>
          <w:i/>
          <w:szCs w:val="22"/>
          <w:lang w:val="fr-BE"/>
        </w:rPr>
      </w:pPr>
    </w:p>
    <w:p w14:paraId="7ACBCD55" w14:textId="77777777" w:rsidR="00052C7A" w:rsidRDefault="00052C7A" w:rsidP="00052C7A">
      <w:pPr>
        <w:rPr>
          <w:rFonts w:ascii="Arial" w:hAnsi="Arial" w:cs="Arial"/>
          <w:b/>
          <w:i/>
          <w:szCs w:val="22"/>
          <w:lang w:val="fr-BE"/>
        </w:rPr>
      </w:pPr>
      <w:r w:rsidRPr="00D37821">
        <w:rPr>
          <w:rFonts w:ascii="Arial" w:hAnsi="Arial" w:cs="Arial"/>
          <w:b/>
          <w:i/>
          <w:szCs w:val="22"/>
          <w:lang w:val="fr-BE"/>
        </w:rPr>
        <w:t>Mission</w:t>
      </w:r>
    </w:p>
    <w:p w14:paraId="779120CC" w14:textId="77777777" w:rsidR="00052C7A" w:rsidRPr="00D37821" w:rsidRDefault="00052C7A" w:rsidP="00052C7A">
      <w:pPr>
        <w:rPr>
          <w:rFonts w:ascii="Arial" w:hAnsi="Arial" w:cs="Arial"/>
          <w:b/>
          <w:i/>
          <w:szCs w:val="22"/>
          <w:lang w:val="fr-BE"/>
        </w:rPr>
      </w:pPr>
    </w:p>
    <w:p w14:paraId="3EF31C97" w14:textId="1F30DC4A" w:rsidR="00312204" w:rsidRDefault="00312204" w:rsidP="00312204">
      <w:pPr>
        <w:jc w:val="both"/>
        <w:rPr>
          <w:rFonts w:ascii="Arial" w:hAnsi="Arial" w:cs="Arial"/>
          <w:szCs w:val="22"/>
          <w:lang w:val="fr-BE"/>
        </w:rPr>
      </w:pPr>
      <w:r w:rsidRPr="00D37821">
        <w:rPr>
          <w:rFonts w:ascii="Arial" w:hAnsi="Arial" w:cs="Arial"/>
          <w:szCs w:val="22"/>
          <w:lang w:val="fr-BE"/>
        </w:rPr>
        <w:t xml:space="preserve">Il est de notre responsabilité d’évaluer la conception </w:t>
      </w:r>
      <w:r w:rsidR="00C37324">
        <w:rPr>
          <w:rFonts w:ascii="Arial" w:hAnsi="Arial" w:cs="Arial"/>
          <w:szCs w:val="22"/>
          <w:lang w:val="fr-BE"/>
        </w:rPr>
        <w:t xml:space="preserve">(« design ») </w:t>
      </w:r>
      <w:r w:rsidRPr="00D37821">
        <w:rPr>
          <w:rFonts w:ascii="Arial" w:hAnsi="Arial" w:cs="Arial"/>
          <w:szCs w:val="22"/>
          <w:lang w:val="fr-BE"/>
        </w:rPr>
        <w:t xml:space="preserve">des mesures de contrôle interne </w:t>
      </w:r>
      <w:r w:rsidR="00C37324">
        <w:rPr>
          <w:rFonts w:ascii="Arial" w:hAnsi="Arial" w:cs="Arial"/>
          <w:szCs w:val="22"/>
          <w:lang w:val="fr-BE"/>
        </w:rPr>
        <w:t xml:space="preserve">au </w:t>
      </w:r>
      <w:r w:rsidR="00C37324" w:rsidRPr="00024470">
        <w:rPr>
          <w:rFonts w:ascii="Arial" w:hAnsi="Arial" w:cs="Arial"/>
          <w:i/>
          <w:szCs w:val="22"/>
          <w:lang w:val="fr-BE"/>
        </w:rPr>
        <w:t>(date)</w:t>
      </w:r>
      <w:r w:rsidR="00C37324">
        <w:rPr>
          <w:rFonts w:ascii="Arial" w:hAnsi="Arial" w:cs="Arial"/>
          <w:szCs w:val="22"/>
          <w:lang w:val="fr-BE"/>
        </w:rPr>
        <w:t xml:space="preserve"> </w:t>
      </w:r>
      <w:r w:rsidRPr="00D37821">
        <w:rPr>
          <w:rFonts w:ascii="Arial" w:hAnsi="Arial" w:cs="Arial"/>
          <w:szCs w:val="22"/>
          <w:lang w:val="fr-BE"/>
        </w:rPr>
        <w:t xml:space="preserve">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26 de la loi du 19 avril 2014 </w:t>
      </w:r>
      <w:r w:rsidRPr="0099593A">
        <w:rPr>
          <w:rFonts w:ascii="Arial" w:hAnsi="Arial" w:cs="Arial"/>
          <w:szCs w:val="22"/>
          <w:lang w:val="fr-BE"/>
        </w:rPr>
        <w:t xml:space="preserve">et de communiquer nos constatations à la </w:t>
      </w:r>
      <w:r>
        <w:rPr>
          <w:rFonts w:ascii="Arial" w:hAnsi="Arial" w:cs="Arial"/>
          <w:szCs w:val="22"/>
          <w:lang w:val="fr-BE"/>
        </w:rPr>
        <w:t>FSMA</w:t>
      </w:r>
      <w:r w:rsidRPr="0099593A">
        <w:rPr>
          <w:rFonts w:ascii="Arial" w:hAnsi="Arial" w:cs="Arial"/>
          <w:szCs w:val="22"/>
          <w:lang w:val="fr-BE"/>
        </w:rPr>
        <w:t>.</w:t>
      </w:r>
    </w:p>
    <w:p w14:paraId="0F9CA2E0" w14:textId="77777777" w:rsidR="00312204" w:rsidRDefault="00312204" w:rsidP="00052C7A">
      <w:pPr>
        <w:jc w:val="both"/>
        <w:rPr>
          <w:rFonts w:ascii="Arial" w:hAnsi="Arial" w:cs="Arial"/>
          <w:szCs w:val="22"/>
          <w:lang w:val="fr-BE"/>
        </w:rPr>
      </w:pPr>
    </w:p>
    <w:p w14:paraId="15A43A1B" w14:textId="3E78883E" w:rsidR="00052C7A" w:rsidRDefault="00052C7A" w:rsidP="00052C7A">
      <w:pPr>
        <w:jc w:val="both"/>
        <w:rPr>
          <w:rFonts w:ascii="Arial" w:hAnsi="Arial" w:cs="Arial"/>
          <w:szCs w:val="22"/>
          <w:lang w:val="fr-BE"/>
        </w:rPr>
      </w:pPr>
      <w:r w:rsidRPr="00D37821">
        <w:rPr>
          <w:rFonts w:ascii="Arial" w:hAnsi="Arial" w:cs="Arial"/>
          <w:szCs w:val="22"/>
          <w:lang w:val="fr-BE"/>
        </w:rPr>
        <w:t xml:space="preserve">Nous avons évalué </w:t>
      </w:r>
      <w:r w:rsidR="00AF3CBB">
        <w:rPr>
          <w:rFonts w:ascii="Arial" w:hAnsi="Arial" w:cs="Arial"/>
          <w:szCs w:val="22"/>
          <w:lang w:val="fr-BE"/>
        </w:rPr>
        <w:t>la conception (« design »)</w:t>
      </w:r>
      <w:r w:rsidR="00AF3CBB" w:rsidRPr="00D37821">
        <w:rPr>
          <w:rFonts w:ascii="Arial" w:hAnsi="Arial" w:cs="Arial"/>
          <w:szCs w:val="22"/>
          <w:lang w:val="fr-BE"/>
        </w:rPr>
        <w:t xml:space="preserve"> </w:t>
      </w:r>
      <w:r w:rsidRPr="00D37821">
        <w:rPr>
          <w:rFonts w:ascii="Arial" w:hAnsi="Arial" w:cs="Arial"/>
          <w:szCs w:val="22"/>
          <w:lang w:val="fr-BE"/>
        </w:rPr>
        <w:t>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proofErr w:type="spellStart"/>
      <w:r w:rsidRPr="0099593A">
        <w:rPr>
          <w:rFonts w:ascii="Arial" w:hAnsi="Arial" w:cs="Arial"/>
          <w:szCs w:val="22"/>
          <w:lang w:val="fr-BE"/>
        </w:rPr>
        <w:t>reporting</w:t>
      </w:r>
      <w:proofErr w:type="spellEnd"/>
      <w:r w:rsidRPr="0099593A">
        <w:rPr>
          <w:rFonts w:ascii="Arial" w:hAnsi="Arial" w:cs="Arial"/>
          <w:szCs w:val="22"/>
          <w:lang w:val="fr-BE"/>
        </w:rPr>
        <w:t xml:space="preserve"> financier et prudentiel ainsi que l’ensemble des mesures de contrôle interne en</w:t>
      </w:r>
      <w:r w:rsidRPr="00D37821">
        <w:rPr>
          <w:rFonts w:ascii="Arial" w:hAnsi="Arial" w:cs="Arial"/>
          <w:szCs w:val="22"/>
          <w:lang w:val="fr-BE"/>
        </w:rPr>
        <w:t xml:space="preserve"> matière de maîtrise des activités opérationnelles.</w:t>
      </w:r>
    </w:p>
    <w:p w14:paraId="5855EB5C" w14:textId="77777777" w:rsidR="00052C7A" w:rsidRPr="00D37821" w:rsidRDefault="00052C7A" w:rsidP="00052C7A">
      <w:pPr>
        <w:jc w:val="both"/>
        <w:rPr>
          <w:rFonts w:ascii="Arial" w:hAnsi="Arial" w:cs="Arial"/>
          <w:szCs w:val="22"/>
          <w:lang w:val="fr-BE"/>
        </w:rPr>
      </w:pPr>
      <w:r w:rsidRPr="00D37821">
        <w:rPr>
          <w:rFonts w:ascii="Arial" w:hAnsi="Arial" w:cs="Arial"/>
          <w:szCs w:val="22"/>
          <w:lang w:val="fr-BE"/>
        </w:rPr>
        <w:t xml:space="preserve"> </w:t>
      </w:r>
    </w:p>
    <w:p w14:paraId="7333022F" w14:textId="77777777" w:rsidR="00052C7A" w:rsidRDefault="00052C7A" w:rsidP="00052C7A">
      <w:pPr>
        <w:jc w:val="both"/>
        <w:rPr>
          <w:rFonts w:ascii="Arial" w:hAnsi="Arial" w:cs="Arial"/>
          <w:szCs w:val="22"/>
          <w:lang w:val="fr-BE"/>
        </w:rPr>
      </w:pPr>
      <w:r w:rsidRPr="00D37821">
        <w:rPr>
          <w:rFonts w:ascii="Arial" w:hAnsi="Arial" w:cs="Arial"/>
          <w:szCs w:val="22"/>
          <w:lang w:val="fr-BE"/>
        </w:rPr>
        <w:t>Ce rapport a été établi conformément aux dispositions de l'article</w:t>
      </w:r>
      <w:r w:rsidR="00DD0989">
        <w:rPr>
          <w:rFonts w:ascii="Arial" w:hAnsi="Arial" w:cs="Arial"/>
          <w:szCs w:val="22"/>
          <w:lang w:val="fr-BE"/>
        </w:rPr>
        <w:t xml:space="preserve"> 357</w:t>
      </w:r>
      <w:r>
        <w:rPr>
          <w:rFonts w:ascii="Arial" w:hAnsi="Arial" w:cs="Arial"/>
          <w:szCs w:val="22"/>
          <w:lang w:val="fr-BE"/>
        </w:rPr>
        <w:t>, § 1, premier alinéa, 1°</w:t>
      </w:r>
      <w:r w:rsidR="00CA0EA4">
        <w:rPr>
          <w:rFonts w:ascii="Arial" w:hAnsi="Arial" w:cs="Arial"/>
          <w:szCs w:val="22"/>
          <w:lang w:val="fr-BE"/>
        </w:rPr>
        <w:t> </w:t>
      </w:r>
      <w:r>
        <w:rPr>
          <w:rFonts w:ascii="Arial" w:hAnsi="Arial" w:cs="Arial"/>
          <w:szCs w:val="22"/>
          <w:lang w:val="fr-BE"/>
        </w:rPr>
        <w:t xml:space="preserve">de la loi du </w:t>
      </w:r>
      <w:r w:rsidR="00DD0989">
        <w:rPr>
          <w:rFonts w:ascii="Arial" w:hAnsi="Arial" w:cs="Arial"/>
          <w:szCs w:val="22"/>
          <w:lang w:val="fr-BE"/>
        </w:rPr>
        <w:t>19 avril 2014</w:t>
      </w:r>
      <w:r w:rsidRPr="00D37821">
        <w:rPr>
          <w:rFonts w:ascii="Arial" w:hAnsi="Arial" w:cs="Arial"/>
          <w:szCs w:val="22"/>
          <w:lang w:val="fr-BE"/>
        </w:rPr>
        <w:t xml:space="preserve"> concernant les mesures de contrôle interne adoptées conformément à l'article</w:t>
      </w:r>
      <w:r>
        <w:rPr>
          <w:rFonts w:ascii="Arial" w:hAnsi="Arial" w:cs="Arial"/>
          <w:szCs w:val="22"/>
          <w:lang w:val="fr-BE"/>
        </w:rPr>
        <w:t xml:space="preserve"> </w:t>
      </w:r>
      <w:r w:rsidR="00DD0989">
        <w:rPr>
          <w:rFonts w:ascii="Arial" w:hAnsi="Arial" w:cs="Arial"/>
          <w:szCs w:val="22"/>
          <w:lang w:val="fr-BE"/>
        </w:rPr>
        <w:t xml:space="preserve">26 </w:t>
      </w:r>
      <w:r>
        <w:rPr>
          <w:rFonts w:ascii="Arial" w:hAnsi="Arial" w:cs="Arial"/>
          <w:szCs w:val="22"/>
          <w:lang w:val="fr-BE"/>
        </w:rPr>
        <w:t xml:space="preserve">de la loi du </w:t>
      </w:r>
      <w:r w:rsidR="00DD0989">
        <w:rPr>
          <w:rFonts w:ascii="Arial" w:hAnsi="Arial" w:cs="Arial"/>
          <w:szCs w:val="22"/>
          <w:lang w:val="fr-BE"/>
        </w:rPr>
        <w:t>19 avril 2014.</w:t>
      </w:r>
    </w:p>
    <w:p w14:paraId="06E7B625" w14:textId="77777777" w:rsidR="00052C7A" w:rsidRPr="00D37821" w:rsidRDefault="00052C7A" w:rsidP="00052C7A">
      <w:pPr>
        <w:jc w:val="both"/>
        <w:rPr>
          <w:rFonts w:ascii="Arial" w:hAnsi="Arial" w:cs="Arial"/>
          <w:szCs w:val="22"/>
          <w:lang w:val="fr-BE"/>
        </w:rPr>
      </w:pPr>
    </w:p>
    <w:p w14:paraId="024360AB" w14:textId="3B9A0831" w:rsidR="00052C7A" w:rsidRDefault="00052C7A" w:rsidP="00052C7A">
      <w:pPr>
        <w:jc w:val="both"/>
        <w:rPr>
          <w:rFonts w:ascii="Arial" w:hAnsi="Arial" w:cs="Arial"/>
          <w:i/>
          <w:szCs w:val="22"/>
          <w:lang w:val="fr-BE"/>
        </w:rPr>
      </w:pPr>
      <w:r w:rsidRPr="00D37821">
        <w:rPr>
          <w:rFonts w:ascii="Arial" w:hAnsi="Arial" w:cs="Arial"/>
          <w:szCs w:val="22"/>
          <w:lang w:val="fr-BE"/>
        </w:rPr>
        <w:t xml:space="preserve">La responsabilité de </w:t>
      </w:r>
      <w:r w:rsidR="009669F5">
        <w:rPr>
          <w:rFonts w:ascii="Arial" w:hAnsi="Arial" w:cs="Arial"/>
          <w:szCs w:val="22"/>
          <w:lang w:val="fr-BE"/>
        </w:rPr>
        <w:t xml:space="preserve">la conception </w:t>
      </w:r>
      <w:r w:rsidRPr="00D37821">
        <w:rPr>
          <w:rFonts w:ascii="Arial" w:hAnsi="Arial" w:cs="Arial"/>
          <w:szCs w:val="22"/>
          <w:lang w:val="fr-BE"/>
        </w:rPr>
        <w:t>et du fonctionnement du contrôle interne conformément aux dispositions de</w:t>
      </w:r>
      <w:r w:rsidR="00DD0989">
        <w:rPr>
          <w:rFonts w:ascii="Arial" w:hAnsi="Arial" w:cs="Arial"/>
          <w:szCs w:val="22"/>
          <w:lang w:val="fr-BE"/>
        </w:rPr>
        <w:t xml:space="preserve">s </w:t>
      </w:r>
      <w:r>
        <w:rPr>
          <w:rFonts w:ascii="Arial" w:hAnsi="Arial" w:cs="Arial"/>
          <w:szCs w:val="22"/>
          <w:lang w:val="fr-BE"/>
        </w:rPr>
        <w:t>article</w:t>
      </w:r>
      <w:r w:rsidR="00DD0989">
        <w:rPr>
          <w:rFonts w:ascii="Arial" w:hAnsi="Arial" w:cs="Arial"/>
          <w:szCs w:val="22"/>
          <w:lang w:val="fr-BE"/>
        </w:rPr>
        <w:t xml:space="preserve">s 26 à 30, 44 à 47, 319 et 320 </w:t>
      </w:r>
      <w:r>
        <w:rPr>
          <w:rFonts w:ascii="Arial" w:hAnsi="Arial" w:cs="Arial"/>
          <w:szCs w:val="22"/>
          <w:lang w:val="fr-BE"/>
        </w:rPr>
        <w:t xml:space="preserve">de la loi du </w:t>
      </w:r>
      <w:r w:rsidR="00DD0989">
        <w:rPr>
          <w:rFonts w:ascii="Arial" w:hAnsi="Arial" w:cs="Arial"/>
          <w:szCs w:val="22"/>
          <w:lang w:val="fr-BE"/>
        </w:rPr>
        <w:t>19 avril 2014</w:t>
      </w:r>
      <w:r w:rsidR="00B7251F">
        <w:rPr>
          <w:rFonts w:ascii="Arial" w:hAnsi="Arial" w:cs="Arial"/>
          <w:szCs w:val="22"/>
          <w:lang w:val="fr-BE"/>
        </w:rPr>
        <w:t xml:space="preserve"> ainsi qu’aux dispositions </w:t>
      </w:r>
      <w:r w:rsidR="00E63C78">
        <w:rPr>
          <w:rFonts w:ascii="Arial" w:hAnsi="Arial" w:cs="Arial"/>
          <w:szCs w:val="22"/>
          <w:lang w:val="fr-BE"/>
        </w:rPr>
        <w:t xml:space="preserve">contenues </w:t>
      </w:r>
      <w:r w:rsidR="00B7251F">
        <w:rPr>
          <w:rFonts w:ascii="Arial" w:hAnsi="Arial" w:cs="Arial"/>
          <w:szCs w:val="22"/>
          <w:lang w:val="fr-BE"/>
        </w:rPr>
        <w:t xml:space="preserve">respectivement </w:t>
      </w:r>
      <w:r w:rsidR="00E63C78">
        <w:rPr>
          <w:rFonts w:ascii="Arial" w:hAnsi="Arial" w:cs="Arial"/>
          <w:szCs w:val="22"/>
          <w:lang w:val="fr-BE"/>
        </w:rPr>
        <w:t>dans le</w:t>
      </w:r>
      <w:r w:rsidR="00B7251F">
        <w:rPr>
          <w:rFonts w:ascii="Arial" w:hAnsi="Arial" w:cs="Arial"/>
          <w:szCs w:val="22"/>
          <w:lang w:val="fr-BE"/>
        </w:rPr>
        <w:t xml:space="preserve"> chapitre </w:t>
      </w:r>
      <w:r w:rsidR="00B7251F" w:rsidRPr="00024470">
        <w:rPr>
          <w:rFonts w:ascii="Arial" w:hAnsi="Arial" w:cs="Arial"/>
          <w:szCs w:val="22"/>
          <w:lang w:val="fr-BE"/>
        </w:rPr>
        <w:t xml:space="preserve">III, sections 2, 3 et 6 et </w:t>
      </w:r>
      <w:r w:rsidR="00E63C78" w:rsidRPr="00024470">
        <w:rPr>
          <w:rFonts w:ascii="Arial" w:hAnsi="Arial" w:cs="Arial"/>
          <w:szCs w:val="22"/>
          <w:lang w:val="fr-BE"/>
        </w:rPr>
        <w:t>dans les</w:t>
      </w:r>
      <w:r w:rsidR="00B7251F" w:rsidRPr="00024470">
        <w:rPr>
          <w:rFonts w:ascii="Arial" w:hAnsi="Arial" w:cs="Arial"/>
          <w:szCs w:val="22"/>
          <w:lang w:val="fr-BE"/>
        </w:rPr>
        <w:t xml:space="preserve"> articles 75 à 82 du règlement délégué n° 231/2013,</w:t>
      </w:r>
      <w:r w:rsidR="00DD0989" w:rsidRPr="008E3CBA">
        <w:rPr>
          <w:rFonts w:ascii="Arial" w:hAnsi="Arial" w:cs="Arial"/>
          <w:szCs w:val="22"/>
          <w:lang w:val="fr-BE"/>
        </w:rPr>
        <w:t xml:space="preserve"> </w:t>
      </w:r>
      <w:r w:rsidRPr="008E3CBA">
        <w:rPr>
          <w:rFonts w:ascii="Arial" w:hAnsi="Arial" w:cs="Arial"/>
          <w:szCs w:val="22"/>
          <w:lang w:val="fr-BE"/>
        </w:rPr>
        <w:t xml:space="preserve">incombe </w:t>
      </w:r>
      <w:r w:rsidRPr="00D37821">
        <w:rPr>
          <w:rFonts w:ascii="Arial" w:hAnsi="Arial" w:cs="Arial"/>
          <w:szCs w:val="22"/>
          <w:lang w:val="fr-BE"/>
        </w:rPr>
        <w:t xml:space="preserve">à la direction effective </w:t>
      </w:r>
      <w:r w:rsidRPr="00D37821">
        <w:rPr>
          <w:rFonts w:ascii="Arial" w:hAnsi="Arial" w:cs="Arial"/>
          <w:i/>
          <w:szCs w:val="22"/>
          <w:lang w:val="fr-BE"/>
        </w:rPr>
        <w:t>(le cas échéant</w:t>
      </w:r>
      <w:r w:rsidR="009669F5">
        <w:rPr>
          <w:rFonts w:ascii="Arial" w:hAnsi="Arial" w:cs="Arial"/>
          <w:i/>
          <w:szCs w:val="22"/>
          <w:lang w:val="fr-BE"/>
        </w:rPr>
        <w:t>,</w:t>
      </w:r>
      <w:r w:rsidRPr="00D37821">
        <w:rPr>
          <w:rFonts w:ascii="Arial" w:hAnsi="Arial" w:cs="Arial"/>
          <w:i/>
          <w:szCs w:val="22"/>
          <w:lang w:val="fr-BE"/>
        </w:rPr>
        <w:t xml:space="preserve"> le comité de direction).</w:t>
      </w:r>
    </w:p>
    <w:p w14:paraId="6DE02E93" w14:textId="77777777" w:rsidR="00052C7A" w:rsidRPr="00D37821" w:rsidRDefault="00052C7A" w:rsidP="00052C7A">
      <w:pPr>
        <w:jc w:val="both"/>
        <w:rPr>
          <w:rFonts w:ascii="Arial" w:hAnsi="Arial" w:cs="Arial"/>
          <w:i/>
          <w:szCs w:val="22"/>
          <w:lang w:val="fr-BE"/>
        </w:rPr>
      </w:pPr>
    </w:p>
    <w:p w14:paraId="4C67AEEC" w14:textId="6C0CA096" w:rsidR="00052C7A" w:rsidRPr="009E58D3" w:rsidRDefault="00DD0989" w:rsidP="00052C7A">
      <w:pPr>
        <w:jc w:val="both"/>
        <w:rPr>
          <w:rFonts w:ascii="Arial" w:hAnsi="Arial" w:cs="Arial"/>
          <w:szCs w:val="22"/>
          <w:lang w:val="fr-FR"/>
        </w:rPr>
      </w:pPr>
      <w:r w:rsidRPr="009E58D3">
        <w:rPr>
          <w:rFonts w:ascii="Arial" w:hAnsi="Arial" w:cs="Arial"/>
          <w:szCs w:val="22"/>
          <w:lang w:val="fr-BE"/>
        </w:rPr>
        <w:t xml:space="preserve">Il est de la responsabilité de </w:t>
      </w:r>
      <w:r w:rsidR="00052C7A" w:rsidRPr="009E58D3">
        <w:rPr>
          <w:rFonts w:ascii="Arial" w:hAnsi="Arial" w:cs="Arial"/>
          <w:szCs w:val="22"/>
          <w:lang w:val="fr-BE"/>
        </w:rPr>
        <w:t xml:space="preserve">l'organe légal d’administration </w:t>
      </w:r>
      <w:r w:rsidR="00052C7A" w:rsidRPr="009E58D3">
        <w:rPr>
          <w:rFonts w:ascii="Arial" w:hAnsi="Arial" w:cs="Arial"/>
          <w:i/>
          <w:szCs w:val="22"/>
          <w:lang w:val="fr-BE"/>
        </w:rPr>
        <w:t>(le cas échéant</w:t>
      </w:r>
      <w:r w:rsidR="00AF3CBB">
        <w:rPr>
          <w:rFonts w:ascii="Arial" w:hAnsi="Arial" w:cs="Arial"/>
          <w:i/>
          <w:szCs w:val="22"/>
          <w:lang w:val="fr-BE"/>
        </w:rPr>
        <w:t xml:space="preserve">, </w:t>
      </w:r>
      <w:r w:rsidR="00052C7A" w:rsidRPr="009E58D3">
        <w:rPr>
          <w:rFonts w:ascii="Arial" w:hAnsi="Arial" w:cs="Arial"/>
          <w:i/>
          <w:szCs w:val="22"/>
          <w:lang w:val="fr-BE"/>
        </w:rPr>
        <w:t xml:space="preserve"> le comité d’audit)</w:t>
      </w:r>
      <w:r w:rsidR="00052C7A" w:rsidRPr="009E58D3">
        <w:rPr>
          <w:rFonts w:ascii="Arial" w:hAnsi="Arial" w:cs="Arial"/>
          <w:szCs w:val="22"/>
          <w:lang w:val="fr-BE"/>
        </w:rPr>
        <w:t xml:space="preserve"> </w:t>
      </w:r>
      <w:r w:rsidRPr="009E58D3">
        <w:rPr>
          <w:rFonts w:ascii="Arial" w:hAnsi="Arial" w:cs="Arial"/>
          <w:szCs w:val="22"/>
          <w:lang w:val="fr-BE"/>
        </w:rPr>
        <w:t xml:space="preserve">de veiller à ce que la direction effective </w:t>
      </w:r>
      <w:r w:rsidRPr="009E58D3">
        <w:rPr>
          <w:rFonts w:ascii="Arial" w:hAnsi="Arial" w:cs="Arial"/>
          <w:i/>
          <w:szCs w:val="22"/>
          <w:lang w:val="fr-BE"/>
        </w:rPr>
        <w:t>(le cas échéant</w:t>
      </w:r>
      <w:r w:rsidR="00AF3CBB">
        <w:rPr>
          <w:rFonts w:ascii="Arial" w:hAnsi="Arial" w:cs="Arial"/>
          <w:i/>
          <w:szCs w:val="22"/>
          <w:lang w:val="fr-BE"/>
        </w:rPr>
        <w:t>,</w:t>
      </w:r>
      <w:r w:rsidRPr="009E58D3">
        <w:rPr>
          <w:rFonts w:ascii="Arial" w:hAnsi="Arial" w:cs="Arial"/>
          <w:i/>
          <w:szCs w:val="22"/>
          <w:lang w:val="fr-BE"/>
        </w:rPr>
        <w:t xml:space="preserve"> le comité de direction) </w:t>
      </w:r>
      <w:r w:rsidR="00C02D3F" w:rsidRPr="00C02D3F">
        <w:rPr>
          <w:rFonts w:ascii="Arial" w:hAnsi="Arial" w:cs="Arial"/>
          <w:szCs w:val="22"/>
          <w:lang w:val="fr-BE"/>
        </w:rPr>
        <w:t xml:space="preserve">ait pris les mesures nécessaires pour le respect </w:t>
      </w:r>
      <w:r w:rsidR="009E58D3" w:rsidRPr="009E58D3">
        <w:rPr>
          <w:rFonts w:ascii="Arial" w:hAnsi="Arial" w:cs="Arial"/>
          <w:szCs w:val="22"/>
          <w:lang w:val="fr-BE"/>
        </w:rPr>
        <w:t xml:space="preserve">des articles 26 à 30, 44 à 47, 319 et 320 de la loi du 19 avril 2014, ainsi que </w:t>
      </w:r>
      <w:r w:rsidR="00E63C78">
        <w:rPr>
          <w:rFonts w:ascii="Arial" w:hAnsi="Arial" w:cs="Arial"/>
          <w:szCs w:val="22"/>
          <w:lang w:val="fr-BE"/>
        </w:rPr>
        <w:t xml:space="preserve">des dispositions contenues respectivement dans </w:t>
      </w:r>
      <w:r w:rsidR="009E58D3" w:rsidRPr="009E58D3">
        <w:rPr>
          <w:rFonts w:ascii="Arial" w:hAnsi="Arial" w:cs="Arial"/>
          <w:szCs w:val="22"/>
          <w:lang w:val="fr-BE"/>
        </w:rPr>
        <w:t xml:space="preserve">le </w:t>
      </w:r>
      <w:r w:rsidR="009E58D3" w:rsidRPr="009E58D3">
        <w:rPr>
          <w:rFonts w:ascii="Arial" w:hAnsi="Arial" w:cs="Arial"/>
          <w:lang w:val="fr-FR"/>
        </w:rPr>
        <w:t xml:space="preserve">chapitre III, sections 2, 3 et 6 </w:t>
      </w:r>
      <w:r w:rsidR="00E63C78">
        <w:rPr>
          <w:rFonts w:ascii="Arial" w:hAnsi="Arial" w:cs="Arial"/>
          <w:lang w:val="fr-FR"/>
        </w:rPr>
        <w:t>et</w:t>
      </w:r>
      <w:r w:rsidR="009E58D3" w:rsidRPr="009E58D3">
        <w:rPr>
          <w:rFonts w:ascii="Arial" w:hAnsi="Arial" w:cs="Arial"/>
          <w:lang w:val="fr-FR"/>
        </w:rPr>
        <w:t xml:space="preserve"> </w:t>
      </w:r>
      <w:r w:rsidR="00E63C78">
        <w:rPr>
          <w:rFonts w:ascii="Arial" w:hAnsi="Arial" w:cs="Arial"/>
          <w:lang w:val="fr-FR"/>
        </w:rPr>
        <w:t xml:space="preserve">dans </w:t>
      </w:r>
      <w:r w:rsidR="009E58D3" w:rsidRPr="009E58D3">
        <w:rPr>
          <w:rFonts w:ascii="Arial" w:hAnsi="Arial" w:cs="Arial"/>
          <w:lang w:val="fr-FR"/>
        </w:rPr>
        <w:t>l</w:t>
      </w:r>
      <w:r w:rsidR="00E63C78">
        <w:rPr>
          <w:rFonts w:ascii="Arial" w:hAnsi="Arial" w:cs="Arial"/>
          <w:lang w:val="fr-FR"/>
        </w:rPr>
        <w:t xml:space="preserve">es </w:t>
      </w:r>
      <w:r w:rsidR="009E58D3" w:rsidRPr="009E58D3">
        <w:rPr>
          <w:rFonts w:ascii="Arial" w:hAnsi="Arial" w:cs="Arial"/>
          <w:lang w:val="fr-FR"/>
        </w:rPr>
        <w:t>article</w:t>
      </w:r>
      <w:r w:rsidR="00E63C78">
        <w:rPr>
          <w:rFonts w:ascii="Arial" w:hAnsi="Arial" w:cs="Arial"/>
          <w:lang w:val="fr-FR"/>
        </w:rPr>
        <w:t>s</w:t>
      </w:r>
      <w:r w:rsidR="009E58D3" w:rsidRPr="009E58D3">
        <w:rPr>
          <w:rFonts w:ascii="Arial" w:hAnsi="Arial" w:cs="Arial"/>
          <w:lang w:val="fr-FR"/>
        </w:rPr>
        <w:t xml:space="preserve"> 75 </w:t>
      </w:r>
      <w:r w:rsidR="00E63C78">
        <w:rPr>
          <w:rFonts w:ascii="Arial" w:hAnsi="Arial" w:cs="Arial"/>
          <w:lang w:val="fr-FR"/>
        </w:rPr>
        <w:t xml:space="preserve">à 82 </w:t>
      </w:r>
      <w:r w:rsidR="009E58D3" w:rsidRPr="009E58D3">
        <w:rPr>
          <w:rFonts w:ascii="Arial" w:hAnsi="Arial" w:cs="Arial"/>
          <w:lang w:val="fr-FR"/>
        </w:rPr>
        <w:t xml:space="preserve">du règlement délégué n° </w:t>
      </w:r>
      <w:r w:rsidR="00E63C78">
        <w:rPr>
          <w:rFonts w:ascii="Arial" w:hAnsi="Arial" w:cs="Arial"/>
          <w:lang w:val="fr-FR"/>
        </w:rPr>
        <w:t>2</w:t>
      </w:r>
      <w:r w:rsidR="009E58D3" w:rsidRPr="009E58D3">
        <w:rPr>
          <w:rFonts w:ascii="Arial" w:hAnsi="Arial" w:cs="Arial"/>
          <w:lang w:val="fr-FR"/>
        </w:rPr>
        <w:t>31/2013.</w:t>
      </w:r>
    </w:p>
    <w:p w14:paraId="40AE6555" w14:textId="77777777" w:rsidR="00052C7A" w:rsidRPr="00D37821" w:rsidRDefault="00052C7A" w:rsidP="00052C7A">
      <w:pPr>
        <w:jc w:val="both"/>
        <w:rPr>
          <w:rFonts w:ascii="Arial" w:hAnsi="Arial" w:cs="Arial"/>
          <w:szCs w:val="22"/>
          <w:lang w:val="fr-BE"/>
        </w:rPr>
      </w:pPr>
    </w:p>
    <w:p w14:paraId="7D72404C" w14:textId="77777777" w:rsidR="00052C7A" w:rsidRDefault="00052C7A" w:rsidP="00052C7A">
      <w:pPr>
        <w:jc w:val="both"/>
        <w:rPr>
          <w:rFonts w:ascii="Arial" w:hAnsi="Arial" w:cs="Arial"/>
          <w:b/>
          <w:i/>
          <w:szCs w:val="22"/>
          <w:lang w:val="fr-BE"/>
        </w:rPr>
      </w:pPr>
      <w:r w:rsidRPr="00D37821">
        <w:rPr>
          <w:rFonts w:ascii="Arial" w:hAnsi="Arial" w:cs="Arial"/>
          <w:b/>
          <w:i/>
          <w:szCs w:val="22"/>
          <w:lang w:val="fr-BE"/>
        </w:rPr>
        <w:t>Procédures mises en œuvre</w:t>
      </w:r>
    </w:p>
    <w:p w14:paraId="7DC83B04" w14:textId="77777777" w:rsidR="00052C7A" w:rsidRPr="00D37821" w:rsidRDefault="00052C7A" w:rsidP="00052C7A">
      <w:pPr>
        <w:jc w:val="both"/>
        <w:rPr>
          <w:rFonts w:ascii="Arial" w:hAnsi="Arial" w:cs="Arial"/>
          <w:szCs w:val="22"/>
          <w:lang w:val="fr-BE"/>
        </w:rPr>
      </w:pPr>
    </w:p>
    <w:p w14:paraId="058D0151" w14:textId="2B0E7C34" w:rsidR="00052C7A" w:rsidRPr="00D37821" w:rsidRDefault="00052C7A" w:rsidP="00052C7A">
      <w:pPr>
        <w:jc w:val="both"/>
        <w:rPr>
          <w:rFonts w:ascii="Arial" w:hAnsi="Arial" w:cs="Arial"/>
          <w:szCs w:val="22"/>
          <w:lang w:val="fr-BE"/>
        </w:rPr>
      </w:pPr>
      <w:r w:rsidRPr="00D37821">
        <w:rPr>
          <w:rFonts w:ascii="Arial" w:hAnsi="Arial" w:cs="Arial"/>
          <w:szCs w:val="22"/>
          <w:lang w:val="fr-BE"/>
        </w:rPr>
        <w:t xml:space="preserve">Dans le cadre de l’évaluation </w:t>
      </w:r>
      <w:r w:rsidR="00741095">
        <w:rPr>
          <w:rFonts w:ascii="Arial" w:hAnsi="Arial" w:cs="Arial"/>
          <w:szCs w:val="22"/>
          <w:lang w:val="fr-BE"/>
        </w:rPr>
        <w:t xml:space="preserve">la conception </w:t>
      </w:r>
      <w:r w:rsidRPr="00D37821">
        <w:rPr>
          <w:rFonts w:ascii="Arial" w:hAnsi="Arial" w:cs="Arial"/>
          <w:szCs w:val="22"/>
          <w:lang w:val="fr-BE"/>
        </w:rPr>
        <w:t>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w:t>
      </w:r>
      <w:r w:rsidR="00741095">
        <w:rPr>
          <w:rFonts w:ascii="Arial" w:hAnsi="Arial" w:cs="Arial"/>
          <w:szCs w:val="22"/>
          <w:lang w:val="fr-BE"/>
        </w:rPr>
        <w:t>Commissaires, Reviseurs Agréés, selon le cas</w:t>
      </w:r>
      <w:r w:rsidRPr="00D37821">
        <w:rPr>
          <w:rFonts w:ascii="Arial" w:hAnsi="Arial" w:cs="Arial"/>
          <w:szCs w:val="22"/>
          <w:lang w:val="fr-BE"/>
        </w:rPr>
        <w:t>:</w:t>
      </w:r>
    </w:p>
    <w:p w14:paraId="0D783375" w14:textId="77777777"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acquisition d’une connaissance suffisante de l’entité et de son environnement</w:t>
      </w:r>
      <w:r w:rsidR="00907646">
        <w:rPr>
          <w:rFonts w:ascii="Arial" w:hAnsi="Arial" w:cs="Arial"/>
          <w:szCs w:val="22"/>
          <w:lang w:val="fr-BE"/>
        </w:rPr>
        <w:t xml:space="preserve"> </w:t>
      </w:r>
      <w:r w:rsidRPr="00D37821">
        <w:rPr>
          <w:rFonts w:ascii="Arial" w:hAnsi="Arial" w:cs="Arial"/>
          <w:szCs w:val="22"/>
          <w:lang w:val="fr-BE"/>
        </w:rPr>
        <w:t>;</w:t>
      </w:r>
    </w:p>
    <w:p w14:paraId="575AB75D"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4E395CE7" w14:textId="77777777"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normes </w:t>
      </w:r>
      <w:r>
        <w:rPr>
          <w:rFonts w:ascii="Arial" w:hAnsi="Arial" w:cs="Arial"/>
          <w:szCs w:val="22"/>
          <w:lang w:val="fr-BE"/>
        </w:rPr>
        <w:t xml:space="preserve">ISA </w:t>
      </w:r>
      <w:r w:rsidRPr="00D37821">
        <w:rPr>
          <w:rFonts w:ascii="Arial" w:hAnsi="Arial" w:cs="Arial"/>
          <w:szCs w:val="22"/>
          <w:lang w:val="fr-BE"/>
        </w:rPr>
        <w:t xml:space="preserve">et </w:t>
      </w:r>
      <w:r>
        <w:rPr>
          <w:rFonts w:ascii="Arial" w:hAnsi="Arial" w:cs="Arial"/>
          <w:szCs w:val="22"/>
          <w:lang w:val="fr-BE"/>
        </w:rPr>
        <w:t>la norme spécifique du 8 octobre 2010</w:t>
      </w:r>
      <w:r w:rsidR="00907646">
        <w:rPr>
          <w:rFonts w:ascii="Arial" w:hAnsi="Arial" w:cs="Arial"/>
          <w:szCs w:val="22"/>
          <w:lang w:val="fr-BE"/>
        </w:rPr>
        <w:t xml:space="preserve"> </w:t>
      </w:r>
      <w:r w:rsidRPr="00D37821">
        <w:rPr>
          <w:rFonts w:ascii="Arial" w:hAnsi="Arial" w:cs="Arial"/>
          <w:szCs w:val="22"/>
          <w:lang w:val="fr-BE"/>
        </w:rPr>
        <w:t>;</w:t>
      </w:r>
    </w:p>
    <w:p w14:paraId="09ADD5E6"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6CF39312" w14:textId="77777777"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r w:rsidR="00907646">
        <w:rPr>
          <w:rFonts w:ascii="Arial" w:hAnsi="Arial" w:cs="Arial"/>
          <w:szCs w:val="22"/>
          <w:lang w:val="fr-BE"/>
        </w:rPr>
        <w:t xml:space="preserve"> </w:t>
      </w:r>
      <w:r w:rsidRPr="00D37821">
        <w:rPr>
          <w:rFonts w:ascii="Arial" w:hAnsi="Arial" w:cs="Arial"/>
          <w:szCs w:val="22"/>
          <w:lang w:val="fr-BE"/>
        </w:rPr>
        <w:t>;</w:t>
      </w:r>
    </w:p>
    <w:p w14:paraId="575E146C"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4F4248E0" w14:textId="65BF94EE"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r w:rsidR="00741095">
        <w:rPr>
          <w:rFonts w:ascii="Arial" w:hAnsi="Arial" w:cs="Arial"/>
          <w:i/>
          <w:szCs w:val="22"/>
          <w:lang w:val="fr-BE"/>
        </w:rPr>
        <w:t>,</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14:paraId="3CF2AAD1"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448FEDEA" w14:textId="01C15797"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 xml:space="preserve">examen des procès-verbaux des réunions de l’organe légal d’administration </w:t>
      </w:r>
      <w:r w:rsidRPr="00D37821">
        <w:rPr>
          <w:rFonts w:ascii="Arial" w:hAnsi="Arial" w:cs="Arial"/>
          <w:i/>
          <w:szCs w:val="22"/>
          <w:lang w:val="fr-BE"/>
        </w:rPr>
        <w:t>(le cas échéant</w:t>
      </w:r>
      <w:r w:rsidR="00741095">
        <w:rPr>
          <w:rFonts w:ascii="Arial" w:hAnsi="Arial" w:cs="Arial"/>
          <w:i/>
          <w:szCs w:val="22"/>
          <w:lang w:val="fr-BE"/>
        </w:rPr>
        <w:t>,</w:t>
      </w:r>
      <w:r w:rsidRPr="00D37821">
        <w:rPr>
          <w:rFonts w:ascii="Arial" w:hAnsi="Arial" w:cs="Arial"/>
          <w:i/>
          <w:szCs w:val="22"/>
          <w:lang w:val="fr-BE"/>
        </w:rPr>
        <w:t xml:space="preserve"> le comité d'audit)</w:t>
      </w:r>
      <w:r w:rsidR="00907646">
        <w:rPr>
          <w:rFonts w:ascii="Arial" w:hAnsi="Arial" w:cs="Arial"/>
          <w:i/>
          <w:szCs w:val="22"/>
          <w:lang w:val="fr-BE"/>
        </w:rPr>
        <w:t xml:space="preserve"> </w:t>
      </w:r>
      <w:r w:rsidRPr="00D37821">
        <w:rPr>
          <w:rFonts w:ascii="Arial" w:hAnsi="Arial" w:cs="Arial"/>
          <w:szCs w:val="22"/>
          <w:lang w:val="fr-BE"/>
        </w:rPr>
        <w:t xml:space="preserve">; </w:t>
      </w:r>
    </w:p>
    <w:p w14:paraId="60A7099D"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0328C38D" w14:textId="7149E942"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qui concernent</w:t>
      </w:r>
      <w:r w:rsidR="009E58D3" w:rsidRPr="009E58D3">
        <w:rPr>
          <w:rFonts w:ascii="Arial" w:hAnsi="Arial" w:cs="Arial"/>
          <w:szCs w:val="22"/>
          <w:lang w:val="fr-BE"/>
        </w:rPr>
        <w:t xml:space="preserve"> </w:t>
      </w:r>
      <w:r w:rsidR="009E58D3">
        <w:rPr>
          <w:rFonts w:ascii="Arial" w:hAnsi="Arial" w:cs="Arial"/>
          <w:szCs w:val="22"/>
          <w:lang w:val="fr-BE"/>
        </w:rPr>
        <w:t>l</w:t>
      </w:r>
      <w:r w:rsidR="009E58D3" w:rsidRPr="009E58D3">
        <w:rPr>
          <w:rFonts w:ascii="Arial" w:hAnsi="Arial" w:cs="Arial"/>
          <w:szCs w:val="22"/>
          <w:lang w:val="fr-BE"/>
        </w:rPr>
        <w:t>es articles 26 à 30, 44 à 47, 319 et 320 de la loi du 19 avril 2014, ainsi que</w:t>
      </w:r>
      <w:r w:rsidR="00A50834">
        <w:rPr>
          <w:rFonts w:ascii="Arial" w:hAnsi="Arial" w:cs="Arial"/>
          <w:szCs w:val="22"/>
          <w:lang w:val="fr-BE"/>
        </w:rPr>
        <w:t xml:space="preserve"> les dispositions contenues dans</w:t>
      </w:r>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r w:rsidR="00A50834">
        <w:rPr>
          <w:rFonts w:ascii="Arial" w:hAnsi="Arial" w:cs="Arial"/>
          <w:lang w:val="fr-FR"/>
        </w:rPr>
        <w:t>et dans</w:t>
      </w:r>
      <w:r w:rsidR="009E58D3" w:rsidRPr="009E58D3">
        <w:rPr>
          <w:rFonts w:ascii="Arial" w:hAnsi="Arial" w:cs="Arial"/>
          <w:lang w:val="fr-FR"/>
        </w:rPr>
        <w:t xml:space="preserve"> l</w:t>
      </w:r>
      <w:r w:rsidR="00A50834">
        <w:rPr>
          <w:rFonts w:ascii="Arial" w:hAnsi="Arial" w:cs="Arial"/>
          <w:lang w:val="fr-FR"/>
        </w:rPr>
        <w:t xml:space="preserve">es </w:t>
      </w:r>
      <w:r w:rsidR="009E58D3" w:rsidRPr="009E58D3">
        <w:rPr>
          <w:rFonts w:ascii="Arial" w:hAnsi="Arial" w:cs="Arial"/>
          <w:lang w:val="fr-FR"/>
        </w:rPr>
        <w:t>article</w:t>
      </w:r>
      <w:r w:rsidR="00A50834">
        <w:rPr>
          <w:rFonts w:ascii="Arial" w:hAnsi="Arial" w:cs="Arial"/>
          <w:lang w:val="fr-FR"/>
        </w:rPr>
        <w:t>s</w:t>
      </w:r>
      <w:r w:rsidR="009E58D3" w:rsidRPr="009E58D3">
        <w:rPr>
          <w:rFonts w:ascii="Arial" w:hAnsi="Arial" w:cs="Arial"/>
          <w:lang w:val="fr-FR"/>
        </w:rPr>
        <w:t xml:space="preserve"> 75</w:t>
      </w:r>
      <w:r w:rsidR="00A50834">
        <w:rPr>
          <w:rFonts w:ascii="Arial" w:hAnsi="Arial" w:cs="Arial"/>
          <w:lang w:val="fr-FR"/>
        </w:rPr>
        <w:t xml:space="preserve"> à 82</w:t>
      </w:r>
      <w:r w:rsidR="009E58D3" w:rsidRPr="009E58D3">
        <w:rPr>
          <w:rFonts w:ascii="Arial" w:hAnsi="Arial" w:cs="Arial"/>
          <w:lang w:val="fr-FR"/>
        </w:rPr>
        <w:t xml:space="preserve"> du règlement délégué n° </w:t>
      </w:r>
      <w:r w:rsidR="00E63C78">
        <w:rPr>
          <w:rFonts w:ascii="Arial" w:hAnsi="Arial" w:cs="Arial"/>
          <w:lang w:val="fr-FR"/>
        </w:rPr>
        <w:t>2</w:t>
      </w:r>
      <w:r w:rsidR="009E58D3" w:rsidRPr="009E58D3">
        <w:rPr>
          <w:rFonts w:ascii="Arial" w:hAnsi="Arial" w:cs="Arial"/>
          <w:lang w:val="fr-FR"/>
        </w:rPr>
        <w:t>31/2013</w:t>
      </w:r>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r w:rsidR="00741095">
        <w:rPr>
          <w:rFonts w:ascii="Arial" w:hAnsi="Arial" w:cs="Arial"/>
          <w:i/>
          <w:szCs w:val="22"/>
          <w:lang w:val="fr-BE"/>
        </w:rPr>
        <w:t>,</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14:paraId="4DE2A0D5"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0A40F675" w14:textId="77777777"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qui concernent</w:t>
      </w:r>
      <w:r w:rsidR="009E58D3">
        <w:rPr>
          <w:rFonts w:ascii="Arial" w:hAnsi="Arial" w:cs="Arial"/>
          <w:szCs w:val="22"/>
          <w:lang w:val="fr-BE"/>
        </w:rPr>
        <w:t xml:space="preserve"> l</w:t>
      </w:r>
      <w:r w:rsidR="009E58D3" w:rsidRPr="009E58D3">
        <w:rPr>
          <w:rFonts w:ascii="Arial" w:hAnsi="Arial" w:cs="Arial"/>
          <w:szCs w:val="22"/>
          <w:lang w:val="fr-BE"/>
        </w:rPr>
        <w:t>es articles 26 à 30, 44 à 47, 319 et 320 de la loi du 19 avril 2014, ainsi que</w:t>
      </w:r>
      <w:r w:rsidR="00A50834">
        <w:rPr>
          <w:rFonts w:ascii="Arial" w:hAnsi="Arial" w:cs="Arial"/>
          <w:szCs w:val="22"/>
          <w:lang w:val="fr-BE"/>
        </w:rPr>
        <w:t xml:space="preserve"> les dispositions contenues dans</w:t>
      </w:r>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r w:rsidR="00A50834">
        <w:rPr>
          <w:rFonts w:ascii="Arial" w:hAnsi="Arial" w:cs="Arial"/>
          <w:lang w:val="fr-FR"/>
        </w:rPr>
        <w:t>et dans les</w:t>
      </w:r>
      <w:r w:rsidR="009E58D3" w:rsidRPr="009E58D3">
        <w:rPr>
          <w:rFonts w:ascii="Arial" w:hAnsi="Arial" w:cs="Arial"/>
          <w:lang w:val="fr-FR"/>
        </w:rPr>
        <w:t xml:space="preserve"> article</w:t>
      </w:r>
      <w:r w:rsidR="00A50834">
        <w:rPr>
          <w:rFonts w:ascii="Arial" w:hAnsi="Arial" w:cs="Arial"/>
          <w:lang w:val="fr-FR"/>
        </w:rPr>
        <w:t>s</w:t>
      </w:r>
      <w:r w:rsidR="009E58D3" w:rsidRPr="009E58D3">
        <w:rPr>
          <w:rFonts w:ascii="Arial" w:hAnsi="Arial" w:cs="Arial"/>
          <w:lang w:val="fr-FR"/>
        </w:rPr>
        <w:t xml:space="preserve"> 75 </w:t>
      </w:r>
      <w:r w:rsidR="00A50834">
        <w:rPr>
          <w:rFonts w:ascii="Arial" w:hAnsi="Arial" w:cs="Arial"/>
          <w:lang w:val="fr-FR"/>
        </w:rPr>
        <w:t xml:space="preserve">à 82 </w:t>
      </w:r>
      <w:r w:rsidR="009E58D3" w:rsidRPr="009E58D3">
        <w:rPr>
          <w:rFonts w:ascii="Arial" w:hAnsi="Arial" w:cs="Arial"/>
          <w:lang w:val="fr-FR"/>
        </w:rPr>
        <w:t xml:space="preserve">du règlement délégué n° </w:t>
      </w:r>
      <w:r w:rsidR="00E63C78">
        <w:rPr>
          <w:rFonts w:ascii="Arial" w:hAnsi="Arial" w:cs="Arial"/>
          <w:lang w:val="fr-FR"/>
        </w:rPr>
        <w:t>2</w:t>
      </w:r>
      <w:r w:rsidR="009E58D3" w:rsidRPr="009E58D3">
        <w:rPr>
          <w:rFonts w:ascii="Arial" w:hAnsi="Arial" w:cs="Arial"/>
          <w:lang w:val="fr-FR"/>
        </w:rPr>
        <w:t>31/2013</w:t>
      </w:r>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r w:rsidR="00907646">
        <w:rPr>
          <w:rFonts w:ascii="Arial" w:hAnsi="Arial" w:cs="Arial"/>
          <w:i/>
          <w:szCs w:val="22"/>
          <w:lang w:val="fr-BE"/>
        </w:rPr>
        <w:t xml:space="preserve"> </w:t>
      </w:r>
      <w:r w:rsidRPr="00D37821">
        <w:rPr>
          <w:rFonts w:ascii="Arial" w:hAnsi="Arial" w:cs="Arial"/>
          <w:szCs w:val="22"/>
          <w:lang w:val="fr-BE"/>
        </w:rPr>
        <w:t>;</w:t>
      </w:r>
    </w:p>
    <w:p w14:paraId="793BA045"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7F8078FD" w14:textId="3B868C07" w:rsidR="00052C7A" w:rsidRPr="009E0A75"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r w:rsidR="00680159">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w:t>
      </w:r>
      <w:r w:rsidR="009E58D3">
        <w:rPr>
          <w:rFonts w:ascii="Arial" w:hAnsi="Arial" w:cs="Arial"/>
          <w:szCs w:val="22"/>
          <w:lang w:val="fr-BE"/>
        </w:rPr>
        <w:t xml:space="preserve"> l</w:t>
      </w:r>
      <w:r w:rsidR="009E58D3" w:rsidRPr="009E58D3">
        <w:rPr>
          <w:rFonts w:ascii="Arial" w:hAnsi="Arial" w:cs="Arial"/>
          <w:szCs w:val="22"/>
          <w:lang w:val="fr-BE"/>
        </w:rPr>
        <w:t>es articles 26 à 30, 44 à 47, 319 et 320 de la loi du 19 avril 2014, ainsi que</w:t>
      </w:r>
      <w:r w:rsidR="00A50834">
        <w:rPr>
          <w:rFonts w:ascii="Arial" w:hAnsi="Arial" w:cs="Arial"/>
          <w:szCs w:val="22"/>
          <w:lang w:val="fr-BE"/>
        </w:rPr>
        <w:t xml:space="preserve"> les dispositions contenues dans</w:t>
      </w:r>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r w:rsidR="00A50834">
        <w:rPr>
          <w:rFonts w:ascii="Arial" w:hAnsi="Arial" w:cs="Arial"/>
          <w:lang w:val="fr-FR"/>
        </w:rPr>
        <w:t xml:space="preserve">et dans </w:t>
      </w:r>
      <w:r w:rsidR="009E58D3" w:rsidRPr="009E58D3">
        <w:rPr>
          <w:rFonts w:ascii="Arial" w:hAnsi="Arial" w:cs="Arial"/>
          <w:lang w:val="fr-FR"/>
        </w:rPr>
        <w:t>l</w:t>
      </w:r>
      <w:r w:rsidR="00A50834">
        <w:rPr>
          <w:rFonts w:ascii="Arial" w:hAnsi="Arial" w:cs="Arial"/>
          <w:lang w:val="fr-FR"/>
        </w:rPr>
        <w:t xml:space="preserve">es </w:t>
      </w:r>
      <w:r w:rsidR="009E58D3" w:rsidRPr="009E58D3">
        <w:rPr>
          <w:rFonts w:ascii="Arial" w:hAnsi="Arial" w:cs="Arial"/>
          <w:lang w:val="fr-FR"/>
        </w:rPr>
        <w:t>article</w:t>
      </w:r>
      <w:r w:rsidR="00A50834">
        <w:rPr>
          <w:rFonts w:ascii="Arial" w:hAnsi="Arial" w:cs="Arial"/>
          <w:lang w:val="fr-FR"/>
        </w:rPr>
        <w:t>s</w:t>
      </w:r>
      <w:r w:rsidR="009E58D3" w:rsidRPr="009E58D3">
        <w:rPr>
          <w:rFonts w:ascii="Arial" w:hAnsi="Arial" w:cs="Arial"/>
          <w:lang w:val="fr-FR"/>
        </w:rPr>
        <w:t xml:space="preserve"> 75 </w:t>
      </w:r>
      <w:r w:rsidR="00A50834">
        <w:rPr>
          <w:rFonts w:ascii="Arial" w:hAnsi="Arial" w:cs="Arial"/>
          <w:lang w:val="fr-FR"/>
        </w:rPr>
        <w:t xml:space="preserve">à 82 </w:t>
      </w:r>
      <w:r w:rsidR="009E58D3" w:rsidRPr="009E58D3">
        <w:rPr>
          <w:rFonts w:ascii="Arial" w:hAnsi="Arial" w:cs="Arial"/>
          <w:lang w:val="fr-FR"/>
        </w:rPr>
        <w:t xml:space="preserve">du règlement délégué n° </w:t>
      </w:r>
      <w:r w:rsidR="00E63C78">
        <w:rPr>
          <w:rFonts w:ascii="Arial" w:hAnsi="Arial" w:cs="Arial"/>
          <w:lang w:val="fr-FR"/>
        </w:rPr>
        <w:t>2</w:t>
      </w:r>
      <w:r w:rsidR="009E58D3" w:rsidRPr="009E58D3">
        <w:rPr>
          <w:rFonts w:ascii="Arial" w:hAnsi="Arial" w:cs="Arial"/>
          <w:lang w:val="fr-FR"/>
        </w:rPr>
        <w:t>31/2013</w:t>
      </w:r>
      <w:r w:rsidR="00907646">
        <w:rPr>
          <w:rFonts w:ascii="Arial" w:hAnsi="Arial" w:cs="Arial"/>
          <w:lang w:val="fr-FR"/>
        </w:rPr>
        <w:t xml:space="preserve"> </w:t>
      </w:r>
      <w:r w:rsidRPr="00D37821">
        <w:rPr>
          <w:rFonts w:ascii="Arial" w:hAnsi="Arial" w:cs="Arial"/>
          <w:szCs w:val="22"/>
          <w:lang w:val="fr-BE"/>
        </w:rPr>
        <w:t>;</w:t>
      </w:r>
    </w:p>
    <w:p w14:paraId="7EAE80E9"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0794665B" w14:textId="06F56823"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r w:rsidR="00680159">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r w:rsidR="00680159">
        <w:rPr>
          <w:rFonts w:ascii="Arial" w:hAnsi="Arial" w:cs="Arial"/>
          <w:i/>
          <w:szCs w:val="22"/>
          <w:lang w:val="fr-BE"/>
        </w:rPr>
        <w:t>,</w:t>
      </w:r>
      <w:r>
        <w:rPr>
          <w:rFonts w:ascii="Arial" w:hAnsi="Arial" w:cs="Arial"/>
          <w:i/>
          <w:szCs w:val="22"/>
          <w:lang w:val="fr-BE"/>
        </w:rPr>
        <w:t xml:space="preserve"> il) </w:t>
      </w:r>
      <w:r w:rsidRPr="00D37821">
        <w:rPr>
          <w:rFonts w:ascii="Arial" w:hAnsi="Arial" w:cs="Arial"/>
          <w:szCs w:val="22"/>
          <w:lang w:val="fr-BE"/>
        </w:rPr>
        <w:t>a procédé pour rédiger son rapport</w:t>
      </w:r>
      <w:r w:rsidR="00907646">
        <w:rPr>
          <w:rFonts w:ascii="Arial" w:hAnsi="Arial" w:cs="Arial"/>
          <w:szCs w:val="22"/>
          <w:lang w:val="fr-BE"/>
        </w:rPr>
        <w:t xml:space="preserve"> </w:t>
      </w:r>
      <w:r w:rsidRPr="00D37821">
        <w:rPr>
          <w:rFonts w:ascii="Arial" w:hAnsi="Arial" w:cs="Arial"/>
          <w:szCs w:val="22"/>
          <w:lang w:val="fr-BE"/>
        </w:rPr>
        <w:t>;</w:t>
      </w:r>
    </w:p>
    <w:p w14:paraId="63276056"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78A7B4AE" w14:textId="0FA8BDA4"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r w:rsidR="00680159">
        <w:rPr>
          <w:rFonts w:ascii="Arial" w:hAnsi="Arial" w:cs="Arial"/>
          <w:i/>
          <w:szCs w:val="22"/>
          <w:lang w:val="fr-BE"/>
        </w:rPr>
        <w:t>,</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14:paraId="54CB7790"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1CB6AF00" w14:textId="577FF586" w:rsidR="00052C7A"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r w:rsidR="00680159">
        <w:rPr>
          <w:rFonts w:ascii="Arial" w:hAnsi="Arial" w:cs="Arial"/>
          <w:i/>
          <w:szCs w:val="22"/>
          <w:lang w:val="fr-BE"/>
        </w:rPr>
        <w:t>,</w:t>
      </w:r>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r w:rsidR="00907646">
        <w:rPr>
          <w:rFonts w:ascii="Arial" w:hAnsi="Arial" w:cs="Arial"/>
          <w:szCs w:val="22"/>
          <w:lang w:val="fr-BE"/>
        </w:rPr>
        <w:t xml:space="preserve"> </w:t>
      </w:r>
      <w:r w:rsidRPr="00D37821">
        <w:rPr>
          <w:rFonts w:ascii="Arial" w:hAnsi="Arial" w:cs="Arial"/>
          <w:szCs w:val="22"/>
          <w:lang w:val="fr-BE"/>
        </w:rPr>
        <w:t>;</w:t>
      </w:r>
    </w:p>
    <w:p w14:paraId="3CAA9858" w14:textId="77777777" w:rsidR="00312204" w:rsidRPr="00024470" w:rsidRDefault="00312204" w:rsidP="00024470">
      <w:pPr>
        <w:pStyle w:val="Lijstalinea"/>
        <w:rPr>
          <w:rFonts w:ascii="Arial" w:hAnsi="Arial" w:cs="Arial"/>
          <w:szCs w:val="22"/>
          <w:lang w:val="fr-BE"/>
        </w:rPr>
      </w:pPr>
    </w:p>
    <w:p w14:paraId="4E841871" w14:textId="1B90C796" w:rsidR="00312204" w:rsidRPr="00024470" w:rsidRDefault="00312204" w:rsidP="00312204">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revue que </w:t>
      </w:r>
      <w:r w:rsidRPr="00D37821">
        <w:rPr>
          <w:rFonts w:ascii="Arial" w:hAnsi="Arial" w:cs="Arial"/>
          <w:szCs w:val="22"/>
          <w:lang w:val="fr-BE"/>
        </w:rPr>
        <w:t>le rapport établi confor</w:t>
      </w:r>
      <w:r>
        <w:rPr>
          <w:rFonts w:ascii="Arial" w:hAnsi="Arial" w:cs="Arial"/>
          <w:szCs w:val="22"/>
          <w:lang w:val="fr-BE"/>
        </w:rPr>
        <w:t xml:space="preserve">mément à la circulaire FSMA_2012_04 </w:t>
      </w:r>
      <w:r w:rsidRPr="00D37821">
        <w:rPr>
          <w:rFonts w:ascii="Arial" w:hAnsi="Arial" w:cs="Arial"/>
          <w:szCs w:val="22"/>
          <w:lang w:val="fr-BE"/>
        </w:rPr>
        <w:t xml:space="preserve">par la direction effective </w:t>
      </w:r>
      <w:r w:rsidRPr="00D37821">
        <w:rPr>
          <w:rFonts w:ascii="Arial" w:hAnsi="Arial" w:cs="Arial"/>
          <w:i/>
          <w:szCs w:val="22"/>
          <w:lang w:val="fr-BE"/>
        </w:rPr>
        <w:t>(le cas échéant</w:t>
      </w:r>
      <w:r>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r>
        <w:rPr>
          <w:rFonts w:ascii="Arial" w:hAnsi="Arial" w:cs="Arial"/>
          <w:i/>
          <w:szCs w:val="22"/>
          <w:lang w:val="fr-BE"/>
        </w:rPr>
        <w:t>,</w:t>
      </w:r>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r>
        <w:rPr>
          <w:rFonts w:ascii="Arial" w:hAnsi="Arial" w:cs="Arial"/>
          <w:szCs w:val="22"/>
          <w:lang w:val="fr-BE"/>
        </w:rPr>
        <w:t xml:space="preserve"> </w:t>
      </w:r>
      <w:r w:rsidRPr="00D37821">
        <w:rPr>
          <w:rFonts w:ascii="Arial" w:hAnsi="Arial" w:cs="Arial"/>
          <w:szCs w:val="22"/>
          <w:lang w:val="fr-BE"/>
        </w:rPr>
        <w:t>;</w:t>
      </w:r>
    </w:p>
    <w:p w14:paraId="276444C1"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595B3FAF" w14:textId="77777777" w:rsidR="00312204" w:rsidRPr="001F6160" w:rsidRDefault="00312204" w:rsidP="00312204">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la revue d</w:t>
      </w:r>
      <w:r w:rsidRPr="0099593A">
        <w:rPr>
          <w:rFonts w:ascii="Arial" w:hAnsi="Arial" w:cs="Arial"/>
          <w:szCs w:val="22"/>
          <w:lang w:val="fr-BE"/>
        </w:rPr>
        <w:t xml:space="preserve">u 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w:t>
      </w:r>
      <w:r>
        <w:rPr>
          <w:rFonts w:ascii="Arial" w:hAnsi="Arial" w:cs="Arial"/>
          <w:szCs w:val="22"/>
          <w:lang w:val="fr-BE"/>
        </w:rPr>
        <w:t>ues dans la circulaire FSMA_2012_04</w:t>
      </w:r>
      <w:r w:rsidRPr="0099593A">
        <w:rPr>
          <w:rFonts w:ascii="Arial" w:hAnsi="Arial" w:cs="Arial"/>
          <w:szCs w:val="22"/>
          <w:lang w:val="fr-BE"/>
        </w:rPr>
        <w:t xml:space="preserve">, une attention particulière </w:t>
      </w:r>
      <w:r>
        <w:rPr>
          <w:rFonts w:ascii="Arial" w:hAnsi="Arial" w:cs="Arial"/>
          <w:szCs w:val="22"/>
          <w:lang w:val="fr-BE"/>
        </w:rPr>
        <w:t xml:space="preserve">ayant été consacrée </w:t>
      </w:r>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1669FB">
        <w:rPr>
          <w:rFonts w:ascii="Arial" w:hAnsi="Arial" w:cs="Arial"/>
          <w:szCs w:val="22"/>
          <w:lang w:val="fr-BE"/>
        </w:rPr>
        <w:t>à l</w:t>
      </w:r>
      <w:r w:rsidRPr="003B6DD6">
        <w:rPr>
          <w:rFonts w:ascii="Arial" w:hAnsi="Arial" w:cs="Arial"/>
          <w:szCs w:val="22"/>
          <w:lang w:val="fr-BE"/>
        </w:rPr>
        <w:t>’</w:t>
      </w:r>
      <w:r w:rsidRPr="001669FB">
        <w:rPr>
          <w:rFonts w:ascii="Arial" w:hAnsi="Arial" w:cs="Arial"/>
          <w:szCs w:val="22"/>
          <w:lang w:val="fr-BE"/>
        </w:rPr>
        <w:t>appui du rapport</w:t>
      </w:r>
      <w:r>
        <w:rPr>
          <w:rFonts w:ascii="Arial" w:hAnsi="Arial" w:cs="Arial"/>
          <w:szCs w:val="22"/>
          <w:lang w:val="fr-BE"/>
        </w:rPr>
        <w:t xml:space="preserve"> </w:t>
      </w:r>
      <w:r w:rsidRPr="001669FB">
        <w:rPr>
          <w:rFonts w:ascii="Arial" w:hAnsi="Arial" w:cs="Arial"/>
          <w:szCs w:val="22"/>
          <w:lang w:val="fr-BE"/>
        </w:rPr>
        <w:t>;</w:t>
      </w:r>
    </w:p>
    <w:p w14:paraId="5A4A712D" w14:textId="77777777" w:rsidR="00052C7A" w:rsidRPr="007665D8" w:rsidRDefault="00052C7A" w:rsidP="00052C7A">
      <w:pPr>
        <w:pStyle w:val="Lijstalinea"/>
        <w:spacing w:before="120" w:after="120" w:line="240" w:lineRule="auto"/>
        <w:ind w:left="0"/>
        <w:contextualSpacing/>
        <w:jc w:val="both"/>
        <w:rPr>
          <w:rFonts w:ascii="Arial" w:hAnsi="Arial" w:cs="Arial"/>
          <w:szCs w:val="22"/>
          <w:lang w:val="fr-BE"/>
        </w:rPr>
      </w:pPr>
    </w:p>
    <w:p w14:paraId="7BA64F44" w14:textId="29D793F6" w:rsidR="00312204" w:rsidRPr="00024470" w:rsidRDefault="00052C7A" w:rsidP="00600E1C">
      <w:pPr>
        <w:pStyle w:val="Lijstalinea"/>
        <w:numPr>
          <w:ilvl w:val="0"/>
          <w:numId w:val="11"/>
        </w:numPr>
        <w:spacing w:before="120" w:after="120" w:line="240" w:lineRule="auto"/>
        <w:ind w:hanging="720"/>
        <w:contextualSpacing/>
        <w:jc w:val="both"/>
        <w:rPr>
          <w:rFonts w:ascii="Arial" w:hAnsi="Arial" w:cs="Arial"/>
          <w:szCs w:val="22"/>
          <w:lang w:val="fr-BE"/>
        </w:rPr>
      </w:pPr>
      <w:r w:rsidRPr="00600E1C">
        <w:rPr>
          <w:rFonts w:ascii="Arial" w:hAnsi="Arial" w:cs="Arial"/>
          <w:szCs w:val="22"/>
          <w:lang w:val="fr-BE"/>
        </w:rPr>
        <w:t xml:space="preserve">participation aux réunions de l'organe légal d’administration </w:t>
      </w:r>
      <w:r w:rsidRPr="00600E1C">
        <w:rPr>
          <w:rFonts w:ascii="Arial" w:hAnsi="Arial" w:cs="Arial"/>
          <w:i/>
          <w:szCs w:val="22"/>
          <w:lang w:val="fr-BE"/>
        </w:rPr>
        <w:t>(le cas échéant</w:t>
      </w:r>
      <w:r w:rsidR="00680159" w:rsidRPr="00600E1C">
        <w:rPr>
          <w:rFonts w:ascii="Arial" w:hAnsi="Arial" w:cs="Arial"/>
          <w:i/>
          <w:szCs w:val="22"/>
          <w:lang w:val="fr-BE"/>
        </w:rPr>
        <w:t>,</w:t>
      </w:r>
      <w:r w:rsidR="00600E1C">
        <w:rPr>
          <w:rFonts w:ascii="Arial" w:hAnsi="Arial" w:cs="Arial"/>
          <w:i/>
          <w:szCs w:val="22"/>
          <w:lang w:val="fr-BE"/>
        </w:rPr>
        <w:t xml:space="preserve"> </w:t>
      </w:r>
      <w:r w:rsidR="00312204" w:rsidRPr="00024470">
        <w:rPr>
          <w:rFonts w:ascii="Arial" w:hAnsi="Arial" w:cs="Arial"/>
          <w:i/>
          <w:szCs w:val="22"/>
          <w:lang w:val="fr-BE"/>
        </w:rPr>
        <w:t>le comité d'audit)</w:t>
      </w:r>
      <w:r w:rsidR="00312204" w:rsidRPr="00024470">
        <w:rPr>
          <w:rFonts w:ascii="Arial" w:hAnsi="Arial" w:cs="Arial"/>
          <w:szCs w:val="22"/>
          <w:lang w:val="fr-BE"/>
        </w:rPr>
        <w:t xml:space="preserve"> lorsque celui-ci examine les comptes annuels et le rapport (</w:t>
      </w:r>
      <w:r w:rsidR="00312204" w:rsidRPr="00024470">
        <w:rPr>
          <w:rFonts w:ascii="Arial" w:hAnsi="Arial" w:cs="Arial"/>
          <w:i/>
          <w:szCs w:val="22"/>
          <w:lang w:val="fr-BE"/>
        </w:rPr>
        <w:t>le cas échéant les rapports)</w:t>
      </w:r>
      <w:r w:rsidR="00312204" w:rsidRPr="00024470">
        <w:rPr>
          <w:rFonts w:ascii="Arial" w:hAnsi="Arial" w:cs="Arial"/>
          <w:szCs w:val="22"/>
          <w:lang w:val="fr-BE"/>
        </w:rPr>
        <w:t xml:space="preserve"> </w:t>
      </w:r>
      <w:r w:rsidR="00312204" w:rsidRPr="00600E1C">
        <w:rPr>
          <w:rFonts w:ascii="Arial" w:hAnsi="Arial" w:cs="Arial"/>
          <w:szCs w:val="22"/>
          <w:lang w:val="fr-BE"/>
        </w:rPr>
        <w:t>de la direction effective (le cas échéant, le comité de direction) discuté dans l’article 319, § 7 de la loi du 19 avril 2014 ;</w:t>
      </w:r>
      <w:r w:rsidR="00312204" w:rsidRPr="00024470">
        <w:rPr>
          <w:rFonts w:ascii="Arial" w:hAnsi="Arial" w:cs="Arial"/>
          <w:szCs w:val="22"/>
          <w:lang w:val="fr-BE"/>
        </w:rPr>
        <w:t xml:space="preserve"> </w:t>
      </w:r>
    </w:p>
    <w:p w14:paraId="055994D1" w14:textId="77777777" w:rsidR="00052C7A" w:rsidRPr="00312204" w:rsidRDefault="00052C7A" w:rsidP="00024470">
      <w:pPr>
        <w:pStyle w:val="Lijstalinea"/>
        <w:spacing w:before="120" w:after="120" w:line="240" w:lineRule="auto"/>
        <w:ind w:left="720"/>
        <w:contextualSpacing/>
        <w:jc w:val="both"/>
        <w:rPr>
          <w:rFonts w:ascii="Arial" w:hAnsi="Arial" w:cs="Arial"/>
          <w:szCs w:val="22"/>
          <w:lang w:val="fr-BE"/>
        </w:rPr>
      </w:pPr>
    </w:p>
    <w:p w14:paraId="58AEC91A" w14:textId="77777777" w:rsidR="00052C7A" w:rsidRPr="00D37821" w:rsidRDefault="00052C7A" w:rsidP="00052C7A">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p>
    <w:p w14:paraId="4465C69B" w14:textId="77777777" w:rsidR="00052C7A" w:rsidRPr="00D37821" w:rsidRDefault="00052C7A" w:rsidP="00052C7A">
      <w:pPr>
        <w:pStyle w:val="Lijstalinea"/>
        <w:ind w:left="0"/>
        <w:jc w:val="both"/>
        <w:rPr>
          <w:rFonts w:ascii="Arial" w:hAnsi="Arial" w:cs="Arial"/>
          <w:szCs w:val="22"/>
          <w:lang w:val="fr-BE"/>
        </w:rPr>
      </w:pPr>
    </w:p>
    <w:p w14:paraId="0F811230" w14:textId="77777777" w:rsidR="00052C7A" w:rsidRDefault="00052C7A" w:rsidP="00052C7A">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14:paraId="65A361CC" w14:textId="77777777" w:rsidR="00052C7A" w:rsidRPr="00D37821" w:rsidRDefault="00052C7A" w:rsidP="00052C7A">
      <w:pPr>
        <w:tabs>
          <w:tab w:val="num" w:pos="1440"/>
        </w:tabs>
        <w:spacing w:before="120"/>
        <w:jc w:val="both"/>
        <w:rPr>
          <w:rFonts w:ascii="Arial" w:hAnsi="Arial" w:cs="Arial"/>
          <w:b/>
          <w:i/>
          <w:szCs w:val="22"/>
          <w:lang w:val="fr-BE"/>
        </w:rPr>
      </w:pPr>
    </w:p>
    <w:p w14:paraId="47EBCF50" w14:textId="77777777" w:rsidR="00052C7A" w:rsidRDefault="00052C7A" w:rsidP="00052C7A">
      <w:pPr>
        <w:jc w:val="both"/>
        <w:rPr>
          <w:rFonts w:ascii="Arial" w:hAnsi="Arial" w:cs="Arial"/>
          <w:szCs w:val="22"/>
          <w:lang w:val="fr-BE"/>
        </w:rPr>
      </w:pPr>
      <w:r w:rsidRPr="00D37821">
        <w:rPr>
          <w:rFonts w:ascii="Arial" w:hAnsi="Arial" w:cs="Arial"/>
          <w:szCs w:val="22"/>
          <w:lang w:val="fr-BE"/>
        </w:rPr>
        <w:t xml:space="preserve">Lors de l’évaluation </w:t>
      </w:r>
      <w:r w:rsidR="00680159">
        <w:rPr>
          <w:rFonts w:ascii="Arial" w:hAnsi="Arial" w:cs="Arial"/>
          <w:szCs w:val="22"/>
          <w:lang w:val="fr-BE"/>
        </w:rPr>
        <w:t xml:space="preserve">de la conception </w:t>
      </w:r>
      <w:r w:rsidRPr="00D37821">
        <w:rPr>
          <w:rFonts w:ascii="Arial" w:hAnsi="Arial" w:cs="Arial"/>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w:t>
      </w:r>
      <w:proofErr w:type="spellStart"/>
      <w:r w:rsidRPr="00D37821">
        <w:rPr>
          <w:rFonts w:ascii="Arial" w:hAnsi="Arial" w:cs="Arial"/>
          <w:szCs w:val="22"/>
          <w:lang w:val="fr-BE"/>
        </w:rPr>
        <w:t>reporting</w:t>
      </w:r>
      <w:proofErr w:type="spellEnd"/>
      <w:r w:rsidRPr="00D37821">
        <w:rPr>
          <w:rFonts w:ascii="Arial" w:hAnsi="Arial" w:cs="Arial"/>
          <w:szCs w:val="22"/>
          <w:lang w:val="fr-BE"/>
        </w:rPr>
        <w:t xml:space="preserve"> financier. </w:t>
      </w:r>
    </w:p>
    <w:p w14:paraId="3C7D01BC" w14:textId="77777777" w:rsidR="00052C7A" w:rsidRPr="00D37821" w:rsidRDefault="00052C7A" w:rsidP="00052C7A">
      <w:pPr>
        <w:jc w:val="both"/>
        <w:rPr>
          <w:rFonts w:ascii="Arial" w:hAnsi="Arial" w:cs="Arial"/>
          <w:szCs w:val="22"/>
          <w:lang w:val="fr-BE"/>
        </w:rPr>
      </w:pPr>
    </w:p>
    <w:p w14:paraId="22B862B0" w14:textId="55F735B2" w:rsidR="00052C7A" w:rsidRPr="00D37821" w:rsidRDefault="00052C7A" w:rsidP="00052C7A">
      <w:pPr>
        <w:pStyle w:val="Lijstalinea"/>
        <w:ind w:left="0"/>
        <w:jc w:val="both"/>
        <w:rPr>
          <w:rFonts w:ascii="Arial" w:hAnsi="Arial" w:cs="Arial"/>
          <w:szCs w:val="22"/>
          <w:lang w:val="fr-BE"/>
        </w:rPr>
      </w:pPr>
      <w:r w:rsidRPr="00D37821">
        <w:rPr>
          <w:rFonts w:ascii="Arial" w:hAnsi="Arial" w:cs="Arial"/>
          <w:szCs w:val="22"/>
          <w:lang w:val="fr-BE"/>
        </w:rPr>
        <w:lastRenderedPageBreak/>
        <w:t xml:space="preserve">L’évaluation </w:t>
      </w:r>
      <w:r w:rsidR="001E77D6">
        <w:rPr>
          <w:rFonts w:ascii="Arial" w:hAnsi="Arial" w:cs="Arial"/>
          <w:szCs w:val="22"/>
          <w:lang w:val="fr-BE"/>
        </w:rPr>
        <w:t xml:space="preserve">de la conception </w:t>
      </w:r>
      <w:r w:rsidRPr="00D37821">
        <w:rPr>
          <w:rFonts w:ascii="Arial" w:hAnsi="Arial" w:cs="Arial"/>
          <w:szCs w:val="22"/>
          <w:lang w:val="fr-BE"/>
        </w:rPr>
        <w:t>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FC0FE3">
        <w:rPr>
          <w:rFonts w:ascii="Arial" w:hAnsi="Arial" w:cs="Arial"/>
          <w:i/>
          <w:szCs w:val="22"/>
          <w:lang w:val="fr-BE"/>
        </w:rPr>
        <w:t>,</w:t>
      </w:r>
      <w:r w:rsidRPr="00821EEF">
        <w:rPr>
          <w:rFonts w:ascii="Arial" w:hAnsi="Arial" w:cs="Arial"/>
          <w:i/>
          <w:szCs w:val="22"/>
          <w:lang w:val="fr-BE"/>
        </w:rPr>
        <w:t xml:space="preserve"> le comité de direction)</w:t>
      </w:r>
      <w:r w:rsidRPr="00D37821">
        <w:rPr>
          <w:rFonts w:ascii="Arial" w:hAnsi="Arial" w:cs="Arial"/>
          <w:szCs w:val="22"/>
          <w:lang w:val="fr-BE"/>
        </w:rPr>
        <w:t xml:space="preserve"> </w:t>
      </w:r>
      <w:r w:rsidRPr="0099593A">
        <w:rPr>
          <w:rFonts w:ascii="Arial" w:hAnsi="Arial" w:cs="Arial"/>
          <w:szCs w:val="22"/>
          <w:lang w:val="fr-BE"/>
        </w:rPr>
        <w:t xml:space="preserve">ne constitue pas une mission </w:t>
      </w:r>
      <w:r>
        <w:rPr>
          <w:rFonts w:ascii="Arial" w:hAnsi="Arial" w:cs="Arial"/>
          <w:szCs w:val="22"/>
          <w:lang w:val="fr-BE"/>
        </w:rPr>
        <w:t xml:space="preserve">qui permet d’apporter une </w:t>
      </w:r>
      <w:r w:rsidRPr="0099593A">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14:paraId="16AEC82A" w14:textId="77777777" w:rsidR="00052C7A" w:rsidRPr="00D37821" w:rsidRDefault="00052C7A" w:rsidP="00052C7A">
      <w:pPr>
        <w:pStyle w:val="Lijstalinea"/>
        <w:ind w:left="0"/>
        <w:jc w:val="both"/>
        <w:rPr>
          <w:rFonts w:ascii="Arial" w:hAnsi="Arial" w:cs="Arial"/>
          <w:szCs w:val="22"/>
          <w:lang w:val="fr-BE"/>
        </w:rPr>
      </w:pPr>
    </w:p>
    <w:p w14:paraId="4A41BF03" w14:textId="77777777" w:rsidR="00052C7A" w:rsidRPr="00D37821" w:rsidRDefault="00052C7A" w:rsidP="00052C7A">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14:paraId="5749A211" w14:textId="77777777" w:rsidR="00052C7A" w:rsidRPr="00D37821" w:rsidRDefault="00052C7A" w:rsidP="00052C7A">
      <w:pPr>
        <w:pStyle w:val="Lijstalinea"/>
        <w:ind w:left="0"/>
        <w:jc w:val="both"/>
        <w:rPr>
          <w:rFonts w:ascii="Arial" w:hAnsi="Arial" w:cs="Arial"/>
          <w:szCs w:val="22"/>
          <w:lang w:val="fr-BE"/>
        </w:rPr>
      </w:pPr>
    </w:p>
    <w:p w14:paraId="3EDB470F" w14:textId="77777777" w:rsidR="00052C7A" w:rsidRPr="00D37821" w:rsidRDefault="00052C7A" w:rsidP="00052C7A">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r w:rsidR="00907646">
        <w:rPr>
          <w:rFonts w:ascii="Arial" w:hAnsi="Arial" w:cs="Arial"/>
          <w:szCs w:val="22"/>
          <w:lang w:val="fr-BE"/>
        </w:rPr>
        <w:t xml:space="preserve"> </w:t>
      </w:r>
      <w:r w:rsidRPr="00D37821">
        <w:rPr>
          <w:rFonts w:ascii="Arial" w:hAnsi="Arial" w:cs="Arial"/>
          <w:szCs w:val="22"/>
          <w:lang w:val="fr-BE"/>
        </w:rPr>
        <w:t>:</w:t>
      </w:r>
    </w:p>
    <w:p w14:paraId="7D41DEF7" w14:textId="77777777" w:rsidR="00052C7A" w:rsidRPr="00D37821" w:rsidRDefault="00052C7A" w:rsidP="00052C7A">
      <w:pPr>
        <w:pStyle w:val="Lijstalinea"/>
        <w:ind w:left="540"/>
        <w:jc w:val="both"/>
        <w:rPr>
          <w:rFonts w:ascii="Arial" w:hAnsi="Arial" w:cs="Arial"/>
          <w:szCs w:val="22"/>
          <w:lang w:val="fr-BE"/>
        </w:rPr>
      </w:pPr>
    </w:p>
    <w:p w14:paraId="6313A5BC" w14:textId="72166A97" w:rsidR="00052C7A" w:rsidRPr="00D37821" w:rsidRDefault="00052C7A" w:rsidP="00052C7A">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FC0FE3">
        <w:rPr>
          <w:rFonts w:ascii="Arial" w:hAnsi="Arial" w:cs="Arial"/>
          <w:i/>
          <w:szCs w:val="22"/>
          <w:lang w:val="fr-BE"/>
        </w:rPr>
        <w:t>,</w:t>
      </w:r>
      <w:r w:rsidRPr="00821EEF">
        <w:rPr>
          <w:rFonts w:ascii="Arial" w:hAnsi="Arial" w:cs="Arial"/>
          <w:i/>
          <w:szCs w:val="22"/>
          <w:lang w:val="fr-BE"/>
        </w:rPr>
        <w:t xml:space="preserve"> le comité de direction)</w:t>
      </w:r>
      <w:r w:rsidRPr="00D37821">
        <w:rPr>
          <w:rFonts w:ascii="Arial" w:hAnsi="Arial" w:cs="Arial"/>
          <w:szCs w:val="22"/>
          <w:lang w:val="fr-BE"/>
        </w:rPr>
        <w:t xml:space="preserve"> contient des éléments que nous n’avons pas appréciés. Il s'agit notamment</w:t>
      </w:r>
      <w:r w:rsidR="00C75250">
        <w:rPr>
          <w:rFonts w:ascii="Arial" w:hAnsi="Arial" w:cs="Arial"/>
          <w:szCs w:val="22"/>
          <w:lang w:val="fr-BE"/>
        </w:rPr>
        <w:t xml:space="preserve"> </w:t>
      </w:r>
      <w:r w:rsidRPr="00D37821">
        <w:rPr>
          <w:rFonts w:ascii="Arial" w:hAnsi="Arial" w:cs="Arial"/>
          <w:szCs w:val="22"/>
          <w:lang w:val="fr-BE"/>
        </w:rPr>
        <w:t xml:space="preserve">: </w:t>
      </w:r>
      <w:r w:rsidRPr="00D37821">
        <w:rPr>
          <w:rFonts w:ascii="Arial" w:hAnsi="Arial" w:cs="Arial"/>
          <w:i/>
          <w:szCs w:val="22"/>
          <w:lang w:val="fr-BE"/>
        </w:rPr>
        <w:t>(«</w:t>
      </w:r>
      <w:r w:rsidR="007665D8" w:rsidRPr="007665D8">
        <w:rPr>
          <w:lang w:val="fr-BE"/>
        </w:rPr>
        <w:t> </w:t>
      </w:r>
      <w:r w:rsidRPr="00D37821">
        <w:rPr>
          <w:rFonts w:ascii="Arial" w:hAnsi="Arial" w:cs="Arial"/>
          <w:i/>
          <w:szCs w:val="22"/>
          <w:lang w:val="fr-BE"/>
        </w:rPr>
        <w:t xml:space="preserve">du fonctionnement des mesures de contrôle interne, </w:t>
      </w:r>
      <w:r w:rsidR="00FC0FE3">
        <w:rPr>
          <w:rFonts w:ascii="Arial" w:hAnsi="Arial" w:cs="Arial"/>
          <w:i/>
          <w:szCs w:val="22"/>
          <w:lang w:val="fr-BE"/>
        </w:rPr>
        <w:t>du respect</w:t>
      </w:r>
      <w:r w:rsidRPr="00D37821">
        <w:rPr>
          <w:rFonts w:ascii="Arial" w:hAnsi="Arial" w:cs="Arial"/>
          <w:i/>
          <w:szCs w:val="22"/>
          <w:lang w:val="fr-BE"/>
        </w:rPr>
        <w:t xml:space="preserve"> des lois et des règlements, de l'intégrité et de la fiabilité de l'information de gestion,</w:t>
      </w:r>
      <w:r w:rsidR="007665D8">
        <w:rPr>
          <w:rFonts w:ascii="Arial" w:hAnsi="Arial" w:cs="Arial"/>
          <w:i/>
          <w:szCs w:val="22"/>
          <w:lang w:val="fr-BE"/>
        </w:rPr>
        <w:t xml:space="preserve"> </w:t>
      </w:r>
      <w:r w:rsidRPr="00D37821">
        <w:rPr>
          <w:rFonts w:ascii="Arial" w:hAnsi="Arial" w:cs="Arial"/>
          <w:i/>
          <w:szCs w:val="22"/>
          <w:lang w:val="fr-BE"/>
        </w:rPr>
        <w:t xml:space="preserve">… » </w:t>
      </w:r>
      <w:r w:rsidR="007665D8">
        <w:rPr>
          <w:rFonts w:ascii="Arial" w:hAnsi="Arial" w:cs="Arial"/>
          <w:i/>
          <w:szCs w:val="22"/>
          <w:lang w:val="fr-BE"/>
        </w:rPr>
        <w:t xml:space="preserve">à </w:t>
      </w:r>
      <w:r w:rsidRPr="00D37821">
        <w:rPr>
          <w:rFonts w:ascii="Arial" w:hAnsi="Arial" w:cs="Arial"/>
          <w:i/>
          <w:szCs w:val="22"/>
          <w:lang w:val="fr-BE"/>
        </w:rPr>
        <w:t>adapter selon le contenu du rapport)</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405467">
        <w:rPr>
          <w:rFonts w:ascii="Arial" w:hAnsi="Arial" w:cs="Arial"/>
          <w:i/>
          <w:szCs w:val="22"/>
          <w:lang w:val="fr-BE"/>
        </w:rPr>
        <w:t>(le cas échéant</w:t>
      </w:r>
      <w:r w:rsidR="00FC0FE3">
        <w:rPr>
          <w:rFonts w:ascii="Arial" w:hAnsi="Arial" w:cs="Arial"/>
          <w:i/>
          <w:szCs w:val="22"/>
          <w:lang w:val="fr-BE"/>
        </w:rPr>
        <w:t>,</w:t>
      </w:r>
      <w:r w:rsidRPr="00405467">
        <w:rPr>
          <w:rFonts w:ascii="Arial" w:hAnsi="Arial" w:cs="Arial"/>
          <w:i/>
          <w:szCs w:val="22"/>
          <w:lang w:val="fr-BE"/>
        </w:rPr>
        <w:t xml:space="preserve">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par rapport à l</w:t>
      </w:r>
      <w:r w:rsidRPr="00D37821">
        <w:rPr>
          <w:rFonts w:ascii="Arial" w:hAnsi="Arial" w:cs="Arial"/>
          <w:szCs w:val="22"/>
          <w:lang w:val="fr-BE"/>
        </w:rPr>
        <w:t>’information dont nous disposons dans le cadre de notre mission de droit privé</w:t>
      </w:r>
      <w:r w:rsidR="00907646">
        <w:rPr>
          <w:rFonts w:ascii="Arial" w:hAnsi="Arial" w:cs="Arial"/>
          <w:szCs w:val="22"/>
          <w:lang w:val="fr-BE"/>
        </w:rPr>
        <w:t xml:space="preserve"> </w:t>
      </w:r>
      <w:r w:rsidRPr="00D37821">
        <w:rPr>
          <w:rFonts w:ascii="Arial" w:hAnsi="Arial" w:cs="Arial"/>
          <w:szCs w:val="22"/>
          <w:lang w:val="fr-BE"/>
        </w:rPr>
        <w:t>;</w:t>
      </w:r>
    </w:p>
    <w:p w14:paraId="03CA0ED1"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79A72284" w14:textId="77777777" w:rsidR="00052C7A" w:rsidRPr="00D37821" w:rsidRDefault="00052C7A" w:rsidP="00052C7A">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r w:rsidR="00907646">
        <w:rPr>
          <w:rFonts w:ascii="Arial" w:hAnsi="Arial" w:cs="Arial"/>
          <w:szCs w:val="22"/>
          <w:lang w:val="fr-BE"/>
        </w:rPr>
        <w:t xml:space="preserve"> </w:t>
      </w:r>
      <w:r w:rsidRPr="00D37821">
        <w:rPr>
          <w:rFonts w:ascii="Arial" w:hAnsi="Arial" w:cs="Arial"/>
          <w:szCs w:val="22"/>
          <w:lang w:val="fr-BE"/>
        </w:rPr>
        <w:t>;</w:t>
      </w:r>
    </w:p>
    <w:p w14:paraId="1BE423CE"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1A3E676F" w14:textId="77777777" w:rsidR="00052C7A" w:rsidRPr="00D37821" w:rsidRDefault="00052C7A" w:rsidP="00052C7A">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r w:rsidR="00907646">
        <w:rPr>
          <w:rFonts w:ascii="Arial" w:hAnsi="Arial" w:cs="Arial"/>
          <w:szCs w:val="22"/>
          <w:lang w:val="fr-BE"/>
        </w:rPr>
        <w:t xml:space="preserve"> </w:t>
      </w:r>
      <w:r w:rsidRPr="00D37821">
        <w:rPr>
          <w:rFonts w:ascii="Arial" w:hAnsi="Arial" w:cs="Arial"/>
          <w:szCs w:val="22"/>
          <w:lang w:val="fr-BE"/>
        </w:rPr>
        <w:t>;</w:t>
      </w:r>
    </w:p>
    <w:p w14:paraId="6712DFBE" w14:textId="77777777" w:rsidR="00052C7A" w:rsidRPr="00D37821" w:rsidRDefault="00052C7A" w:rsidP="00052C7A">
      <w:pPr>
        <w:pStyle w:val="Lijstalinea"/>
        <w:tabs>
          <w:tab w:val="num" w:pos="720"/>
        </w:tabs>
        <w:ind w:left="720" w:hanging="720"/>
        <w:jc w:val="both"/>
        <w:rPr>
          <w:rFonts w:ascii="Arial" w:hAnsi="Arial" w:cs="Arial"/>
          <w:szCs w:val="22"/>
          <w:lang w:val="fr-BE"/>
        </w:rPr>
      </w:pPr>
    </w:p>
    <w:p w14:paraId="5A1E74BB" w14:textId="77777777" w:rsidR="00052C7A" w:rsidRPr="00D37821" w:rsidRDefault="00052C7A" w:rsidP="00052C7A">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14:paraId="5D711BAC" w14:textId="77777777" w:rsidR="00052C7A" w:rsidRPr="00D37821" w:rsidRDefault="00052C7A" w:rsidP="00052C7A">
      <w:pPr>
        <w:jc w:val="both"/>
        <w:rPr>
          <w:rFonts w:ascii="Arial" w:hAnsi="Arial" w:cs="Arial"/>
          <w:b/>
          <w:i/>
          <w:szCs w:val="22"/>
          <w:lang w:val="fr-BE"/>
        </w:rPr>
      </w:pPr>
    </w:p>
    <w:p w14:paraId="573F8B58" w14:textId="77777777" w:rsidR="00052C7A" w:rsidRDefault="00052C7A" w:rsidP="00052C7A">
      <w:pPr>
        <w:jc w:val="both"/>
        <w:rPr>
          <w:rFonts w:ascii="Arial" w:hAnsi="Arial" w:cs="Arial"/>
          <w:b/>
          <w:i/>
          <w:szCs w:val="22"/>
          <w:lang w:val="fr-BE"/>
        </w:rPr>
      </w:pPr>
      <w:r w:rsidRPr="00D37821">
        <w:rPr>
          <w:rFonts w:ascii="Arial" w:hAnsi="Arial" w:cs="Arial"/>
          <w:b/>
          <w:i/>
          <w:szCs w:val="22"/>
          <w:lang w:val="fr-BE"/>
        </w:rPr>
        <w:t>Constatations</w:t>
      </w:r>
    </w:p>
    <w:p w14:paraId="3BD1A475" w14:textId="77777777" w:rsidR="00052C7A" w:rsidRPr="00D37821" w:rsidRDefault="00052C7A" w:rsidP="00052C7A">
      <w:pPr>
        <w:jc w:val="both"/>
        <w:rPr>
          <w:rFonts w:ascii="Arial" w:hAnsi="Arial" w:cs="Arial"/>
          <w:b/>
          <w:i/>
          <w:szCs w:val="22"/>
          <w:lang w:val="fr-BE"/>
        </w:rPr>
      </w:pPr>
    </w:p>
    <w:p w14:paraId="749EEF26" w14:textId="77777777" w:rsidR="00052C7A" w:rsidRDefault="00052C7A" w:rsidP="00052C7A">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w:t>
      </w:r>
      <w:r w:rsidR="00E401F1">
        <w:rPr>
          <w:rFonts w:ascii="Arial" w:hAnsi="Arial" w:cs="Arial"/>
          <w:szCs w:val="22"/>
          <w:lang w:val="fr-BE"/>
        </w:rPr>
        <w:t xml:space="preserve">26 </w:t>
      </w:r>
      <w:r>
        <w:rPr>
          <w:rFonts w:ascii="Arial" w:hAnsi="Arial" w:cs="Arial"/>
          <w:szCs w:val="22"/>
          <w:lang w:val="fr-BE"/>
        </w:rPr>
        <w:t>de la loi du</w:t>
      </w:r>
      <w:r w:rsidR="00FC0FE3">
        <w:rPr>
          <w:rFonts w:ascii="Arial" w:hAnsi="Arial" w:cs="Arial"/>
          <w:szCs w:val="22"/>
          <w:lang w:val="fr-BE"/>
        </w:rPr>
        <w:t xml:space="preserve"> </w:t>
      </w:r>
      <w:r w:rsidR="00E401F1">
        <w:rPr>
          <w:rFonts w:ascii="Arial" w:hAnsi="Arial" w:cs="Arial"/>
          <w:szCs w:val="22"/>
          <w:lang w:val="fr-BE"/>
        </w:rPr>
        <w:t>19 avril 2014</w:t>
      </w:r>
      <w:r w:rsidRPr="00D37821">
        <w:rPr>
          <w:rFonts w:ascii="Arial" w:hAnsi="Arial" w:cs="Arial"/>
          <w:szCs w:val="22"/>
          <w:lang w:val="fr-BE"/>
        </w:rPr>
        <w:t xml:space="preserve">. </w:t>
      </w:r>
    </w:p>
    <w:p w14:paraId="10496C0F" w14:textId="77777777" w:rsidR="00052C7A" w:rsidRDefault="00052C7A" w:rsidP="00052C7A">
      <w:pPr>
        <w:jc w:val="both"/>
        <w:rPr>
          <w:rFonts w:ascii="Arial" w:hAnsi="Arial" w:cs="Arial"/>
          <w:szCs w:val="22"/>
          <w:lang w:val="fr-BE"/>
        </w:rPr>
      </w:pPr>
    </w:p>
    <w:p w14:paraId="6BC33A9D" w14:textId="77777777" w:rsidR="00052C7A" w:rsidRPr="00D37821" w:rsidRDefault="00052C7A" w:rsidP="00052C7A">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14:paraId="3BAC7798" w14:textId="77777777" w:rsidR="00052C7A" w:rsidRPr="00D37821" w:rsidRDefault="00052C7A" w:rsidP="00052C7A">
      <w:pPr>
        <w:jc w:val="both"/>
        <w:rPr>
          <w:rFonts w:ascii="Arial" w:hAnsi="Arial" w:cs="Arial"/>
          <w:szCs w:val="22"/>
          <w:lang w:val="fr-BE"/>
        </w:rPr>
      </w:pPr>
    </w:p>
    <w:p w14:paraId="6274E50C" w14:textId="77777777" w:rsidR="00052C7A" w:rsidRDefault="00052C7A" w:rsidP="00052C7A">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r w:rsidR="00907646">
        <w:rPr>
          <w:rFonts w:ascii="Arial" w:hAnsi="Arial" w:cs="Arial"/>
          <w:szCs w:val="22"/>
          <w:lang w:val="fr-BE"/>
        </w:rPr>
        <w:t xml:space="preserve"> </w:t>
      </w:r>
      <w:r w:rsidRPr="00D37821">
        <w:rPr>
          <w:rFonts w:ascii="Arial" w:hAnsi="Arial" w:cs="Arial"/>
          <w:szCs w:val="22"/>
          <w:lang w:val="fr-BE"/>
        </w:rPr>
        <w:t>:</w:t>
      </w:r>
    </w:p>
    <w:p w14:paraId="3983ED9A" w14:textId="77777777" w:rsidR="00052C7A" w:rsidRPr="00D37821" w:rsidRDefault="00052C7A" w:rsidP="00052C7A">
      <w:pPr>
        <w:jc w:val="both"/>
        <w:rPr>
          <w:rFonts w:ascii="Arial" w:hAnsi="Arial" w:cs="Arial"/>
          <w:szCs w:val="22"/>
          <w:lang w:val="fr-BE"/>
        </w:rPr>
      </w:pPr>
    </w:p>
    <w:p w14:paraId="153F0A89" w14:textId="6104175E" w:rsidR="00052C7A" w:rsidRPr="00D37821" w:rsidRDefault="00052C7A" w:rsidP="00052C7A">
      <w:pPr>
        <w:jc w:val="both"/>
        <w:rPr>
          <w:rFonts w:ascii="Arial" w:hAnsi="Arial" w:cs="Arial"/>
          <w:szCs w:val="22"/>
          <w:lang w:val="fr-BE"/>
        </w:rPr>
      </w:pPr>
      <w:r w:rsidRPr="00D37821">
        <w:rPr>
          <w:rFonts w:ascii="Arial" w:hAnsi="Arial" w:cs="Arial"/>
          <w:szCs w:val="22"/>
          <w:lang w:val="fr-BE"/>
        </w:rPr>
        <w:t>Constatations relatives</w:t>
      </w:r>
      <w:r w:rsidR="00E401F1">
        <w:rPr>
          <w:rFonts w:ascii="Arial" w:hAnsi="Arial" w:cs="Arial"/>
          <w:szCs w:val="22"/>
          <w:lang w:val="fr-BE"/>
        </w:rPr>
        <w:t xml:space="preserve"> à la manière </w:t>
      </w:r>
      <w:r w:rsidR="007665D8">
        <w:rPr>
          <w:rFonts w:ascii="Arial" w:hAnsi="Arial" w:cs="Arial"/>
          <w:szCs w:val="22"/>
          <w:lang w:val="fr-BE"/>
        </w:rPr>
        <w:t>dont</w:t>
      </w:r>
      <w:r w:rsidR="00E401F1">
        <w:rPr>
          <w:rFonts w:ascii="Arial" w:hAnsi="Arial" w:cs="Arial"/>
          <w:szCs w:val="22"/>
          <w:lang w:val="fr-BE"/>
        </w:rPr>
        <w:t xml:space="preserve"> la direction effective</w:t>
      </w:r>
      <w:r w:rsidR="00E401F1" w:rsidRPr="00E401F1">
        <w:rPr>
          <w:rFonts w:ascii="Arial" w:hAnsi="Arial" w:cs="Arial"/>
          <w:szCs w:val="22"/>
          <w:lang w:val="fr-BE"/>
        </w:rPr>
        <w:t xml:space="preserve"> </w:t>
      </w:r>
      <w:r w:rsidR="00E401F1" w:rsidRPr="00405467">
        <w:rPr>
          <w:rFonts w:ascii="Arial" w:hAnsi="Arial" w:cs="Arial"/>
          <w:i/>
          <w:szCs w:val="22"/>
          <w:lang w:val="fr-BE"/>
        </w:rPr>
        <w:t>(le cas échéant</w:t>
      </w:r>
      <w:r w:rsidR="005176FC">
        <w:rPr>
          <w:rFonts w:ascii="Arial" w:hAnsi="Arial" w:cs="Arial"/>
          <w:i/>
          <w:szCs w:val="22"/>
          <w:lang w:val="fr-BE"/>
        </w:rPr>
        <w:t>,</w:t>
      </w:r>
      <w:r w:rsidR="00E401F1" w:rsidRPr="00405467">
        <w:rPr>
          <w:rFonts w:ascii="Arial" w:hAnsi="Arial" w:cs="Arial"/>
          <w:i/>
          <w:szCs w:val="22"/>
          <w:lang w:val="fr-BE"/>
        </w:rPr>
        <w:t xml:space="preserve"> le comité de direction)</w:t>
      </w:r>
      <w:r w:rsidR="00E401F1" w:rsidRPr="00D37821">
        <w:rPr>
          <w:rFonts w:ascii="Arial" w:hAnsi="Arial" w:cs="Arial"/>
          <w:szCs w:val="22"/>
          <w:lang w:val="fr-BE"/>
        </w:rPr>
        <w:t xml:space="preserve"> a </w:t>
      </w:r>
      <w:r w:rsidR="00926451" w:rsidRPr="00D37821">
        <w:rPr>
          <w:rFonts w:ascii="Arial" w:hAnsi="Arial" w:cs="Arial"/>
          <w:szCs w:val="22"/>
          <w:lang w:val="fr-BE"/>
        </w:rPr>
        <w:t>exécuté</w:t>
      </w:r>
      <w:r w:rsidR="00E401F1" w:rsidRPr="00D37821">
        <w:rPr>
          <w:rFonts w:ascii="Arial" w:hAnsi="Arial" w:cs="Arial"/>
          <w:szCs w:val="22"/>
          <w:lang w:val="fr-BE"/>
        </w:rPr>
        <w:t xml:space="preserve"> son appréciation du contrôle interne</w:t>
      </w:r>
      <w:r w:rsidR="00E401F1">
        <w:rPr>
          <w:rFonts w:ascii="Arial" w:hAnsi="Arial" w:cs="Arial"/>
          <w:szCs w:val="22"/>
          <w:lang w:val="fr-BE"/>
        </w:rPr>
        <w:t xml:space="preserve"> </w:t>
      </w:r>
      <w:r w:rsidRPr="00D37821">
        <w:rPr>
          <w:rFonts w:ascii="Arial" w:hAnsi="Arial" w:cs="Arial"/>
          <w:szCs w:val="22"/>
          <w:lang w:val="fr-BE"/>
        </w:rPr>
        <w:t>:</w:t>
      </w:r>
    </w:p>
    <w:p w14:paraId="130AF43A" w14:textId="0F1A5213" w:rsidR="00052C7A" w:rsidRDefault="00052C7A" w:rsidP="002D6004">
      <w:pPr>
        <w:jc w:val="both"/>
        <w:rPr>
          <w:rFonts w:ascii="Arial" w:hAnsi="Arial" w:cs="Arial"/>
          <w:szCs w:val="22"/>
          <w:lang w:val="fr-BE"/>
        </w:rPr>
      </w:pPr>
      <w:r w:rsidRPr="00D37821">
        <w:rPr>
          <w:rFonts w:ascii="Arial" w:hAnsi="Arial" w:cs="Arial"/>
          <w:szCs w:val="22"/>
          <w:lang w:val="fr-BE"/>
        </w:rPr>
        <w:t>-</w:t>
      </w:r>
    </w:p>
    <w:p w14:paraId="7FCB6BCE" w14:textId="77777777" w:rsidR="002D6004" w:rsidRDefault="002D6004" w:rsidP="002D6004">
      <w:pPr>
        <w:jc w:val="both"/>
        <w:rPr>
          <w:rFonts w:ascii="Arial" w:hAnsi="Arial" w:cs="Arial"/>
          <w:szCs w:val="22"/>
          <w:lang w:val="fr-BE"/>
        </w:rPr>
      </w:pPr>
    </w:p>
    <w:p w14:paraId="26480FAB" w14:textId="77777777" w:rsidR="00052C7A" w:rsidRPr="00D37821" w:rsidRDefault="00052C7A" w:rsidP="00052C7A">
      <w:pPr>
        <w:spacing w:before="120"/>
        <w:jc w:val="both"/>
        <w:rPr>
          <w:rFonts w:ascii="Arial" w:hAnsi="Arial" w:cs="Arial"/>
          <w:szCs w:val="22"/>
          <w:lang w:val="fr-BE"/>
        </w:rPr>
      </w:pPr>
      <w:r w:rsidRPr="00D37821">
        <w:rPr>
          <w:rFonts w:ascii="Arial" w:hAnsi="Arial" w:cs="Arial"/>
          <w:szCs w:val="22"/>
          <w:lang w:val="fr-BE"/>
        </w:rPr>
        <w:t xml:space="preserve">Constatations relatives au processus de </w:t>
      </w:r>
      <w:proofErr w:type="spellStart"/>
      <w:r w:rsidRPr="00D37821">
        <w:rPr>
          <w:rFonts w:ascii="Arial" w:hAnsi="Arial" w:cs="Arial"/>
          <w:szCs w:val="22"/>
          <w:lang w:val="fr-BE"/>
        </w:rPr>
        <w:t>reporting</w:t>
      </w:r>
      <w:proofErr w:type="spellEnd"/>
      <w:r w:rsidRPr="00D37821">
        <w:rPr>
          <w:rFonts w:ascii="Arial" w:hAnsi="Arial" w:cs="Arial"/>
          <w:szCs w:val="22"/>
          <w:lang w:val="fr-BE"/>
        </w:rPr>
        <w:t xml:space="preserve"> financier</w:t>
      </w:r>
      <w:r w:rsidR="00907646">
        <w:rPr>
          <w:rFonts w:ascii="Arial" w:hAnsi="Arial" w:cs="Arial"/>
          <w:szCs w:val="22"/>
          <w:lang w:val="fr-BE"/>
        </w:rPr>
        <w:t xml:space="preserve"> </w:t>
      </w:r>
      <w:r w:rsidRPr="00D37821">
        <w:rPr>
          <w:rFonts w:ascii="Arial" w:hAnsi="Arial" w:cs="Arial"/>
          <w:szCs w:val="22"/>
          <w:lang w:val="fr-BE"/>
        </w:rPr>
        <w:t>:</w:t>
      </w:r>
    </w:p>
    <w:p w14:paraId="358DC83F" w14:textId="77777777" w:rsidR="00052C7A" w:rsidRPr="00D37821" w:rsidRDefault="00052C7A" w:rsidP="00052C7A">
      <w:pPr>
        <w:jc w:val="both"/>
        <w:rPr>
          <w:rFonts w:ascii="Arial" w:hAnsi="Arial" w:cs="Arial"/>
          <w:szCs w:val="22"/>
          <w:lang w:val="fr-BE"/>
        </w:rPr>
      </w:pPr>
      <w:r w:rsidRPr="00D37821">
        <w:rPr>
          <w:rFonts w:ascii="Arial" w:hAnsi="Arial" w:cs="Arial"/>
          <w:szCs w:val="22"/>
          <w:lang w:val="fr-BE"/>
        </w:rPr>
        <w:t>-</w:t>
      </w:r>
    </w:p>
    <w:p w14:paraId="1B47EA69" w14:textId="77777777" w:rsidR="00052C7A" w:rsidRDefault="00052C7A" w:rsidP="00052C7A">
      <w:pPr>
        <w:jc w:val="both"/>
        <w:rPr>
          <w:rFonts w:ascii="Arial" w:hAnsi="Arial" w:cs="Arial"/>
          <w:szCs w:val="22"/>
          <w:lang w:val="fr-BE"/>
        </w:rPr>
      </w:pPr>
    </w:p>
    <w:p w14:paraId="30F88999" w14:textId="77777777" w:rsidR="00052C7A" w:rsidRPr="00D37821" w:rsidRDefault="00052C7A" w:rsidP="00052C7A">
      <w:pPr>
        <w:jc w:val="both"/>
        <w:rPr>
          <w:rFonts w:ascii="Arial" w:hAnsi="Arial" w:cs="Arial"/>
          <w:szCs w:val="22"/>
          <w:lang w:val="fr-BE"/>
        </w:rPr>
      </w:pPr>
      <w:r w:rsidRPr="00D37821">
        <w:rPr>
          <w:rFonts w:ascii="Arial" w:hAnsi="Arial" w:cs="Arial"/>
          <w:szCs w:val="22"/>
          <w:lang w:val="fr-BE"/>
        </w:rPr>
        <w:t>Autres constatations</w:t>
      </w:r>
      <w:r w:rsidR="00907646">
        <w:rPr>
          <w:rFonts w:ascii="Arial" w:hAnsi="Arial" w:cs="Arial"/>
          <w:szCs w:val="22"/>
          <w:lang w:val="fr-BE"/>
        </w:rPr>
        <w:t xml:space="preserve"> </w:t>
      </w:r>
      <w:r w:rsidRPr="00D37821">
        <w:rPr>
          <w:rFonts w:ascii="Arial" w:hAnsi="Arial" w:cs="Arial"/>
          <w:szCs w:val="22"/>
          <w:lang w:val="fr-BE"/>
        </w:rPr>
        <w:t>:</w:t>
      </w:r>
    </w:p>
    <w:p w14:paraId="49C3890D" w14:textId="77777777" w:rsidR="00052C7A" w:rsidRPr="00D37821" w:rsidRDefault="00052C7A" w:rsidP="00052C7A">
      <w:pPr>
        <w:jc w:val="both"/>
        <w:rPr>
          <w:rFonts w:ascii="Arial" w:hAnsi="Arial" w:cs="Arial"/>
          <w:szCs w:val="22"/>
          <w:lang w:val="fr-BE"/>
        </w:rPr>
      </w:pPr>
      <w:r w:rsidRPr="00D37821">
        <w:rPr>
          <w:rFonts w:ascii="Arial" w:hAnsi="Arial" w:cs="Arial"/>
          <w:szCs w:val="22"/>
          <w:lang w:val="fr-BE"/>
        </w:rPr>
        <w:t>-</w:t>
      </w:r>
    </w:p>
    <w:p w14:paraId="6D6D82B9" w14:textId="77777777" w:rsidR="00052C7A" w:rsidRPr="00D37821" w:rsidRDefault="00052C7A" w:rsidP="00052C7A">
      <w:pPr>
        <w:pStyle w:val="Lijstalinea"/>
        <w:ind w:left="0"/>
        <w:jc w:val="both"/>
        <w:rPr>
          <w:rFonts w:ascii="Arial" w:hAnsi="Arial" w:cs="Arial"/>
          <w:szCs w:val="22"/>
          <w:lang w:val="fr-BE"/>
        </w:rPr>
      </w:pPr>
    </w:p>
    <w:p w14:paraId="1D3CEC98" w14:textId="75015C5E" w:rsidR="00052C7A" w:rsidRDefault="00052C7A" w:rsidP="00052C7A">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5176FC">
        <w:rPr>
          <w:rFonts w:ascii="Arial" w:hAnsi="Arial" w:cs="Arial"/>
          <w:i/>
          <w:szCs w:val="22"/>
          <w:lang w:val="fr-BE"/>
        </w:rPr>
        <w:t>,</w:t>
      </w:r>
      <w:r w:rsidRPr="00821EEF">
        <w:rPr>
          <w:rFonts w:ascii="Arial" w:hAnsi="Arial" w:cs="Arial"/>
          <w:i/>
          <w:szCs w:val="22"/>
          <w:lang w:val="fr-BE"/>
        </w:rPr>
        <w:t xml:space="preserve"> le comité de direction)</w:t>
      </w:r>
      <w:r w:rsidRPr="00D37821">
        <w:rPr>
          <w:rFonts w:ascii="Arial" w:hAnsi="Arial" w:cs="Arial"/>
          <w:szCs w:val="22"/>
          <w:lang w:val="fr-BE"/>
        </w:rPr>
        <w:t>.</w:t>
      </w:r>
    </w:p>
    <w:p w14:paraId="454D4096" w14:textId="77777777" w:rsidR="00052C7A" w:rsidRPr="00280F5E" w:rsidRDefault="00052C7A" w:rsidP="00052C7A">
      <w:pPr>
        <w:tabs>
          <w:tab w:val="num" w:pos="540"/>
        </w:tabs>
        <w:spacing w:before="120"/>
        <w:jc w:val="both"/>
        <w:rPr>
          <w:rFonts w:ascii="Arial" w:hAnsi="Arial" w:cs="Arial"/>
          <w:szCs w:val="22"/>
          <w:lang w:val="fr-FR"/>
        </w:rPr>
      </w:pPr>
    </w:p>
    <w:p w14:paraId="3FB38B44" w14:textId="77777777" w:rsidR="00052C7A" w:rsidRDefault="00052C7A" w:rsidP="00052C7A">
      <w:pPr>
        <w:jc w:val="both"/>
        <w:rPr>
          <w:rFonts w:ascii="Arial" w:hAnsi="Arial" w:cs="Arial"/>
          <w:b/>
          <w:i/>
          <w:szCs w:val="22"/>
          <w:lang w:val="fr-BE"/>
        </w:rPr>
      </w:pPr>
      <w:r>
        <w:rPr>
          <w:rFonts w:ascii="Arial" w:hAnsi="Arial" w:cs="Arial"/>
          <w:b/>
          <w:i/>
          <w:szCs w:val="22"/>
          <w:lang w:val="fr-BE"/>
        </w:rPr>
        <w:lastRenderedPageBreak/>
        <w:t>Restrictions d’utilisation et de distribution du présent rapport</w:t>
      </w:r>
    </w:p>
    <w:p w14:paraId="65F28232" w14:textId="77777777" w:rsidR="00052C7A" w:rsidRPr="00D37821" w:rsidRDefault="00052C7A" w:rsidP="00052C7A">
      <w:pPr>
        <w:jc w:val="both"/>
        <w:rPr>
          <w:rFonts w:ascii="Arial" w:hAnsi="Arial" w:cs="Arial"/>
          <w:b/>
          <w:i/>
          <w:szCs w:val="22"/>
          <w:lang w:val="fr-BE"/>
        </w:rPr>
      </w:pPr>
    </w:p>
    <w:p w14:paraId="44ABB3C1" w14:textId="77777777" w:rsidR="00453388" w:rsidRPr="00D37821" w:rsidRDefault="00453388" w:rsidP="00453388">
      <w:pPr>
        <w:jc w:val="both"/>
        <w:rPr>
          <w:rFonts w:ascii="Arial" w:hAnsi="Arial" w:cs="Arial"/>
          <w:szCs w:val="22"/>
          <w:lang w:val="fr-BE"/>
        </w:rPr>
      </w:pPr>
      <w:r w:rsidRPr="00F97EB6">
        <w:rPr>
          <w:rFonts w:ascii="Arial" w:hAnsi="Arial" w:cs="Arial"/>
          <w:szCs w:val="22"/>
          <w:lang w:val="fr-BE"/>
        </w:rPr>
        <w:t>Le présent rapport s’inscrit dans le cadre de la collaboration du</w:t>
      </w:r>
      <w:r>
        <w:rPr>
          <w:rFonts w:ascii="Arial" w:hAnsi="Arial" w:cs="Arial"/>
          <w:szCs w:val="22"/>
          <w:lang w:val="fr-BE"/>
        </w:rPr>
        <w:t> « Commissaire, Reviseur Agréé, selon le cas »,</w:t>
      </w:r>
      <w:r w:rsidRPr="00F97EB6">
        <w:rPr>
          <w:rFonts w:ascii="Arial" w:hAnsi="Arial" w:cs="Arial"/>
          <w:szCs w:val="22"/>
          <w:lang w:val="fr-BE"/>
        </w:rPr>
        <w:t xml:space="preserve"> au contrôle prudentiel exercé par la </w:t>
      </w:r>
      <w:r>
        <w:rPr>
          <w:rFonts w:ascii="Arial" w:hAnsi="Arial" w:cs="Arial"/>
          <w:szCs w:val="22"/>
          <w:lang w:val="fr-BE"/>
        </w:rPr>
        <w:t>FSMA</w:t>
      </w:r>
      <w:r w:rsidRPr="00F97EB6">
        <w:rPr>
          <w:rFonts w:ascii="Arial" w:hAnsi="Arial" w:cs="Arial"/>
          <w:szCs w:val="22"/>
          <w:lang w:val="fr-BE"/>
        </w:rPr>
        <w:t xml:space="preserve"> et ne peut être utilisé à aucune autre fin. Une copie de ce rapport a été communiquée </w:t>
      </w:r>
      <w:r w:rsidRPr="00F97EB6">
        <w:rPr>
          <w:rFonts w:ascii="Arial" w:hAnsi="Arial" w:cs="Arial"/>
          <w:i/>
          <w:szCs w:val="22"/>
          <w:lang w:val="fr-BE"/>
        </w:rPr>
        <w:t>(« à la direction effective », « au comité de direction », « aux administrateurs » ou « au comité d’audit »,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w:t>
      </w:r>
      <w:r w:rsidRPr="00D37821">
        <w:rPr>
          <w:rFonts w:ascii="Arial" w:hAnsi="Arial" w:cs="Arial"/>
          <w:szCs w:val="22"/>
          <w:lang w:val="fr-BE"/>
        </w:rPr>
        <w:t xml:space="preserve"> </w:t>
      </w:r>
    </w:p>
    <w:p w14:paraId="0F8EA0BB" w14:textId="77777777" w:rsidR="00052C7A" w:rsidRPr="00D37821" w:rsidRDefault="00052C7A" w:rsidP="00052C7A">
      <w:pPr>
        <w:jc w:val="both"/>
        <w:rPr>
          <w:rFonts w:ascii="Arial" w:hAnsi="Arial" w:cs="Arial"/>
          <w:szCs w:val="22"/>
          <w:lang w:val="fr-BE"/>
        </w:rPr>
      </w:pPr>
    </w:p>
    <w:p w14:paraId="6DB8CF71" w14:textId="77777777" w:rsidR="00052C7A" w:rsidRPr="00D37821" w:rsidRDefault="00052C7A" w:rsidP="00052C7A">
      <w:pPr>
        <w:jc w:val="both"/>
        <w:rPr>
          <w:rFonts w:ascii="Arial" w:hAnsi="Arial" w:cs="Arial"/>
          <w:szCs w:val="22"/>
          <w:lang w:val="fr-BE"/>
        </w:rPr>
      </w:pPr>
    </w:p>
    <w:p w14:paraId="65FB1404" w14:textId="1FF7C991" w:rsidR="00052C7A" w:rsidRPr="00B44476" w:rsidRDefault="00052C7A" w:rsidP="00052C7A">
      <w:pPr>
        <w:jc w:val="both"/>
        <w:rPr>
          <w:rFonts w:ascii="Arial" w:hAnsi="Arial" w:cs="Arial"/>
          <w:i/>
          <w:szCs w:val="22"/>
          <w:lang w:val="fr-BE"/>
        </w:rPr>
      </w:pPr>
      <w:r w:rsidRPr="00B44476">
        <w:rPr>
          <w:rFonts w:ascii="Arial" w:hAnsi="Arial" w:cs="Arial"/>
          <w:i/>
          <w:szCs w:val="22"/>
          <w:lang w:val="fr-BE"/>
        </w:rPr>
        <w:t xml:space="preserve">Nom du </w:t>
      </w:r>
      <w:r w:rsidR="005176FC">
        <w:rPr>
          <w:rFonts w:ascii="Arial" w:hAnsi="Arial" w:cs="Arial"/>
          <w:i/>
          <w:szCs w:val="22"/>
          <w:lang w:val="fr-BE"/>
        </w:rPr>
        <w:t>Commissaire, Reviseur Agréé, selon le cas</w:t>
      </w:r>
      <w:r w:rsidR="005176FC" w:rsidRPr="00B44476">
        <w:rPr>
          <w:rFonts w:ascii="Arial" w:hAnsi="Arial" w:cs="Arial"/>
          <w:i/>
          <w:szCs w:val="22"/>
          <w:lang w:val="fr-BE"/>
        </w:rPr>
        <w:t xml:space="preserve"> </w:t>
      </w:r>
    </w:p>
    <w:p w14:paraId="6C3BC1EE" w14:textId="77777777" w:rsidR="00052C7A" w:rsidRPr="00B44476" w:rsidRDefault="00052C7A" w:rsidP="00052C7A">
      <w:pPr>
        <w:jc w:val="both"/>
        <w:rPr>
          <w:rFonts w:ascii="Arial" w:hAnsi="Arial" w:cs="Arial"/>
          <w:i/>
          <w:szCs w:val="22"/>
          <w:lang w:val="fr-BE"/>
        </w:rPr>
      </w:pPr>
    </w:p>
    <w:p w14:paraId="4B8BB78E" w14:textId="77777777" w:rsidR="00052C7A" w:rsidRPr="00B44476" w:rsidRDefault="00052C7A" w:rsidP="00052C7A">
      <w:pPr>
        <w:jc w:val="both"/>
        <w:rPr>
          <w:rFonts w:ascii="Arial" w:hAnsi="Arial" w:cs="Arial"/>
          <w:i/>
          <w:szCs w:val="22"/>
          <w:lang w:val="fr-BE"/>
        </w:rPr>
      </w:pPr>
      <w:r w:rsidRPr="00B44476">
        <w:rPr>
          <w:rFonts w:ascii="Arial" w:hAnsi="Arial" w:cs="Arial"/>
          <w:i/>
          <w:szCs w:val="22"/>
          <w:lang w:val="fr-BE"/>
        </w:rPr>
        <w:t>Nom du représentant, selon le cas</w:t>
      </w:r>
    </w:p>
    <w:p w14:paraId="4A0D923C" w14:textId="77777777" w:rsidR="00052C7A" w:rsidRPr="00B44476" w:rsidRDefault="00052C7A" w:rsidP="00052C7A">
      <w:pPr>
        <w:jc w:val="both"/>
        <w:rPr>
          <w:rFonts w:ascii="Arial" w:hAnsi="Arial" w:cs="Arial"/>
          <w:i/>
          <w:szCs w:val="22"/>
          <w:lang w:val="fr-BE"/>
        </w:rPr>
      </w:pPr>
    </w:p>
    <w:p w14:paraId="05AFE4DD" w14:textId="77777777" w:rsidR="00052C7A" w:rsidRPr="00B44476" w:rsidRDefault="00052C7A" w:rsidP="00052C7A">
      <w:pPr>
        <w:jc w:val="both"/>
        <w:rPr>
          <w:rFonts w:ascii="Arial" w:hAnsi="Arial" w:cs="Arial"/>
          <w:i/>
          <w:szCs w:val="22"/>
          <w:lang w:val="fr-BE"/>
        </w:rPr>
      </w:pPr>
      <w:r w:rsidRPr="00B44476">
        <w:rPr>
          <w:rFonts w:ascii="Arial" w:hAnsi="Arial" w:cs="Arial"/>
          <w:i/>
          <w:szCs w:val="22"/>
          <w:lang w:val="fr-BE"/>
        </w:rPr>
        <w:t>Adresse</w:t>
      </w:r>
    </w:p>
    <w:p w14:paraId="47EB9653" w14:textId="77777777" w:rsidR="00052C7A" w:rsidRPr="00B44476" w:rsidRDefault="00052C7A" w:rsidP="00052C7A">
      <w:pPr>
        <w:jc w:val="both"/>
        <w:rPr>
          <w:rFonts w:ascii="Arial" w:hAnsi="Arial" w:cs="Arial"/>
          <w:i/>
          <w:szCs w:val="22"/>
          <w:lang w:val="fr-BE"/>
        </w:rPr>
      </w:pPr>
    </w:p>
    <w:p w14:paraId="33F2D627" w14:textId="77777777" w:rsidR="00052C7A" w:rsidRPr="00B44476" w:rsidRDefault="00052C7A" w:rsidP="00052C7A">
      <w:pPr>
        <w:jc w:val="both"/>
        <w:rPr>
          <w:rFonts w:ascii="Arial" w:hAnsi="Arial" w:cs="Arial"/>
          <w:i/>
          <w:szCs w:val="22"/>
          <w:lang w:val="fr-BE"/>
        </w:rPr>
      </w:pPr>
      <w:r w:rsidRPr="00B44476">
        <w:rPr>
          <w:rFonts w:ascii="Arial" w:hAnsi="Arial" w:cs="Arial"/>
          <w:i/>
          <w:szCs w:val="22"/>
          <w:lang w:val="fr-BE"/>
        </w:rPr>
        <w:t>Date</w:t>
      </w:r>
    </w:p>
    <w:p w14:paraId="060E7482" w14:textId="77777777" w:rsidR="0037296B" w:rsidRDefault="0037296B" w:rsidP="0037296B">
      <w:pPr>
        <w:jc w:val="center"/>
        <w:rPr>
          <w:rFonts w:ascii="Arial" w:hAnsi="Arial" w:cs="Arial"/>
          <w:b/>
          <w:szCs w:val="22"/>
          <w:lang w:val="fr-BE"/>
        </w:rPr>
      </w:pPr>
      <w:r>
        <w:rPr>
          <w:rFonts w:ascii="Arial" w:hAnsi="Arial" w:cs="Arial"/>
          <w:i/>
          <w:szCs w:val="22"/>
          <w:u w:val="single"/>
          <w:lang w:val="fr-BE"/>
        </w:rPr>
        <w:br w:type="page"/>
      </w:r>
    </w:p>
    <w:p w14:paraId="739846A3" w14:textId="77777777" w:rsidR="00B14E30" w:rsidRPr="00B14E30" w:rsidRDefault="00B14E30" w:rsidP="00280F5E">
      <w:pPr>
        <w:pStyle w:val="Kop1"/>
        <w:ind w:left="567" w:hanging="567"/>
        <w:rPr>
          <w:lang w:val="fr-BE"/>
        </w:rPr>
      </w:pPr>
      <w:bookmarkStart w:id="8" w:name="_Toc412534072"/>
      <w:r>
        <w:rPr>
          <w:lang w:val="fr-BE"/>
        </w:rPr>
        <w:lastRenderedPageBreak/>
        <w:t>Organismes de placement collectif</w:t>
      </w:r>
      <w:r w:rsidR="00420DF6">
        <w:rPr>
          <w:lang w:val="fr-BE"/>
        </w:rPr>
        <w:t xml:space="preserve"> à nombre variable de parts publics</w:t>
      </w:r>
      <w:bookmarkEnd w:id="8"/>
    </w:p>
    <w:p w14:paraId="33DAC9E3" w14:textId="370DA04E" w:rsidR="00B14E30" w:rsidRPr="00167BBA" w:rsidRDefault="00167BBA" w:rsidP="00167BBA">
      <w:pPr>
        <w:pStyle w:val="Kop2"/>
        <w:rPr>
          <w:lang w:val="fr-BE"/>
        </w:rPr>
      </w:pPr>
      <w:r>
        <w:rPr>
          <w:lang w:val="fr-BE"/>
        </w:rPr>
        <w:t xml:space="preserve"> </w:t>
      </w:r>
      <w:r w:rsidRPr="00277D98">
        <w:rPr>
          <w:lang w:val="fr-BE"/>
        </w:rPr>
        <w:t>Rapport sur les éta</w:t>
      </w:r>
      <w:r>
        <w:rPr>
          <w:lang w:val="fr-BE"/>
        </w:rPr>
        <w:t xml:space="preserve">ts </w:t>
      </w:r>
      <w:r w:rsidR="009E1D95">
        <w:rPr>
          <w:lang w:val="fr-BE"/>
        </w:rPr>
        <w:t>périodiques semestriels</w:t>
      </w:r>
      <w:r w:rsidR="00543F23">
        <w:rPr>
          <w:lang w:val="fr-BE"/>
        </w:rPr>
        <w:t>(« le rapport semestriel »)</w:t>
      </w:r>
    </w:p>
    <w:p w14:paraId="6B7FC7E1" w14:textId="77777777" w:rsidR="001E73E8" w:rsidRDefault="001E73E8" w:rsidP="001E73E8">
      <w:pPr>
        <w:rPr>
          <w:rFonts w:ascii="Arial" w:hAnsi="Arial" w:cs="Arial"/>
          <w:b/>
          <w:szCs w:val="22"/>
          <w:lang w:val="fr-BE"/>
        </w:rPr>
      </w:pPr>
    </w:p>
    <w:p w14:paraId="2023E858" w14:textId="65225551" w:rsidR="001E73E8" w:rsidRPr="00280F5E" w:rsidRDefault="001E73E8" w:rsidP="00280F5E">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w:t>
      </w:r>
      <w:r w:rsidR="00F40389">
        <w:rPr>
          <w:rFonts w:ascii="Arial" w:hAnsi="Arial" w:cs="Arial"/>
          <w:b/>
          <w:i/>
          <w:szCs w:val="22"/>
          <w:lang w:val="fr-BE"/>
        </w:rPr>
        <w:t>C</w:t>
      </w:r>
      <w:r w:rsidR="00420DF6">
        <w:rPr>
          <w:rFonts w:ascii="Arial" w:hAnsi="Arial" w:cs="Arial"/>
          <w:b/>
          <w:i/>
          <w:szCs w:val="22"/>
          <w:lang w:val="fr-BE"/>
        </w:rPr>
        <w:t xml:space="preserve">ommissaire </w:t>
      </w:r>
      <w:r w:rsidRPr="00280F5E">
        <w:rPr>
          <w:rFonts w:ascii="Arial" w:hAnsi="Arial" w:cs="Arial"/>
          <w:b/>
          <w:i/>
          <w:szCs w:val="22"/>
          <w:lang w:val="fr-BE"/>
        </w:rPr>
        <w:t xml:space="preserve">à la FSMA conformément à l’article 106, §1, premier alinéa, 2°, a) de la loi du 3 août 2012 </w:t>
      </w:r>
      <w:r w:rsidR="00B46AB7">
        <w:rPr>
          <w:rFonts w:ascii="Arial" w:hAnsi="Arial" w:cs="Arial"/>
          <w:b/>
          <w:i/>
          <w:szCs w:val="22"/>
          <w:lang w:val="fr-BE"/>
        </w:rPr>
        <w:t>sur l’examen limité</w:t>
      </w:r>
      <w:r w:rsidR="002F3210">
        <w:rPr>
          <w:rFonts w:ascii="Arial" w:hAnsi="Arial" w:cs="Arial"/>
          <w:b/>
          <w:i/>
          <w:szCs w:val="22"/>
          <w:lang w:val="fr-BE"/>
        </w:rPr>
        <w:t xml:space="preserve"> du</w:t>
      </w:r>
      <w:r w:rsidR="00B46AB7">
        <w:rPr>
          <w:rFonts w:ascii="Arial" w:hAnsi="Arial" w:cs="Arial"/>
          <w:b/>
          <w:i/>
          <w:szCs w:val="22"/>
          <w:lang w:val="fr-BE"/>
        </w:rPr>
        <w:t xml:space="preserve"> </w:t>
      </w:r>
      <w:r w:rsidR="002F3210">
        <w:rPr>
          <w:rFonts w:ascii="Arial" w:hAnsi="Arial" w:cs="Arial"/>
          <w:b/>
          <w:i/>
          <w:szCs w:val="22"/>
          <w:lang w:val="fr-BE"/>
        </w:rPr>
        <w:t>rapport semestriel</w:t>
      </w:r>
      <w:r w:rsidRPr="00280F5E">
        <w:rPr>
          <w:rFonts w:ascii="Arial" w:hAnsi="Arial" w:cs="Arial"/>
          <w:b/>
          <w:i/>
          <w:szCs w:val="22"/>
          <w:lang w:val="fr-BE"/>
        </w:rPr>
        <w:t xml:space="preserve"> de (identification de l’entité) clôturé le JJ.MM.AAAA </w:t>
      </w:r>
    </w:p>
    <w:p w14:paraId="1C953723" w14:textId="77777777" w:rsidR="001E73E8" w:rsidRPr="003960A1" w:rsidRDefault="001E73E8" w:rsidP="001E73E8">
      <w:pPr>
        <w:jc w:val="center"/>
        <w:rPr>
          <w:rFonts w:ascii="Arial" w:hAnsi="Arial" w:cs="Arial"/>
          <w:b/>
          <w:szCs w:val="22"/>
          <w:lang w:val="fr-BE"/>
        </w:rPr>
      </w:pPr>
    </w:p>
    <w:p w14:paraId="2370F1EA" w14:textId="77777777" w:rsidR="001E73E8" w:rsidRPr="003960A1" w:rsidRDefault="001E73E8" w:rsidP="001E73E8">
      <w:pPr>
        <w:jc w:val="both"/>
        <w:rPr>
          <w:rFonts w:ascii="Arial" w:hAnsi="Arial" w:cs="Arial"/>
          <w:b/>
          <w:szCs w:val="22"/>
          <w:lang w:val="fr-FR"/>
        </w:rPr>
      </w:pPr>
    </w:p>
    <w:p w14:paraId="3EFD5A53" w14:textId="77777777" w:rsidR="001E73E8" w:rsidRPr="00576A7F" w:rsidRDefault="001E73E8" w:rsidP="001E73E8">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14:paraId="187F0476" w14:textId="77777777" w:rsidR="001E73E8" w:rsidRPr="003960A1" w:rsidRDefault="001E73E8" w:rsidP="001E73E8">
      <w:pPr>
        <w:jc w:val="both"/>
        <w:rPr>
          <w:rFonts w:ascii="Arial" w:hAnsi="Arial" w:cs="Arial"/>
          <w:b/>
          <w:szCs w:val="22"/>
          <w:lang w:val="fr-FR"/>
        </w:rPr>
      </w:pPr>
    </w:p>
    <w:p w14:paraId="5BDAE255" w14:textId="77777777" w:rsidR="001E73E8" w:rsidRDefault="001E73E8" w:rsidP="001E73E8">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r w:rsidR="00C75250">
        <w:rPr>
          <w:rFonts w:ascii="Arial" w:hAnsi="Arial" w:cs="Arial"/>
          <w:szCs w:val="22"/>
          <w:lang w:val="fr-FR"/>
        </w:rPr>
        <w:t xml:space="preserve"> </w:t>
      </w:r>
      <w:r w:rsidRPr="003960A1">
        <w:rPr>
          <w:rFonts w:ascii="Arial" w:hAnsi="Arial" w:cs="Arial"/>
          <w:szCs w:val="22"/>
          <w:lang w:val="fr-FR"/>
        </w:rPr>
        <w:t>:</w:t>
      </w:r>
    </w:p>
    <w:p w14:paraId="7729AAF2" w14:textId="77777777" w:rsidR="001E73E8" w:rsidRPr="003960A1" w:rsidRDefault="001E73E8" w:rsidP="001E73E8">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B73A54" w14:paraId="5E55DFC1" w14:textId="77777777" w:rsidTr="00DC2CCB">
        <w:tc>
          <w:tcPr>
            <w:tcW w:w="2340" w:type="dxa"/>
          </w:tcPr>
          <w:p w14:paraId="148FFE7A"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620" w:type="dxa"/>
          </w:tcPr>
          <w:p w14:paraId="73224BD5"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160" w:type="dxa"/>
          </w:tcPr>
          <w:p w14:paraId="05C42F75"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14:paraId="525D3F65"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B73A54" w14:paraId="12A68EC8" w14:textId="77777777" w:rsidTr="00DC2CCB">
        <w:tc>
          <w:tcPr>
            <w:tcW w:w="2340" w:type="dxa"/>
          </w:tcPr>
          <w:p w14:paraId="1F75D5B1" w14:textId="77777777" w:rsidR="001E73E8" w:rsidRPr="00B73A54" w:rsidRDefault="001E73E8" w:rsidP="00DC2CCB">
            <w:pPr>
              <w:jc w:val="both"/>
              <w:rPr>
                <w:rFonts w:ascii="Arial" w:hAnsi="Arial" w:cs="Arial"/>
                <w:sz w:val="20"/>
                <w:lang w:val="fr-BE"/>
              </w:rPr>
            </w:pPr>
          </w:p>
        </w:tc>
        <w:tc>
          <w:tcPr>
            <w:tcW w:w="1620" w:type="dxa"/>
          </w:tcPr>
          <w:p w14:paraId="0693B455" w14:textId="77777777" w:rsidR="001E73E8" w:rsidRPr="00B73A54" w:rsidRDefault="001E73E8" w:rsidP="00DC2CCB">
            <w:pPr>
              <w:jc w:val="both"/>
              <w:rPr>
                <w:rFonts w:ascii="Arial" w:hAnsi="Arial" w:cs="Arial"/>
                <w:sz w:val="20"/>
                <w:lang w:val="fr-BE"/>
              </w:rPr>
            </w:pPr>
          </w:p>
        </w:tc>
        <w:tc>
          <w:tcPr>
            <w:tcW w:w="2160" w:type="dxa"/>
          </w:tcPr>
          <w:p w14:paraId="6B79C9DD" w14:textId="77777777" w:rsidR="001E73E8" w:rsidRPr="00B73A54" w:rsidRDefault="001E73E8" w:rsidP="00DC2CCB">
            <w:pPr>
              <w:jc w:val="both"/>
              <w:rPr>
                <w:rFonts w:ascii="Arial" w:hAnsi="Arial" w:cs="Arial"/>
                <w:sz w:val="20"/>
                <w:lang w:val="fr-BE"/>
              </w:rPr>
            </w:pPr>
          </w:p>
        </w:tc>
        <w:tc>
          <w:tcPr>
            <w:tcW w:w="2880" w:type="dxa"/>
          </w:tcPr>
          <w:p w14:paraId="3A420AD6" w14:textId="77777777" w:rsidR="001E73E8" w:rsidRPr="00B73A54" w:rsidRDefault="001E73E8" w:rsidP="00DC2CCB">
            <w:pPr>
              <w:jc w:val="both"/>
              <w:rPr>
                <w:rFonts w:ascii="Arial" w:hAnsi="Arial" w:cs="Arial"/>
                <w:sz w:val="20"/>
                <w:lang w:val="fr-BE"/>
              </w:rPr>
            </w:pPr>
          </w:p>
        </w:tc>
      </w:tr>
    </w:tbl>
    <w:p w14:paraId="1AC05CBC" w14:textId="77777777" w:rsidR="001E73E8" w:rsidRPr="003960A1" w:rsidRDefault="001E73E8" w:rsidP="001E73E8">
      <w:pPr>
        <w:jc w:val="both"/>
        <w:rPr>
          <w:rFonts w:ascii="Arial" w:hAnsi="Arial" w:cs="Arial"/>
          <w:szCs w:val="22"/>
          <w:lang w:val="fr-BE"/>
        </w:rPr>
      </w:pPr>
    </w:p>
    <w:p w14:paraId="60B2561C" w14:textId="77777777" w:rsidR="001E73E8" w:rsidRPr="003960A1" w:rsidRDefault="001E73E8" w:rsidP="001E73E8">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14:paraId="349E6AC1" w14:textId="77777777" w:rsidR="001E73E8" w:rsidRPr="003960A1" w:rsidRDefault="001E73E8" w:rsidP="001E73E8">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3960A1" w14:paraId="79DAE3E5" w14:textId="77777777" w:rsidTr="00DC2CCB">
        <w:tc>
          <w:tcPr>
            <w:tcW w:w="2340" w:type="dxa"/>
          </w:tcPr>
          <w:p w14:paraId="3C724E3F"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620" w:type="dxa"/>
          </w:tcPr>
          <w:p w14:paraId="0830A274"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160" w:type="dxa"/>
          </w:tcPr>
          <w:p w14:paraId="4CD4EE44"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14:paraId="1FC59467"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3960A1" w14:paraId="39D80F28" w14:textId="77777777" w:rsidTr="00DC2CCB">
        <w:tc>
          <w:tcPr>
            <w:tcW w:w="2340" w:type="dxa"/>
          </w:tcPr>
          <w:p w14:paraId="5D65B609" w14:textId="77777777" w:rsidR="001E73E8" w:rsidRPr="00B73A54" w:rsidRDefault="001E73E8" w:rsidP="00DC2CCB">
            <w:pPr>
              <w:jc w:val="both"/>
              <w:rPr>
                <w:rFonts w:ascii="Arial" w:hAnsi="Arial" w:cs="Arial"/>
                <w:sz w:val="20"/>
                <w:lang w:val="fr-BE"/>
              </w:rPr>
            </w:pPr>
          </w:p>
        </w:tc>
        <w:tc>
          <w:tcPr>
            <w:tcW w:w="1620" w:type="dxa"/>
          </w:tcPr>
          <w:p w14:paraId="22055C33" w14:textId="77777777" w:rsidR="001E73E8" w:rsidRPr="00B73A54" w:rsidRDefault="001E73E8" w:rsidP="00DC2CCB">
            <w:pPr>
              <w:jc w:val="both"/>
              <w:rPr>
                <w:rFonts w:ascii="Arial" w:hAnsi="Arial" w:cs="Arial"/>
                <w:sz w:val="20"/>
                <w:lang w:val="fr-BE"/>
              </w:rPr>
            </w:pPr>
          </w:p>
        </w:tc>
        <w:tc>
          <w:tcPr>
            <w:tcW w:w="2160" w:type="dxa"/>
          </w:tcPr>
          <w:p w14:paraId="42AEDDB4" w14:textId="77777777" w:rsidR="001E73E8" w:rsidRPr="00B73A54" w:rsidRDefault="001E73E8" w:rsidP="00DC2CCB">
            <w:pPr>
              <w:jc w:val="both"/>
              <w:rPr>
                <w:rFonts w:ascii="Arial" w:hAnsi="Arial" w:cs="Arial"/>
                <w:sz w:val="20"/>
                <w:lang w:val="fr-BE"/>
              </w:rPr>
            </w:pPr>
          </w:p>
        </w:tc>
        <w:tc>
          <w:tcPr>
            <w:tcW w:w="2880" w:type="dxa"/>
          </w:tcPr>
          <w:p w14:paraId="497C1FAD" w14:textId="77777777" w:rsidR="001E73E8" w:rsidRPr="00B73A54" w:rsidRDefault="001E73E8" w:rsidP="00DC2CCB">
            <w:pPr>
              <w:jc w:val="both"/>
              <w:rPr>
                <w:rFonts w:ascii="Arial" w:hAnsi="Arial" w:cs="Arial"/>
                <w:sz w:val="20"/>
                <w:lang w:val="fr-BE"/>
              </w:rPr>
            </w:pPr>
          </w:p>
        </w:tc>
      </w:tr>
    </w:tbl>
    <w:p w14:paraId="30CA4D2B" w14:textId="77777777" w:rsidR="001E73E8" w:rsidRPr="003960A1" w:rsidRDefault="001E73E8" w:rsidP="001E73E8">
      <w:pPr>
        <w:jc w:val="both"/>
        <w:rPr>
          <w:rFonts w:ascii="Arial" w:hAnsi="Arial" w:cs="Arial"/>
          <w:szCs w:val="22"/>
          <w:lang w:val="nl-BE"/>
        </w:rPr>
      </w:pPr>
    </w:p>
    <w:p w14:paraId="5BFF4A14" w14:textId="77777777" w:rsidR="001E73E8" w:rsidRPr="00D67AAC" w:rsidRDefault="001E73E8" w:rsidP="001E73E8">
      <w:pPr>
        <w:jc w:val="both"/>
        <w:rPr>
          <w:rFonts w:ascii="Arial" w:hAnsi="Arial" w:cs="Arial"/>
          <w:b/>
          <w:i/>
          <w:szCs w:val="22"/>
          <w:lang w:val="fr-FR"/>
        </w:rPr>
      </w:pPr>
      <w:r w:rsidRPr="00D67AAC">
        <w:rPr>
          <w:rFonts w:ascii="Arial" w:hAnsi="Arial" w:cs="Arial"/>
          <w:b/>
          <w:i/>
          <w:szCs w:val="22"/>
          <w:lang w:val="fr-FR"/>
        </w:rPr>
        <w:t>Mission</w:t>
      </w:r>
    </w:p>
    <w:p w14:paraId="6BC9CAD6" w14:textId="77777777" w:rsidR="001E73E8" w:rsidRPr="003960A1" w:rsidRDefault="001E73E8" w:rsidP="001E73E8">
      <w:pPr>
        <w:jc w:val="both"/>
        <w:rPr>
          <w:rFonts w:ascii="Arial" w:hAnsi="Arial" w:cs="Arial"/>
          <w:szCs w:val="22"/>
          <w:lang w:val="fr-FR"/>
        </w:rPr>
      </w:pPr>
    </w:p>
    <w:p w14:paraId="37777153" w14:textId="712FF737" w:rsidR="001E73E8" w:rsidRPr="00961168" w:rsidRDefault="001E73E8" w:rsidP="001E73E8">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examen limité</w:t>
      </w:r>
      <w:r w:rsidR="008E3CBA">
        <w:rPr>
          <w:rFonts w:ascii="Arial" w:hAnsi="Arial" w:cs="Arial"/>
          <w:szCs w:val="22"/>
          <w:lang w:val="fr-FR"/>
        </w:rPr>
        <w:t xml:space="preserve"> </w:t>
      </w:r>
      <w:r w:rsidRPr="003960A1">
        <w:rPr>
          <w:rFonts w:ascii="Arial" w:hAnsi="Arial" w:cs="Arial"/>
          <w:szCs w:val="22"/>
          <w:lang w:val="fr-FR"/>
        </w:rPr>
        <w:t>d</w:t>
      </w:r>
      <w:r>
        <w:rPr>
          <w:rFonts w:ascii="Arial" w:hAnsi="Arial" w:cs="Arial"/>
          <w:szCs w:val="22"/>
          <w:lang w:val="fr-FR"/>
        </w:rPr>
        <w:t>u rapport semestriel</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Ce rapport inclut notre opinion sur l’établissement d</w:t>
      </w:r>
      <w:r>
        <w:rPr>
          <w:rFonts w:ascii="Arial" w:hAnsi="Arial" w:cs="Arial"/>
          <w:szCs w:val="22"/>
          <w:lang w:val="fr-FR"/>
        </w:rPr>
        <w:t>u rapport semestriel</w:t>
      </w:r>
      <w:r w:rsidRPr="003960A1">
        <w:rPr>
          <w:rFonts w:ascii="Arial" w:hAnsi="Arial" w:cs="Arial"/>
          <w:szCs w:val="22"/>
          <w:lang w:val="fr-FR"/>
        </w:rPr>
        <w:t xml:space="preserve"> conformément aux dispositions en vigueur de </w:t>
      </w:r>
      <w:r w:rsidR="00D94AF5">
        <w:rPr>
          <w:rFonts w:ascii="Arial" w:hAnsi="Arial" w:cs="Arial"/>
          <w:szCs w:val="22"/>
          <w:lang w:val="fr-FR"/>
        </w:rPr>
        <w:t>l’Autorité des Services et Marchés Financiers (« </w:t>
      </w:r>
      <w:r w:rsidRPr="003960A1">
        <w:rPr>
          <w:rFonts w:ascii="Arial" w:hAnsi="Arial" w:cs="Arial"/>
          <w:szCs w:val="22"/>
          <w:lang w:val="fr-FR"/>
        </w:rPr>
        <w:t xml:space="preserve">la </w:t>
      </w:r>
      <w:r>
        <w:rPr>
          <w:rFonts w:ascii="Arial" w:hAnsi="Arial" w:cs="Arial"/>
          <w:szCs w:val="22"/>
          <w:lang w:val="fr-FR"/>
        </w:rPr>
        <w:t>FSMA</w:t>
      </w:r>
      <w:r w:rsidR="00D94AF5">
        <w:rPr>
          <w:rFonts w:ascii="Arial" w:hAnsi="Arial" w:cs="Arial"/>
          <w:szCs w:val="22"/>
          <w:lang w:val="fr-FR"/>
        </w:rPr>
        <w:t> »)</w:t>
      </w:r>
      <w:r w:rsidRPr="003960A1">
        <w:rPr>
          <w:rFonts w:ascii="Arial" w:hAnsi="Arial" w:cs="Arial"/>
          <w:szCs w:val="22"/>
          <w:lang w:val="fr-FR"/>
        </w:rPr>
        <w:t xml:space="preserve"> ainsi que les confirmations requises sur</w:t>
      </w:r>
      <w:r>
        <w:rPr>
          <w:rFonts w:ascii="Arial" w:hAnsi="Arial" w:cs="Arial"/>
          <w:szCs w:val="22"/>
          <w:lang w:val="fr-FR"/>
        </w:rPr>
        <w:t>, entre autres,</w:t>
      </w:r>
      <w:r w:rsidRPr="003960A1">
        <w:rPr>
          <w:rFonts w:ascii="Arial" w:hAnsi="Arial" w:cs="Arial"/>
          <w:szCs w:val="22"/>
          <w:lang w:val="fr-FR"/>
        </w:rPr>
        <w:t xml:space="preserve"> le caractère correct et complet d</w:t>
      </w:r>
      <w:r>
        <w:rPr>
          <w:rFonts w:ascii="Arial" w:hAnsi="Arial" w:cs="Arial"/>
          <w:szCs w:val="22"/>
          <w:lang w:val="fr-FR"/>
        </w:rPr>
        <w:t>u rapport semestriel</w:t>
      </w:r>
      <w:r w:rsidRPr="003960A1">
        <w:rPr>
          <w:rFonts w:ascii="Arial" w:hAnsi="Arial" w:cs="Arial"/>
          <w:szCs w:val="22"/>
          <w:lang w:val="fr-FR"/>
        </w:rPr>
        <w:t xml:space="preserve"> et sur l’application des règles de comptabilisation et d’évaluation.</w:t>
      </w:r>
    </w:p>
    <w:p w14:paraId="3B25C5B6" w14:textId="39F3B3EC" w:rsidR="001E73E8" w:rsidRPr="00961168" w:rsidRDefault="001E73E8" w:rsidP="002D6004">
      <w:pPr>
        <w:spacing w:after="260" w:line="240" w:lineRule="auto"/>
        <w:jc w:val="both"/>
        <w:rPr>
          <w:rFonts w:ascii="Arial" w:hAnsi="Arial" w:cs="Arial"/>
          <w:szCs w:val="22"/>
          <w:lang w:val="fr-FR" w:eastAsia="nl-NL"/>
        </w:rPr>
      </w:pPr>
      <w:r w:rsidRPr="00AC4C6B">
        <w:rPr>
          <w:rFonts w:ascii="Arial" w:hAnsi="Arial" w:cs="Arial"/>
          <w:szCs w:val="22"/>
          <w:lang w:val="fr-FR" w:eastAsia="nl-NL"/>
        </w:rPr>
        <w:t>La direction effective</w:t>
      </w:r>
      <w:r w:rsidRPr="001669FB">
        <w:rPr>
          <w:rFonts w:ascii="Arial" w:hAnsi="Arial" w:cs="Arial"/>
          <w:szCs w:val="22"/>
          <w:lang w:val="fr-FR" w:eastAsia="nl-NL"/>
        </w:rPr>
        <w:t xml:space="preserve"> 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w:t>
      </w:r>
      <w:r w:rsidR="008E3CBA">
        <w:rPr>
          <w:rFonts w:ascii="Arial" w:hAnsi="Arial" w:cs="Arial"/>
          <w:szCs w:val="22"/>
          <w:lang w:val="fr-FR"/>
        </w:rPr>
        <w:t>c</w:t>
      </w:r>
      <w:r w:rsidRPr="003960A1">
        <w:rPr>
          <w:rFonts w:ascii="Arial" w:hAnsi="Arial" w:cs="Arial"/>
          <w:szCs w:val="22"/>
          <w:lang w:val="fr-FR"/>
        </w:rPr>
        <w:t>onseil d’</w:t>
      </w:r>
      <w:r w:rsidR="008E3CBA">
        <w:rPr>
          <w:rFonts w:ascii="Arial" w:hAnsi="Arial" w:cs="Arial"/>
          <w:szCs w:val="22"/>
          <w:lang w:val="fr-FR"/>
        </w:rPr>
        <w:t>a</w:t>
      </w:r>
      <w:r w:rsidRPr="003960A1">
        <w:rPr>
          <w:rFonts w:ascii="Arial" w:hAnsi="Arial" w:cs="Arial"/>
          <w:szCs w:val="22"/>
          <w:lang w:val="fr-FR"/>
        </w:rPr>
        <w:t xml:space="preserve">dministration </w:t>
      </w:r>
      <w:r w:rsidRPr="00024470">
        <w:rPr>
          <w:rFonts w:ascii="Arial" w:hAnsi="Arial" w:cs="Arial"/>
          <w:szCs w:val="22"/>
          <w:lang w:val="fr-FR"/>
        </w:rPr>
        <w:t>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d</w:t>
      </w:r>
      <w:r>
        <w:rPr>
          <w:rFonts w:ascii="Arial" w:hAnsi="Arial" w:cs="Arial"/>
          <w:szCs w:val="22"/>
          <w:lang w:val="fr-FR" w:eastAsia="nl-NL"/>
        </w:rPr>
        <w:t>u rapport semestriel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00C75250">
        <w:rPr>
          <w:rFonts w:ascii="Arial" w:hAnsi="Arial" w:cs="Arial"/>
          <w:szCs w:val="22"/>
          <w:lang w:val="fr-FR" w:eastAsia="nl-NL"/>
        </w:rPr>
        <w:t xml:space="preserve"> </w:t>
      </w:r>
      <w:r>
        <w:rPr>
          <w:rFonts w:ascii="Arial" w:hAnsi="Arial" w:cs="Arial"/>
          <w:szCs w:val="22"/>
          <w:lang w:val="fr-FR" w:eastAsia="nl-NL"/>
        </w:rPr>
        <w:t>Il est de notre responsabilité de faire rapport à la FSMA des résultats de notre examen limité.</w:t>
      </w:r>
    </w:p>
    <w:p w14:paraId="331E9861" w14:textId="77777777" w:rsidR="001E73E8" w:rsidRDefault="001E73E8" w:rsidP="001E73E8">
      <w:pPr>
        <w:jc w:val="both"/>
        <w:rPr>
          <w:rFonts w:ascii="Arial" w:hAnsi="Arial" w:cs="Arial"/>
          <w:szCs w:val="22"/>
          <w:lang w:val="fr-BE"/>
        </w:rPr>
      </w:pPr>
      <w:r w:rsidRPr="00D67AAC">
        <w:rPr>
          <w:rFonts w:ascii="Arial" w:hAnsi="Arial" w:cs="Arial"/>
          <w:b/>
          <w:i/>
          <w:szCs w:val="22"/>
          <w:lang w:val="fr-BE"/>
        </w:rPr>
        <w:t>Etendue de l’examen limité</w:t>
      </w:r>
    </w:p>
    <w:p w14:paraId="37C8A318" w14:textId="77777777" w:rsidR="001E73E8" w:rsidRPr="005B5F45" w:rsidRDefault="001E73E8" w:rsidP="001E73E8">
      <w:pPr>
        <w:jc w:val="both"/>
        <w:rPr>
          <w:rFonts w:ascii="Arial" w:hAnsi="Arial" w:cs="Arial"/>
          <w:szCs w:val="22"/>
          <w:lang w:val="fr-BE"/>
        </w:rPr>
      </w:pPr>
    </w:p>
    <w:p w14:paraId="2725B21A" w14:textId="79486E53" w:rsidR="001E73E8" w:rsidRPr="005B5F45" w:rsidRDefault="001E73E8" w:rsidP="001E73E8">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w:t>
      </w:r>
      <w:r w:rsidR="00D94AF5">
        <w:rPr>
          <w:rFonts w:ascii="Arial" w:hAnsi="Arial" w:cs="Arial"/>
          <w:szCs w:val="22"/>
          <w:lang w:val="fr-BE"/>
        </w:rPr>
        <w:t xml:space="preserve">au prescrit de </w:t>
      </w:r>
      <w:r w:rsidRPr="005B5F45">
        <w:rPr>
          <w:rFonts w:ascii="Arial" w:hAnsi="Arial" w:cs="Arial"/>
          <w:szCs w:val="22"/>
          <w:lang w:val="fr-BE"/>
        </w:rPr>
        <w:t xml:space="preserve">la </w:t>
      </w:r>
      <w:r w:rsidR="00D94AF5">
        <w:rPr>
          <w:rFonts w:ascii="Arial" w:hAnsi="Arial" w:cs="Arial"/>
          <w:szCs w:val="22"/>
          <w:lang w:val="fr-BE"/>
        </w:rPr>
        <w:t>N</w:t>
      </w:r>
      <w:r w:rsidRPr="005B5F45">
        <w:rPr>
          <w:rFonts w:ascii="Arial" w:hAnsi="Arial" w:cs="Arial"/>
          <w:szCs w:val="22"/>
          <w:lang w:val="fr-BE"/>
        </w:rPr>
        <w:t>orme ISRE 2410</w:t>
      </w:r>
      <w:r w:rsidR="00C75250">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ainsi qu</w:t>
      </w:r>
      <w:r w:rsidR="00645EF0">
        <w:rPr>
          <w:rFonts w:ascii="Arial" w:hAnsi="Arial" w:cs="Arial"/>
          <w:szCs w:val="22"/>
          <w:lang w:val="fr-BE"/>
        </w:rPr>
        <w:t>’aux</w:t>
      </w:r>
      <w:r w:rsidRPr="005B5F45">
        <w:rPr>
          <w:rFonts w:ascii="Arial" w:hAnsi="Arial" w:cs="Arial"/>
          <w:szCs w:val="22"/>
          <w:lang w:val="fr-BE"/>
        </w:rPr>
        <w:t xml:space="preserve"> instructions de la </w:t>
      </w:r>
      <w:r>
        <w:rPr>
          <w:rFonts w:ascii="Arial" w:hAnsi="Arial" w:cs="Arial"/>
          <w:szCs w:val="22"/>
          <w:lang w:val="fr-BE"/>
        </w:rPr>
        <w:t>FSMA</w:t>
      </w:r>
      <w:r w:rsidRPr="005B5F45">
        <w:rPr>
          <w:rFonts w:ascii="Arial" w:hAnsi="Arial" w:cs="Arial"/>
          <w:szCs w:val="22"/>
          <w:lang w:val="fr-BE"/>
        </w:rPr>
        <w:t xml:space="preserve"> aux </w:t>
      </w:r>
      <w:r w:rsidR="00420A27">
        <w:rPr>
          <w:rFonts w:ascii="Arial" w:hAnsi="Arial" w:cs="Arial"/>
          <w:szCs w:val="22"/>
          <w:lang w:val="fr-BE"/>
        </w:rPr>
        <w:t>r</w:t>
      </w:r>
      <w:r w:rsidR="00D94AF5">
        <w:rPr>
          <w:rFonts w:ascii="Arial" w:hAnsi="Arial" w:cs="Arial"/>
          <w:szCs w:val="22"/>
          <w:lang w:val="fr-BE"/>
        </w:rPr>
        <w:t>eviseurs</w:t>
      </w:r>
      <w:r w:rsidRPr="005B5F45">
        <w:rPr>
          <w:rFonts w:ascii="Arial" w:hAnsi="Arial" w:cs="Arial"/>
          <w:szCs w:val="22"/>
          <w:lang w:val="fr-BE"/>
        </w:rPr>
        <w:t xml:space="preserve"> agréés</w:t>
      </w:r>
      <w:r w:rsidR="00420A27">
        <w:rPr>
          <w:rFonts w:ascii="Arial" w:hAnsi="Arial" w:cs="Arial"/>
          <w:szCs w:val="22"/>
          <w:lang w:val="fr-BE"/>
        </w:rPr>
        <w:t>, selon le cas</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w:t>
      </w:r>
      <w:r w:rsidRPr="005B5F45">
        <w:rPr>
          <w:rFonts w:ascii="Arial" w:hAnsi="Arial" w:cs="Arial"/>
          <w:szCs w:val="22"/>
          <w:lang w:val="fr-BE"/>
        </w:rPr>
        <w:t>.</w:t>
      </w:r>
      <w:r w:rsidR="00C75250">
        <w:rPr>
          <w:rFonts w:ascii="Arial" w:hAnsi="Arial" w:cs="Arial"/>
          <w:szCs w:val="22"/>
          <w:lang w:val="fr-BE"/>
        </w:rPr>
        <w:t xml:space="preserve"> </w:t>
      </w:r>
      <w:r>
        <w:rPr>
          <w:rFonts w:ascii="Arial" w:hAnsi="Arial" w:cs="Arial"/>
          <w:szCs w:val="22"/>
          <w:lang w:val="fr-BE"/>
        </w:rPr>
        <w:t xml:space="preserve">L’étendue </w:t>
      </w:r>
      <w:r w:rsidRPr="005B5F45">
        <w:rPr>
          <w:rFonts w:ascii="Arial" w:hAnsi="Arial" w:cs="Arial"/>
          <w:szCs w:val="22"/>
          <w:lang w:val="fr-BE"/>
        </w:rPr>
        <w:t xml:space="preserve">d’un examen limité est </w:t>
      </w:r>
      <w:r w:rsidR="00D94AF5">
        <w:rPr>
          <w:rFonts w:ascii="Arial" w:hAnsi="Arial" w:cs="Arial"/>
          <w:szCs w:val="22"/>
          <w:lang w:val="fr-BE"/>
        </w:rPr>
        <w:t>considérablement</w:t>
      </w:r>
      <w:r>
        <w:rPr>
          <w:rFonts w:ascii="Arial" w:hAnsi="Arial" w:cs="Arial"/>
          <w:szCs w:val="22"/>
          <w:lang w:val="fr-BE"/>
        </w:rPr>
        <w:t xml:space="preserve"> inférieure à celle d’</w:t>
      </w:r>
      <w:r w:rsidRPr="005B5F45">
        <w:rPr>
          <w:rFonts w:ascii="Arial" w:hAnsi="Arial" w:cs="Arial"/>
          <w:szCs w:val="22"/>
          <w:lang w:val="fr-BE"/>
        </w:rPr>
        <w:t xml:space="preserve">un </w:t>
      </w:r>
      <w:r w:rsidR="00072958">
        <w:rPr>
          <w:rFonts w:ascii="Arial" w:hAnsi="Arial" w:cs="Arial"/>
          <w:szCs w:val="22"/>
          <w:lang w:val="fr-BE"/>
        </w:rPr>
        <w:t>contrôle plénier</w:t>
      </w:r>
      <w:r>
        <w:rPr>
          <w:rFonts w:ascii="Arial" w:hAnsi="Arial" w:cs="Arial"/>
          <w:szCs w:val="22"/>
          <w:lang w:val="fr-BE"/>
        </w:rPr>
        <w:t xml:space="preserve"> effectué selon les </w:t>
      </w:r>
      <w:r w:rsidR="00907646">
        <w:rPr>
          <w:rFonts w:ascii="Arial" w:hAnsi="Arial" w:cs="Arial"/>
          <w:szCs w:val="22"/>
          <w:lang w:val="fr-BE"/>
        </w:rPr>
        <w:t>n</w:t>
      </w:r>
      <w:r>
        <w:rPr>
          <w:rFonts w:ascii="Arial" w:hAnsi="Arial" w:cs="Arial"/>
          <w:szCs w:val="22"/>
          <w:lang w:val="fr-BE"/>
        </w:rPr>
        <w:t xml:space="preserve">ormes </w:t>
      </w:r>
      <w:r w:rsidR="00072958" w:rsidRPr="00824AA1">
        <w:rPr>
          <w:rFonts w:ascii="Arial" w:hAnsi="Arial" w:cs="Arial"/>
          <w:szCs w:val="22"/>
          <w:lang w:val="fr-BE"/>
        </w:rPr>
        <w:t xml:space="preserve">internationales d’audit </w:t>
      </w:r>
      <w:r>
        <w:rPr>
          <w:rFonts w:ascii="Arial" w:hAnsi="Arial" w:cs="Arial"/>
          <w:szCs w:val="22"/>
          <w:lang w:val="fr-BE"/>
        </w:rPr>
        <w:t xml:space="preserve"> et, en conséquence, ne nous permet pas d’obtenir l’assurance raisonnable que nous avons relevé tous les faits significatifs qu’un </w:t>
      </w:r>
      <w:r w:rsidR="00072958">
        <w:rPr>
          <w:rFonts w:ascii="Arial" w:hAnsi="Arial" w:cs="Arial"/>
          <w:szCs w:val="22"/>
          <w:lang w:val="fr-BE"/>
        </w:rPr>
        <w:t>contrôle plénier</w:t>
      </w:r>
      <w:r>
        <w:rPr>
          <w:rFonts w:ascii="Arial" w:hAnsi="Arial" w:cs="Arial"/>
          <w:szCs w:val="22"/>
          <w:lang w:val="fr-BE"/>
        </w:rPr>
        <w:t xml:space="preserve"> permettrait d’identifier</w:t>
      </w:r>
      <w:r w:rsidRPr="005B5F45">
        <w:rPr>
          <w:rFonts w:ascii="Arial" w:hAnsi="Arial" w:cs="Arial"/>
          <w:szCs w:val="22"/>
          <w:lang w:val="fr-BE"/>
        </w:rPr>
        <w:t>.</w:t>
      </w:r>
      <w:r w:rsidR="00C75250">
        <w:rPr>
          <w:rFonts w:ascii="Arial" w:hAnsi="Arial" w:cs="Arial"/>
          <w:szCs w:val="22"/>
          <w:lang w:val="fr-BE"/>
        </w:rPr>
        <w:t xml:space="preserve"> </w:t>
      </w:r>
      <w:r w:rsidR="00072958">
        <w:rPr>
          <w:rFonts w:ascii="Arial" w:hAnsi="Arial" w:cs="Arial"/>
          <w:szCs w:val="22"/>
          <w:lang w:val="fr-BE"/>
        </w:rPr>
        <w:t>Par</w:t>
      </w:r>
      <w:r>
        <w:rPr>
          <w:rFonts w:ascii="Arial" w:hAnsi="Arial" w:cs="Arial"/>
          <w:szCs w:val="22"/>
          <w:lang w:val="fr-BE"/>
        </w:rPr>
        <w:t xml:space="preserve"> conséquen</w:t>
      </w:r>
      <w:r w:rsidR="00072958">
        <w:rPr>
          <w:rFonts w:ascii="Arial" w:hAnsi="Arial" w:cs="Arial"/>
          <w:szCs w:val="22"/>
          <w:lang w:val="fr-BE"/>
        </w:rPr>
        <w:t>t</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14:paraId="6C2E55E0" w14:textId="77777777" w:rsidR="001E73E8" w:rsidRPr="005B5F45" w:rsidRDefault="001E73E8" w:rsidP="001E73E8">
      <w:pPr>
        <w:jc w:val="both"/>
        <w:rPr>
          <w:rFonts w:ascii="Arial" w:hAnsi="Arial" w:cs="Arial"/>
          <w:szCs w:val="22"/>
          <w:lang w:val="fr-BE"/>
        </w:rPr>
      </w:pPr>
    </w:p>
    <w:p w14:paraId="48A168B0" w14:textId="77777777" w:rsidR="001E73E8" w:rsidRPr="00D67AAC" w:rsidRDefault="005F6F37" w:rsidP="001E73E8">
      <w:pPr>
        <w:jc w:val="both"/>
        <w:rPr>
          <w:rFonts w:ascii="Arial" w:hAnsi="Arial" w:cs="Arial"/>
          <w:b/>
          <w:i/>
          <w:szCs w:val="22"/>
          <w:lang w:val="fr-BE"/>
        </w:rPr>
      </w:pPr>
      <w:r>
        <w:rPr>
          <w:rFonts w:ascii="Arial" w:hAnsi="Arial" w:cs="Arial"/>
          <w:b/>
          <w:i/>
          <w:szCs w:val="22"/>
          <w:lang w:val="fr-BE"/>
        </w:rPr>
        <w:br w:type="page"/>
      </w:r>
      <w:r w:rsidR="001E73E8" w:rsidRPr="00D67AAC">
        <w:rPr>
          <w:rFonts w:ascii="Arial" w:hAnsi="Arial" w:cs="Arial"/>
          <w:b/>
          <w:i/>
          <w:szCs w:val="22"/>
          <w:lang w:val="fr-BE"/>
        </w:rPr>
        <w:lastRenderedPageBreak/>
        <w:t>Conclusion</w:t>
      </w:r>
    </w:p>
    <w:p w14:paraId="7339FA95" w14:textId="77777777" w:rsidR="001E73E8" w:rsidRPr="005B5F45" w:rsidRDefault="001E73E8" w:rsidP="001E73E8">
      <w:pPr>
        <w:jc w:val="both"/>
        <w:rPr>
          <w:rFonts w:ascii="Arial" w:hAnsi="Arial" w:cs="Arial"/>
          <w:szCs w:val="22"/>
          <w:lang w:val="fr-BE"/>
        </w:rPr>
      </w:pPr>
    </w:p>
    <w:p w14:paraId="124F0D62" w14:textId="10C31BBE" w:rsidR="001E73E8" w:rsidRPr="00961168" w:rsidRDefault="001E73E8" w:rsidP="001E73E8">
      <w:pPr>
        <w:jc w:val="both"/>
        <w:rPr>
          <w:rFonts w:ascii="Arial" w:hAnsi="Arial" w:cs="Arial"/>
          <w:szCs w:val="22"/>
          <w:lang w:val="fr-BE"/>
        </w:rPr>
      </w:pPr>
      <w:r w:rsidRPr="00961168">
        <w:rPr>
          <w:rFonts w:ascii="Arial" w:hAnsi="Arial" w:cs="Arial"/>
          <w:szCs w:val="22"/>
          <w:lang w:val="fr-BE"/>
        </w:rPr>
        <w:t>Sur la base de notre examen limité, nous n’avons pas connaissance de faits dont il appara</w:t>
      </w:r>
      <w:r>
        <w:rPr>
          <w:rFonts w:ascii="Arial" w:hAnsi="Arial" w:cs="Arial"/>
          <w:szCs w:val="22"/>
          <w:lang w:val="fr-BE"/>
        </w:rPr>
        <w:t>îtrait que le rapport semestriel</w:t>
      </w:r>
      <w:r w:rsidRPr="00961168">
        <w:rPr>
          <w:rFonts w:ascii="Arial" w:hAnsi="Arial" w:cs="Arial"/>
          <w:szCs w:val="22"/>
          <w:lang w:val="fr-BE"/>
        </w:rPr>
        <w:t xml:space="preserve"> de (iden</w:t>
      </w:r>
      <w:r>
        <w:rPr>
          <w:rFonts w:ascii="Arial" w:hAnsi="Arial" w:cs="Arial"/>
          <w:szCs w:val="22"/>
          <w:lang w:val="fr-BE"/>
        </w:rPr>
        <w:t>tification de l’entité) clôturé</w:t>
      </w:r>
      <w:r w:rsidRPr="00961168">
        <w:rPr>
          <w:rFonts w:ascii="Arial" w:hAnsi="Arial" w:cs="Arial"/>
          <w:szCs w:val="22"/>
          <w:lang w:val="fr-BE"/>
        </w:rPr>
        <w:t xml:space="preserve"> au JJ/MM/AAAA, </w:t>
      </w:r>
      <w:r>
        <w:rPr>
          <w:rFonts w:ascii="Arial" w:hAnsi="Arial" w:cs="Arial"/>
          <w:szCs w:val="22"/>
          <w:lang w:val="fr-BE"/>
        </w:rPr>
        <w:t>n’a</w:t>
      </w:r>
      <w:r w:rsidRPr="00961168">
        <w:rPr>
          <w:rFonts w:ascii="Arial" w:hAnsi="Arial" w:cs="Arial"/>
          <w:szCs w:val="22"/>
          <w:lang w:val="fr-BE"/>
        </w:rPr>
        <w:t xml:space="preserve"> pas, sous tous égards significa</w:t>
      </w:r>
      <w:r>
        <w:rPr>
          <w:rFonts w:ascii="Arial" w:hAnsi="Arial" w:cs="Arial"/>
          <w:szCs w:val="22"/>
          <w:lang w:val="fr-BE"/>
        </w:rPr>
        <w:t>tivement importants, été établi</w:t>
      </w:r>
      <w:r w:rsidRPr="00961168">
        <w:rPr>
          <w:rFonts w:ascii="Arial" w:hAnsi="Arial" w:cs="Arial"/>
          <w:szCs w:val="22"/>
          <w:lang w:val="fr-BE"/>
        </w:rPr>
        <w:t xml:space="preserve"> </w:t>
      </w:r>
      <w:r>
        <w:rPr>
          <w:rFonts w:ascii="Arial" w:hAnsi="Arial" w:cs="Arial"/>
          <w:szCs w:val="22"/>
          <w:lang w:val="fr-BE"/>
        </w:rPr>
        <w:t>conformément aux dispositions en vigueur</w:t>
      </w:r>
      <w:r w:rsidRPr="00961168">
        <w:rPr>
          <w:rFonts w:ascii="Arial" w:hAnsi="Arial" w:cs="Arial"/>
          <w:szCs w:val="22"/>
          <w:lang w:val="fr-BE"/>
        </w:rPr>
        <w:t xml:space="preserve"> de la</w:t>
      </w:r>
      <w:r>
        <w:rPr>
          <w:rFonts w:ascii="Arial" w:hAnsi="Arial" w:cs="Arial"/>
          <w:szCs w:val="22"/>
          <w:lang w:val="fr-BE"/>
        </w:rPr>
        <w:t xml:space="preserve"> FSMA</w:t>
      </w:r>
      <w:r w:rsidRPr="00961168">
        <w:rPr>
          <w:rFonts w:ascii="Arial" w:hAnsi="Arial" w:cs="Arial"/>
          <w:szCs w:val="22"/>
          <w:lang w:val="fr-BE"/>
        </w:rPr>
        <w:t>.</w:t>
      </w:r>
    </w:p>
    <w:p w14:paraId="7DC127C3" w14:textId="77777777" w:rsidR="001E73E8" w:rsidRPr="005B5F45" w:rsidRDefault="001E73E8" w:rsidP="001E73E8">
      <w:pPr>
        <w:jc w:val="both"/>
        <w:rPr>
          <w:rFonts w:ascii="Arial" w:hAnsi="Arial" w:cs="Arial"/>
          <w:szCs w:val="22"/>
          <w:lang w:val="fr-BE"/>
        </w:rPr>
      </w:pPr>
    </w:p>
    <w:p w14:paraId="761F68C2" w14:textId="77777777" w:rsidR="001E73E8" w:rsidRPr="00926830" w:rsidRDefault="001E73E8" w:rsidP="001E73E8">
      <w:pPr>
        <w:jc w:val="both"/>
        <w:rPr>
          <w:rFonts w:ascii="Arial" w:hAnsi="Arial" w:cs="Arial"/>
          <w:b/>
          <w:i/>
          <w:szCs w:val="22"/>
          <w:lang w:val="fr-BE"/>
        </w:rPr>
      </w:pPr>
      <w:r w:rsidRPr="00926830">
        <w:rPr>
          <w:rFonts w:ascii="Arial" w:hAnsi="Arial" w:cs="Arial"/>
          <w:b/>
          <w:i/>
          <w:szCs w:val="22"/>
          <w:lang w:val="fr-BE"/>
        </w:rPr>
        <w:t>Confirmations complémentaires</w:t>
      </w:r>
    </w:p>
    <w:p w14:paraId="2E02E3AC" w14:textId="77777777" w:rsidR="001E73E8" w:rsidRPr="005B5F45" w:rsidRDefault="001E73E8" w:rsidP="001E73E8">
      <w:pPr>
        <w:jc w:val="both"/>
        <w:rPr>
          <w:rFonts w:ascii="Arial" w:hAnsi="Arial" w:cs="Arial"/>
          <w:szCs w:val="22"/>
          <w:lang w:val="fr-BE"/>
        </w:rPr>
      </w:pPr>
    </w:p>
    <w:p w14:paraId="3FE50770" w14:textId="7D5D5633" w:rsidR="001E73E8" w:rsidRPr="005B5F45" w:rsidRDefault="001E73E8" w:rsidP="001E73E8">
      <w:pPr>
        <w:jc w:val="both"/>
        <w:rPr>
          <w:rFonts w:ascii="Arial" w:hAnsi="Arial" w:cs="Arial"/>
          <w:szCs w:val="22"/>
          <w:lang w:val="fr-BE"/>
        </w:rPr>
      </w:pPr>
      <w:r w:rsidRPr="005B5F45">
        <w:rPr>
          <w:rFonts w:ascii="Arial" w:hAnsi="Arial" w:cs="Arial"/>
          <w:szCs w:val="22"/>
          <w:lang w:val="fr-BE"/>
        </w:rPr>
        <w:t>En conclusion de nos tra</w:t>
      </w:r>
      <w:r>
        <w:rPr>
          <w:rFonts w:ascii="Arial" w:hAnsi="Arial" w:cs="Arial"/>
          <w:szCs w:val="22"/>
          <w:lang w:val="fr-BE"/>
        </w:rPr>
        <w:t>vaux, nous confirmons également</w:t>
      </w:r>
      <w:r w:rsidR="00414FCB">
        <w:rPr>
          <w:rFonts w:ascii="Arial" w:hAnsi="Arial" w:cs="Arial"/>
          <w:szCs w:val="22"/>
          <w:lang w:val="fr-BE"/>
        </w:rPr>
        <w:t xml:space="preserve"> </w:t>
      </w:r>
      <w:r w:rsidRPr="005B5F45">
        <w:rPr>
          <w:rFonts w:ascii="Arial" w:hAnsi="Arial" w:cs="Arial"/>
          <w:szCs w:val="22"/>
          <w:lang w:val="fr-BE"/>
        </w:rPr>
        <w:t>que :</w:t>
      </w:r>
    </w:p>
    <w:p w14:paraId="505B383E" w14:textId="77777777" w:rsidR="001E73E8" w:rsidRPr="005B5F45" w:rsidRDefault="001E73E8" w:rsidP="001E73E8">
      <w:pPr>
        <w:jc w:val="both"/>
        <w:rPr>
          <w:rFonts w:ascii="Arial" w:hAnsi="Arial" w:cs="Arial"/>
          <w:szCs w:val="22"/>
          <w:lang w:val="fr-BE"/>
        </w:rPr>
      </w:pPr>
    </w:p>
    <w:p w14:paraId="56897338" w14:textId="00C0ED99" w:rsidR="001E73E8" w:rsidRPr="005B5F45" w:rsidRDefault="001E73E8" w:rsidP="001E73E8">
      <w:pPr>
        <w:numPr>
          <w:ilvl w:val="0"/>
          <w:numId w:val="2"/>
        </w:numPr>
        <w:ind w:hanging="720"/>
        <w:jc w:val="both"/>
        <w:rPr>
          <w:rFonts w:ascii="Arial" w:hAnsi="Arial" w:cs="Arial"/>
          <w:szCs w:val="22"/>
          <w:lang w:val="fr-BE"/>
        </w:rPr>
      </w:pPr>
      <w:r>
        <w:rPr>
          <w:rFonts w:ascii="Arial" w:hAnsi="Arial" w:cs="Arial"/>
          <w:szCs w:val="22"/>
          <w:lang w:val="fr-BE"/>
        </w:rPr>
        <w:t>le rapport semestriel clôturé</w:t>
      </w:r>
      <w:r w:rsidRPr="005B5F45">
        <w:rPr>
          <w:rFonts w:ascii="Arial" w:hAnsi="Arial" w:cs="Arial"/>
          <w:szCs w:val="22"/>
          <w:lang w:val="fr-BE"/>
        </w:rPr>
        <w:t xml:space="preserve"> au JJ/MM/AAAA</w:t>
      </w:r>
      <w:r>
        <w:rPr>
          <w:rFonts w:ascii="Arial" w:hAnsi="Arial" w:cs="Arial"/>
          <w:szCs w:val="22"/>
          <w:lang w:val="fr-BE"/>
        </w:rPr>
        <w:t xml:space="preserve"> est,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w:t>
      </w:r>
      <w:r w:rsidR="00072958" w:rsidRPr="00072958">
        <w:rPr>
          <w:rFonts w:ascii="Arial" w:hAnsi="Arial" w:cs="Arial"/>
          <w:szCs w:val="22"/>
          <w:lang w:val="fr-BE"/>
        </w:rPr>
        <w:t xml:space="preserve"> </w:t>
      </w:r>
      <w:r w:rsidR="00072958" w:rsidRPr="005B5F45">
        <w:rPr>
          <w:rFonts w:ascii="Arial" w:hAnsi="Arial" w:cs="Arial"/>
          <w:szCs w:val="22"/>
          <w:lang w:val="fr-BE"/>
        </w:rPr>
        <w:t>, sous tous égards signifi</w:t>
      </w:r>
      <w:r w:rsidR="00072958">
        <w:rPr>
          <w:rFonts w:ascii="Arial" w:hAnsi="Arial" w:cs="Arial"/>
          <w:szCs w:val="22"/>
          <w:lang w:val="fr-BE"/>
        </w:rPr>
        <w:t xml:space="preserve">cativement importants, </w:t>
      </w:r>
      <w:r>
        <w:rPr>
          <w:rFonts w:ascii="Arial" w:hAnsi="Arial" w:cs="Arial"/>
          <w:szCs w:val="22"/>
          <w:lang w:val="fr-BE"/>
        </w:rPr>
        <w:t xml:space="preserve"> conforme</w:t>
      </w:r>
      <w:r w:rsidRPr="005B5F45">
        <w:rPr>
          <w:rFonts w:ascii="Arial" w:hAnsi="Arial" w:cs="Arial"/>
          <w:szCs w:val="22"/>
          <w:lang w:val="fr-BE"/>
        </w:rPr>
        <w:t xml:space="preserve"> à la comptabilité et aux inventaires, en ce sens qu’</w:t>
      </w:r>
      <w:r>
        <w:rPr>
          <w:rFonts w:ascii="Arial" w:hAnsi="Arial" w:cs="Arial"/>
          <w:szCs w:val="22"/>
          <w:lang w:val="fr-BE"/>
        </w:rPr>
        <w:t>il est</w:t>
      </w:r>
      <w:r w:rsidRPr="005B5F45">
        <w:rPr>
          <w:rFonts w:ascii="Arial" w:hAnsi="Arial" w:cs="Arial"/>
          <w:szCs w:val="22"/>
          <w:lang w:val="fr-BE"/>
        </w:rPr>
        <w:t xml:space="preserve"> compl</w:t>
      </w:r>
      <w:r>
        <w:rPr>
          <w:rFonts w:ascii="Arial" w:hAnsi="Arial" w:cs="Arial"/>
          <w:szCs w:val="22"/>
          <w:lang w:val="fr-BE"/>
        </w:rPr>
        <w:t xml:space="preserve">et, </w:t>
      </w:r>
      <w:r w:rsidRPr="005B5F45">
        <w:rPr>
          <w:rFonts w:ascii="Arial" w:hAnsi="Arial" w:cs="Arial"/>
          <w:szCs w:val="22"/>
          <w:lang w:val="fr-BE"/>
        </w:rPr>
        <w:t>c’est-à-dire qu’</w:t>
      </w:r>
      <w:r>
        <w:rPr>
          <w:rFonts w:ascii="Arial" w:hAnsi="Arial" w:cs="Arial"/>
          <w:szCs w:val="22"/>
          <w:lang w:val="fr-BE"/>
        </w:rPr>
        <w:t xml:space="preserve">il mentionne </w:t>
      </w:r>
      <w:r w:rsidRPr="005B5F45">
        <w:rPr>
          <w:rFonts w:ascii="Arial" w:hAnsi="Arial" w:cs="Arial"/>
          <w:szCs w:val="22"/>
          <w:lang w:val="fr-BE"/>
        </w:rPr>
        <w:t>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le rapport semestriel est établi,</w:t>
      </w:r>
      <w:r w:rsidRPr="005B5F45">
        <w:rPr>
          <w:rFonts w:ascii="Arial" w:hAnsi="Arial" w:cs="Arial"/>
          <w:szCs w:val="22"/>
          <w:lang w:val="fr-BE"/>
        </w:rPr>
        <w:t xml:space="preserve"> et qu’</w:t>
      </w:r>
      <w:r>
        <w:rPr>
          <w:rFonts w:ascii="Arial" w:hAnsi="Arial" w:cs="Arial"/>
          <w:szCs w:val="22"/>
          <w:lang w:val="fr-BE"/>
        </w:rPr>
        <w:t xml:space="preserve">il est correct, </w:t>
      </w:r>
      <w:r w:rsidRPr="005B5F45">
        <w:rPr>
          <w:rFonts w:ascii="Arial" w:hAnsi="Arial" w:cs="Arial"/>
          <w:szCs w:val="22"/>
          <w:lang w:val="fr-BE"/>
        </w:rPr>
        <w:t>c’est-à-dire qu’</w:t>
      </w:r>
      <w:r>
        <w:rPr>
          <w:rFonts w:ascii="Arial" w:hAnsi="Arial" w:cs="Arial"/>
          <w:szCs w:val="22"/>
          <w:lang w:val="fr-BE"/>
        </w:rPr>
        <w:t>il concorde</w:t>
      </w:r>
      <w:r w:rsidRPr="005B5F45">
        <w:rPr>
          <w:rFonts w:ascii="Arial" w:hAnsi="Arial" w:cs="Arial"/>
          <w:szCs w:val="22"/>
          <w:lang w:val="fr-BE"/>
        </w:rPr>
        <w:t xml:space="preserve"> exactement avec la comptabilité et avec les inventaires sur </w:t>
      </w:r>
      <w:r>
        <w:rPr>
          <w:rFonts w:ascii="Arial" w:hAnsi="Arial" w:cs="Arial"/>
          <w:szCs w:val="22"/>
          <w:lang w:val="fr-BE"/>
        </w:rPr>
        <w:t>la base desquels le rapport semestriel est établi</w:t>
      </w:r>
      <w:r w:rsidRPr="005B5F45">
        <w:rPr>
          <w:rFonts w:ascii="Arial" w:hAnsi="Arial" w:cs="Arial"/>
          <w:szCs w:val="22"/>
          <w:lang w:val="fr-BE"/>
        </w:rPr>
        <w:t> ;</w:t>
      </w:r>
    </w:p>
    <w:p w14:paraId="72161D3B" w14:textId="77777777" w:rsidR="001E73E8" w:rsidRPr="005B5F45" w:rsidRDefault="001E73E8" w:rsidP="001E73E8">
      <w:pPr>
        <w:ind w:left="720" w:hanging="720"/>
        <w:jc w:val="both"/>
        <w:rPr>
          <w:rFonts w:ascii="Arial" w:hAnsi="Arial" w:cs="Arial"/>
          <w:szCs w:val="22"/>
          <w:lang w:val="fr-BE"/>
        </w:rPr>
      </w:pPr>
    </w:p>
    <w:p w14:paraId="556C643B" w14:textId="77777777" w:rsidR="001E73E8" w:rsidRDefault="001E73E8" w:rsidP="001E73E8">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w:t>
      </w:r>
      <w:r>
        <w:rPr>
          <w:rFonts w:ascii="Arial" w:hAnsi="Arial" w:cs="Arial"/>
          <w:szCs w:val="22"/>
          <w:lang w:val="fr-BE"/>
        </w:rPr>
        <w:t xml:space="preserve"> rapport semestriel clôturé au JJ/MM/AAAA n’a 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14:paraId="3A4E18C1" w14:textId="77777777" w:rsidR="001E73E8" w:rsidRDefault="001E73E8" w:rsidP="001E73E8">
      <w:pPr>
        <w:jc w:val="both"/>
        <w:rPr>
          <w:rFonts w:ascii="Arial" w:hAnsi="Arial" w:cs="Arial"/>
          <w:szCs w:val="22"/>
          <w:lang w:val="fr-BE"/>
        </w:rPr>
      </w:pPr>
    </w:p>
    <w:p w14:paraId="61187E7A" w14:textId="77777777" w:rsidR="001E73E8" w:rsidRPr="00FB4D53" w:rsidRDefault="001E73E8" w:rsidP="001E73E8">
      <w:pPr>
        <w:numPr>
          <w:ilvl w:val="0"/>
          <w:numId w:val="20"/>
        </w:numPr>
        <w:tabs>
          <w:tab w:val="clear" w:pos="927"/>
          <w:tab w:val="num" w:pos="720"/>
        </w:tabs>
        <w:ind w:left="720" w:hanging="720"/>
        <w:jc w:val="both"/>
        <w:rPr>
          <w:rFonts w:ascii="Arial" w:hAnsi="Arial" w:cs="Arial"/>
          <w:szCs w:val="22"/>
          <w:lang w:val="fr-FR"/>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w:t>
      </w:r>
      <w:r w:rsidRPr="00FB4D53">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respecte</w:t>
      </w:r>
      <w:r>
        <w:rPr>
          <w:rFonts w:ascii="Arial" w:hAnsi="Arial" w:cs="Arial"/>
          <w:szCs w:val="22"/>
          <w:lang w:val="fr-FR" w:eastAsia="nl-NL"/>
        </w:rPr>
        <w:t xml:space="preserve"> pas au JJ.MM.AAAA</w:t>
      </w:r>
      <w:r w:rsidRPr="00FB4D53">
        <w:rPr>
          <w:rFonts w:ascii="Arial" w:hAnsi="Arial" w:cs="Arial"/>
          <w:szCs w:val="22"/>
          <w:lang w:val="fr-FR" w:eastAsia="nl-NL"/>
        </w:rPr>
        <w:t xml:space="preserve"> les limites d'investissement qui lui sont applicables ;</w:t>
      </w:r>
    </w:p>
    <w:p w14:paraId="03B8EA69" w14:textId="77777777" w:rsidR="001E73E8" w:rsidRPr="00FB4D53" w:rsidRDefault="001E73E8" w:rsidP="001E73E8">
      <w:pPr>
        <w:tabs>
          <w:tab w:val="num" w:pos="720"/>
        </w:tabs>
        <w:ind w:left="720" w:hanging="720"/>
        <w:jc w:val="both"/>
        <w:rPr>
          <w:rFonts w:ascii="Arial" w:hAnsi="Arial" w:cs="Arial"/>
          <w:szCs w:val="22"/>
          <w:lang w:val="fr-FR"/>
        </w:rPr>
      </w:pPr>
    </w:p>
    <w:p w14:paraId="68057AAF" w14:textId="1B119AD9" w:rsidR="001E73E8" w:rsidRPr="00FB4D53" w:rsidRDefault="001E73E8" w:rsidP="001E73E8">
      <w:pPr>
        <w:numPr>
          <w:ilvl w:val="0"/>
          <w:numId w:val="20"/>
        </w:numPr>
        <w:tabs>
          <w:tab w:val="clear" w:pos="927"/>
          <w:tab w:val="num" w:pos="720"/>
        </w:tabs>
        <w:ind w:left="720"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w:t>
      </w:r>
      <w:r w:rsidR="00BF0748">
        <w:rPr>
          <w:rFonts w:ascii="Arial" w:hAnsi="Arial" w:cs="Arial"/>
          <w:szCs w:val="22"/>
          <w:lang w:val="fr-BE"/>
        </w:rPr>
        <w:t>connaissance</w:t>
      </w:r>
      <w:r w:rsidR="00BF0748" w:rsidRPr="005B5F45">
        <w:rPr>
          <w:rFonts w:ascii="Arial" w:hAnsi="Arial" w:cs="Arial"/>
          <w:szCs w:val="22"/>
          <w:lang w:val="fr-BE"/>
        </w:rPr>
        <w:t xml:space="preserve"> </w:t>
      </w:r>
      <w:r w:rsidRPr="005B5F45">
        <w:rPr>
          <w:rFonts w:ascii="Arial" w:hAnsi="Arial" w:cs="Arial"/>
          <w:szCs w:val="22"/>
          <w:lang w:val="fr-BE"/>
        </w:rPr>
        <w:t>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les rémunérations récurrentes imputées à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correspondent</w:t>
      </w:r>
      <w:r>
        <w:rPr>
          <w:rFonts w:ascii="Arial" w:hAnsi="Arial" w:cs="Arial"/>
          <w:szCs w:val="22"/>
          <w:lang w:val="fr-FR" w:eastAsia="nl-NL"/>
        </w:rPr>
        <w:t xml:space="preserve"> pas</w:t>
      </w:r>
      <w:r w:rsidR="00072958" w:rsidRPr="005B5F45">
        <w:rPr>
          <w:rFonts w:ascii="Arial" w:hAnsi="Arial" w:cs="Arial"/>
          <w:szCs w:val="22"/>
          <w:lang w:val="fr-BE"/>
        </w:rPr>
        <w:t>, sous tous égards signifi</w:t>
      </w:r>
      <w:r w:rsidR="00072958">
        <w:rPr>
          <w:rFonts w:ascii="Arial" w:hAnsi="Arial" w:cs="Arial"/>
          <w:szCs w:val="22"/>
          <w:lang w:val="fr-BE"/>
        </w:rPr>
        <w:t xml:space="preserve">cativement importants, </w:t>
      </w:r>
      <w:r w:rsidRPr="00FB4D53">
        <w:rPr>
          <w:rFonts w:ascii="Arial" w:hAnsi="Arial" w:cs="Arial"/>
          <w:szCs w:val="22"/>
          <w:lang w:val="fr-FR" w:eastAsia="nl-NL"/>
        </w:rPr>
        <w:t xml:space="preserve">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r w:rsidR="00072958">
        <w:rPr>
          <w:rFonts w:ascii="Arial" w:hAnsi="Arial" w:cs="Arial"/>
          <w:szCs w:val="22"/>
          <w:lang w:val="fr-FR" w:eastAsia="nl-NL"/>
        </w:rPr>
        <w:t xml:space="preserve"> et</w:t>
      </w:r>
    </w:p>
    <w:p w14:paraId="354082C9" w14:textId="77777777" w:rsidR="001E73E8" w:rsidRPr="00FB4D53" w:rsidRDefault="001E73E8" w:rsidP="001E73E8">
      <w:pPr>
        <w:tabs>
          <w:tab w:val="num" w:pos="720"/>
        </w:tabs>
        <w:autoSpaceDE w:val="0"/>
        <w:autoSpaceDN w:val="0"/>
        <w:adjustRightInd w:val="0"/>
        <w:spacing w:line="240" w:lineRule="auto"/>
        <w:ind w:left="720" w:hanging="720"/>
        <w:jc w:val="both"/>
        <w:rPr>
          <w:rFonts w:ascii="Arial" w:hAnsi="Arial" w:cs="Arial"/>
          <w:szCs w:val="22"/>
          <w:lang w:val="fr-FR" w:eastAsia="nl-NL"/>
        </w:rPr>
      </w:pPr>
    </w:p>
    <w:p w14:paraId="06E6327D" w14:textId="370B0A11" w:rsidR="001E73E8" w:rsidRPr="003960A1" w:rsidRDefault="001E73E8" w:rsidP="001E73E8">
      <w:pPr>
        <w:numPr>
          <w:ilvl w:val="0"/>
          <w:numId w:val="24"/>
        </w:numPr>
        <w:autoSpaceDE w:val="0"/>
        <w:autoSpaceDN w:val="0"/>
        <w:adjustRightInd w:val="0"/>
        <w:spacing w:line="240" w:lineRule="auto"/>
        <w:ind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la déclaration de la direction effective de</w:t>
      </w:r>
      <w:r>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CF3639">
        <w:rPr>
          <w:rFonts w:ascii="Arial" w:hAnsi="Arial" w:cs="Arial"/>
          <w:szCs w:val="22"/>
          <w:lang w:val="fr-FR" w:eastAsia="nl-NL"/>
        </w:rPr>
        <w:t xml:space="preserve"> visée à l'article</w:t>
      </w:r>
      <w:r>
        <w:rPr>
          <w:rFonts w:ascii="Arial" w:hAnsi="Arial" w:cs="Arial"/>
          <w:szCs w:val="22"/>
          <w:lang w:val="fr-FR" w:eastAsia="nl-NL"/>
        </w:rPr>
        <w:t xml:space="preserve"> 88</w:t>
      </w:r>
      <w:r w:rsidRPr="00CF3639">
        <w:rPr>
          <w:rFonts w:ascii="Arial" w:hAnsi="Arial" w:cs="Arial"/>
          <w:szCs w:val="22"/>
          <w:lang w:val="fr-FR" w:eastAsia="nl-NL"/>
        </w:rPr>
        <w:t xml:space="preserve">, </w:t>
      </w:r>
      <w:r>
        <w:rPr>
          <w:rFonts w:ascii="Arial" w:hAnsi="Arial" w:cs="Arial"/>
          <w:szCs w:val="22"/>
          <w:lang w:val="fr-FR" w:eastAsia="nl-NL"/>
        </w:rPr>
        <w:t xml:space="preserve">deuxième </w:t>
      </w:r>
      <w:r w:rsidRPr="00CF3639">
        <w:rPr>
          <w:rFonts w:ascii="Arial" w:hAnsi="Arial" w:cs="Arial"/>
          <w:szCs w:val="22"/>
          <w:lang w:val="fr-FR" w:eastAsia="nl-NL"/>
        </w:rPr>
        <w:t>alinéa</w:t>
      </w:r>
      <w:r>
        <w:rPr>
          <w:rFonts w:ascii="Arial" w:hAnsi="Arial" w:cs="Arial"/>
          <w:szCs w:val="22"/>
          <w:lang w:val="fr-FR" w:eastAsia="nl-NL"/>
        </w:rPr>
        <w:t xml:space="preserve"> </w:t>
      </w:r>
      <w:r w:rsidRPr="00CF3639">
        <w:rPr>
          <w:rFonts w:ascii="Arial" w:hAnsi="Arial" w:cs="Arial"/>
          <w:szCs w:val="22"/>
          <w:lang w:val="fr-FR" w:eastAsia="nl-NL"/>
        </w:rPr>
        <w:t>de la loi du</w:t>
      </w:r>
      <w:r w:rsidR="0030373E">
        <w:rPr>
          <w:rFonts w:ascii="Arial" w:hAnsi="Arial" w:cs="Arial"/>
          <w:szCs w:val="22"/>
          <w:lang w:val="fr-FR" w:eastAsia="nl-NL"/>
        </w:rPr>
        <w:t xml:space="preserve"> </w:t>
      </w:r>
      <w:r>
        <w:rPr>
          <w:rFonts w:ascii="Arial" w:hAnsi="Arial" w:cs="Arial"/>
          <w:szCs w:val="22"/>
          <w:lang w:val="fr-FR" w:eastAsia="nl-NL"/>
        </w:rPr>
        <w:t>3 août 2012</w:t>
      </w:r>
      <w:r w:rsidR="00C75250">
        <w:rPr>
          <w:rFonts w:ascii="Arial" w:hAnsi="Arial" w:cs="Arial"/>
          <w:szCs w:val="22"/>
          <w:lang w:val="fr-FR" w:eastAsia="nl-NL"/>
        </w:rPr>
        <w:t xml:space="preserve"> </w:t>
      </w:r>
      <w:r w:rsidRPr="00FB4D53">
        <w:rPr>
          <w:rFonts w:ascii="Arial" w:hAnsi="Arial" w:cs="Arial"/>
          <w:szCs w:val="22"/>
          <w:lang w:val="fr-FR" w:eastAsia="nl-NL"/>
        </w:rPr>
        <w:t>concernant les éléments traités dans la déclaration du</w:t>
      </w:r>
      <w:r w:rsidR="00F40389" w:rsidRPr="00FB4D53">
        <w:rPr>
          <w:rFonts w:ascii="Arial" w:hAnsi="Arial" w:cs="Arial"/>
          <w:szCs w:val="22"/>
          <w:lang w:val="fr-FR" w:eastAsia="nl-NL"/>
        </w:rPr>
        <w:t xml:space="preserve"> </w:t>
      </w:r>
      <w:r w:rsidR="00F40389">
        <w:rPr>
          <w:rFonts w:ascii="Arial" w:hAnsi="Arial" w:cs="Arial"/>
          <w:szCs w:val="22"/>
          <w:lang w:val="fr-FR" w:eastAsia="nl-NL"/>
        </w:rPr>
        <w:t>C</w:t>
      </w:r>
      <w:r w:rsidR="00F40389" w:rsidRPr="00FB4D53">
        <w:rPr>
          <w:rFonts w:ascii="Arial" w:hAnsi="Arial" w:cs="Arial"/>
          <w:szCs w:val="22"/>
          <w:lang w:val="fr-FR" w:eastAsia="nl-NL"/>
        </w:rPr>
        <w:t>ommissaire</w:t>
      </w:r>
      <w:r w:rsidR="00F40389">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 xml:space="preserve">correspond </w:t>
      </w:r>
      <w:r>
        <w:rPr>
          <w:rFonts w:ascii="Arial" w:hAnsi="Arial" w:cs="Arial"/>
          <w:szCs w:val="22"/>
          <w:lang w:val="fr-FR" w:eastAsia="nl-NL"/>
        </w:rPr>
        <w:t>pas</w:t>
      </w:r>
      <w:r w:rsidRPr="00FB4D53">
        <w:rPr>
          <w:rFonts w:ascii="Arial" w:hAnsi="Arial" w:cs="Arial"/>
          <w:szCs w:val="22"/>
          <w:lang w:val="fr-FR" w:eastAsia="nl-NL"/>
        </w:rPr>
        <w:t xml:space="preserve"> à </w:t>
      </w:r>
      <w:r w:rsidR="00894BC7">
        <w:rPr>
          <w:rFonts w:ascii="Arial" w:hAnsi="Arial" w:cs="Arial"/>
          <w:szCs w:val="22"/>
          <w:lang w:val="fr-FR" w:eastAsia="nl-NL"/>
        </w:rPr>
        <w:t>nos</w:t>
      </w:r>
      <w:r w:rsidRPr="00FB4D53">
        <w:rPr>
          <w:rFonts w:ascii="Arial" w:hAnsi="Arial" w:cs="Arial"/>
          <w:szCs w:val="22"/>
          <w:lang w:val="fr-FR" w:eastAsia="nl-NL"/>
        </w:rPr>
        <w:t xml:space="preserve"> propres constatations</w:t>
      </w:r>
      <w:r>
        <w:rPr>
          <w:rFonts w:ascii="Arial" w:hAnsi="Arial" w:cs="Arial"/>
          <w:szCs w:val="22"/>
          <w:lang w:val="fr-FR" w:eastAsia="nl-NL"/>
        </w:rPr>
        <w:t>.</w:t>
      </w:r>
    </w:p>
    <w:p w14:paraId="482B943D" w14:textId="77777777" w:rsidR="001E73E8" w:rsidRPr="003960A1" w:rsidRDefault="001E73E8" w:rsidP="001E73E8">
      <w:pPr>
        <w:pStyle w:val="ListParagraph1"/>
        <w:ind w:left="0"/>
        <w:rPr>
          <w:rFonts w:ascii="Arial" w:hAnsi="Arial" w:cs="Arial"/>
          <w:szCs w:val="22"/>
          <w:lang w:val="fr-FR"/>
        </w:rPr>
      </w:pPr>
    </w:p>
    <w:p w14:paraId="4AE2D628" w14:textId="084BCFD0" w:rsidR="001E73E8" w:rsidRPr="00B73A54" w:rsidRDefault="001E73E8" w:rsidP="001E73E8">
      <w:pPr>
        <w:jc w:val="both"/>
        <w:rPr>
          <w:rFonts w:ascii="Arial" w:hAnsi="Arial" w:cs="Arial"/>
          <w:szCs w:val="22"/>
          <w:lang w:val="fr-FR"/>
        </w:rPr>
      </w:pPr>
      <w:r w:rsidRPr="003960A1">
        <w:rPr>
          <w:rFonts w:ascii="Arial" w:hAnsi="Arial" w:cs="Arial"/>
          <w:szCs w:val="22"/>
          <w:lang w:val="fr-FR"/>
        </w:rPr>
        <w:t xml:space="preserve">La conclusion et les confirmations complémentaires portent sur le </w:t>
      </w:r>
      <w:r>
        <w:rPr>
          <w:rFonts w:ascii="Arial" w:hAnsi="Arial" w:cs="Arial"/>
          <w:szCs w:val="22"/>
          <w:lang w:val="fr-FR"/>
        </w:rPr>
        <w:t>rapport semestriel</w:t>
      </w:r>
      <w:r w:rsidR="00072958">
        <w:rPr>
          <w:rFonts w:ascii="Arial" w:hAnsi="Arial" w:cs="Arial"/>
          <w:szCs w:val="22"/>
          <w:lang w:val="fr-FR"/>
        </w:rPr>
        <w:t xml:space="preserve"> de </w:t>
      </w:r>
      <w:r w:rsidR="00072958" w:rsidRPr="005431C4">
        <w:rPr>
          <w:rFonts w:ascii="Arial" w:hAnsi="Arial" w:cs="Arial"/>
          <w:i/>
          <w:szCs w:val="22"/>
          <w:lang w:val="fr-FR" w:eastAsia="nl-NL"/>
        </w:rPr>
        <w:t>(identification de l'entité)</w:t>
      </w:r>
      <w:r w:rsidR="00072958" w:rsidRPr="00FB4D53">
        <w:rPr>
          <w:rFonts w:ascii="Arial" w:hAnsi="Arial" w:cs="Arial"/>
          <w:szCs w:val="22"/>
          <w:lang w:val="fr-FR" w:eastAsia="nl-NL"/>
        </w:rPr>
        <w:t xml:space="preserve"> </w:t>
      </w:r>
      <w:r w:rsidR="00072958">
        <w:rPr>
          <w:rFonts w:ascii="Arial" w:hAnsi="Arial" w:cs="Arial"/>
          <w:szCs w:val="22"/>
          <w:lang w:val="fr-FR"/>
        </w:rPr>
        <w:t xml:space="preserve"> </w:t>
      </w:r>
      <w:r>
        <w:rPr>
          <w:rFonts w:ascii="Arial" w:hAnsi="Arial" w:cs="Arial"/>
          <w:szCs w:val="22"/>
          <w:lang w:val="fr-FR"/>
        </w:rPr>
        <w:t xml:space="preserve"> </w:t>
      </w:r>
      <w:r w:rsidR="00072958">
        <w:rPr>
          <w:rFonts w:ascii="Arial" w:hAnsi="Arial" w:cs="Arial"/>
          <w:szCs w:val="22"/>
          <w:lang w:val="fr-FR"/>
        </w:rPr>
        <w:t xml:space="preserve"> et </w:t>
      </w:r>
      <w:r w:rsidRPr="003960A1">
        <w:rPr>
          <w:rFonts w:ascii="Arial" w:hAnsi="Arial" w:cs="Arial"/>
          <w:szCs w:val="22"/>
          <w:lang w:val="fr-FR"/>
        </w:rPr>
        <w:t>de chacun de</w:t>
      </w:r>
      <w:r w:rsidR="00072958">
        <w:rPr>
          <w:rFonts w:ascii="Arial" w:hAnsi="Arial" w:cs="Arial"/>
          <w:szCs w:val="22"/>
          <w:lang w:val="fr-FR"/>
        </w:rPr>
        <w:t xml:space="preserve"> ses</w:t>
      </w:r>
      <w:r w:rsidRPr="003960A1">
        <w:rPr>
          <w:rFonts w:ascii="Arial" w:hAnsi="Arial" w:cs="Arial"/>
          <w:szCs w:val="22"/>
          <w:lang w:val="fr-FR"/>
        </w:rPr>
        <w:t xml:space="preserve"> compartiments.</w:t>
      </w:r>
    </w:p>
    <w:p w14:paraId="7B3E88E1" w14:textId="77777777" w:rsidR="001E73E8" w:rsidRPr="00926830" w:rsidRDefault="001E73E8" w:rsidP="001E73E8">
      <w:pPr>
        <w:jc w:val="both"/>
        <w:rPr>
          <w:rFonts w:ascii="Arial" w:hAnsi="Arial" w:cs="Arial"/>
          <w:b/>
          <w:i/>
          <w:szCs w:val="22"/>
          <w:lang w:val="fr-FR"/>
        </w:rPr>
      </w:pPr>
    </w:p>
    <w:p w14:paraId="29162377" w14:textId="77777777" w:rsidR="001E73E8" w:rsidRPr="003876D7" w:rsidRDefault="001E73E8" w:rsidP="001E73E8">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14:paraId="355A98A7" w14:textId="77777777" w:rsidR="00A050C1" w:rsidRPr="00D6715A" w:rsidRDefault="00A050C1" w:rsidP="001E73E8">
      <w:pPr>
        <w:autoSpaceDE w:val="0"/>
        <w:autoSpaceDN w:val="0"/>
        <w:adjustRightInd w:val="0"/>
        <w:spacing w:line="240" w:lineRule="auto"/>
        <w:rPr>
          <w:rFonts w:ascii="Arial" w:hAnsi="Arial" w:cs="Arial"/>
          <w:szCs w:val="22"/>
          <w:lang w:val="fr-FR" w:eastAsia="nl-NL"/>
        </w:rPr>
      </w:pPr>
    </w:p>
    <w:p w14:paraId="368ABEB3" w14:textId="5F7003CD" w:rsidR="001E73E8" w:rsidRDefault="001E73E8" w:rsidP="001E73E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w:t>
      </w:r>
      <w:r w:rsidR="00072958">
        <w:rPr>
          <w:rFonts w:ascii="Arial" w:hAnsi="Arial" w:cs="Arial"/>
          <w:szCs w:val="22"/>
          <w:lang w:val="fr-BE"/>
        </w:rPr>
        <w:t>e</w:t>
      </w:r>
      <w:r>
        <w:rPr>
          <w:rFonts w:ascii="Arial" w:hAnsi="Arial" w:cs="Arial"/>
          <w:szCs w:val="22"/>
          <w:lang w:val="fr-BE"/>
        </w:rPr>
        <w:t>viseurs</w:t>
      </w:r>
      <w:r w:rsidRPr="00277D98">
        <w:rPr>
          <w:rFonts w:ascii="Arial" w:hAnsi="Arial" w:cs="Arial"/>
          <w:szCs w:val="22"/>
          <w:lang w:val="fr-BE"/>
        </w:rPr>
        <w:t xml:space="preserve"> agréés</w:t>
      </w:r>
      <w:r w:rsidRPr="00277D98">
        <w:rPr>
          <w:rFonts w:ascii="Arial" w:hAnsi="Arial" w:cs="Arial"/>
          <w:i/>
          <w:szCs w:val="22"/>
          <w:lang w:val="fr-BE"/>
        </w:rPr>
        <w:t xml:space="preserve"> </w:t>
      </w:r>
      <w:r>
        <w:rPr>
          <w:rFonts w:ascii="Arial" w:hAnsi="Arial" w:cs="Arial"/>
          <w:szCs w:val="22"/>
          <w:lang w:val="fr-BE"/>
        </w:rPr>
        <w:t>au contrôle exercé par la FSMA</w:t>
      </w:r>
      <w:r w:rsidRPr="00277D98">
        <w:rPr>
          <w:rFonts w:ascii="Arial" w:hAnsi="Arial" w:cs="Arial"/>
          <w:szCs w:val="22"/>
          <w:lang w:val="fr-BE"/>
        </w:rPr>
        <w:t xml:space="preserve"> et ne peut être utilisé à aucune autre fin.</w:t>
      </w:r>
    </w:p>
    <w:p w14:paraId="03C2B09F" w14:textId="77777777" w:rsidR="001E73E8" w:rsidRDefault="001E73E8" w:rsidP="001E73E8">
      <w:pPr>
        <w:jc w:val="both"/>
        <w:rPr>
          <w:rFonts w:ascii="Arial" w:hAnsi="Arial" w:cs="Arial"/>
          <w:szCs w:val="22"/>
          <w:lang w:val="fr-BE"/>
        </w:rPr>
      </w:pPr>
    </w:p>
    <w:p w14:paraId="5EFE8433" w14:textId="77777777" w:rsidR="001E73E8" w:rsidRPr="00277D98" w:rsidRDefault="001E73E8" w:rsidP="001E73E8">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w:t>
      </w:r>
      <w:r>
        <w:rPr>
          <w:rFonts w:ascii="Arial" w:hAnsi="Arial" w:cs="Arial"/>
          <w:i/>
          <w:iCs/>
          <w:szCs w:val="22"/>
          <w:lang w:val="fr-BE"/>
        </w:rPr>
        <w:t xml:space="preserve"> ou</w:t>
      </w:r>
      <w:r w:rsidRPr="006038BA">
        <w:rPr>
          <w:rFonts w:ascii="Arial" w:hAnsi="Arial" w:cs="Arial"/>
          <w:i/>
          <w:iCs/>
          <w:szCs w:val="22"/>
          <w:lang w:val="fr-BE"/>
        </w:rPr>
        <w:t xml:space="preserve"> « aux administrateurs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14:paraId="65227A75" w14:textId="77777777" w:rsidR="001E73E8" w:rsidRPr="00445F82" w:rsidRDefault="001E73E8" w:rsidP="001E73E8">
      <w:pPr>
        <w:jc w:val="both"/>
        <w:rPr>
          <w:rFonts w:ascii="Arial" w:hAnsi="Arial" w:cs="Arial"/>
          <w:szCs w:val="22"/>
          <w:lang w:val="fr-BE"/>
        </w:rPr>
      </w:pPr>
    </w:p>
    <w:p w14:paraId="76C0C3DA" w14:textId="77777777" w:rsidR="001E73E8" w:rsidRDefault="001E73E8" w:rsidP="001E73E8">
      <w:pPr>
        <w:jc w:val="both"/>
        <w:rPr>
          <w:rFonts w:ascii="Arial" w:hAnsi="Arial" w:cs="Arial"/>
          <w:szCs w:val="22"/>
          <w:lang w:val="fr-FR"/>
        </w:rPr>
      </w:pPr>
    </w:p>
    <w:p w14:paraId="48C2805A" w14:textId="77777777" w:rsidR="00387002" w:rsidRDefault="00387002" w:rsidP="001E73E8">
      <w:pPr>
        <w:jc w:val="both"/>
        <w:rPr>
          <w:rFonts w:ascii="Arial" w:hAnsi="Arial" w:cs="Arial"/>
          <w:szCs w:val="22"/>
          <w:lang w:val="fr-FR"/>
        </w:rPr>
      </w:pPr>
    </w:p>
    <w:p w14:paraId="68C2CD3E" w14:textId="77777777" w:rsidR="00387002" w:rsidRDefault="00387002" w:rsidP="001E73E8">
      <w:pPr>
        <w:jc w:val="both"/>
        <w:rPr>
          <w:rFonts w:ascii="Arial" w:hAnsi="Arial" w:cs="Arial"/>
          <w:szCs w:val="22"/>
          <w:lang w:val="fr-FR"/>
        </w:rPr>
      </w:pPr>
    </w:p>
    <w:p w14:paraId="1448A77B" w14:textId="77777777" w:rsidR="00387002" w:rsidRDefault="00387002" w:rsidP="001E73E8">
      <w:pPr>
        <w:jc w:val="both"/>
        <w:rPr>
          <w:rFonts w:ascii="Arial" w:hAnsi="Arial" w:cs="Arial"/>
          <w:szCs w:val="22"/>
          <w:lang w:val="fr-FR"/>
        </w:rPr>
      </w:pPr>
    </w:p>
    <w:p w14:paraId="424DD900" w14:textId="77777777" w:rsidR="00387002" w:rsidRPr="00445F82" w:rsidRDefault="00387002" w:rsidP="001E73E8">
      <w:pPr>
        <w:jc w:val="both"/>
        <w:rPr>
          <w:rFonts w:ascii="Arial" w:hAnsi="Arial" w:cs="Arial"/>
          <w:szCs w:val="22"/>
          <w:lang w:val="fr-FR"/>
        </w:rPr>
      </w:pPr>
    </w:p>
    <w:p w14:paraId="5C266ADE" w14:textId="674EB3E0" w:rsidR="001E73E8" w:rsidRPr="002D3970" w:rsidRDefault="001E73E8" w:rsidP="001E73E8">
      <w:pPr>
        <w:jc w:val="both"/>
        <w:rPr>
          <w:rFonts w:ascii="Arial" w:hAnsi="Arial" w:cs="Arial"/>
          <w:i/>
          <w:szCs w:val="22"/>
          <w:lang w:val="fr-BE"/>
        </w:rPr>
      </w:pPr>
      <w:r w:rsidRPr="002D3970">
        <w:rPr>
          <w:rFonts w:ascii="Arial" w:hAnsi="Arial" w:cs="Arial"/>
          <w:i/>
          <w:szCs w:val="22"/>
          <w:lang w:val="fr-BE"/>
        </w:rPr>
        <w:t xml:space="preserve">Nom du </w:t>
      </w:r>
      <w:r w:rsidR="00414FCB">
        <w:rPr>
          <w:rFonts w:ascii="Arial" w:hAnsi="Arial" w:cs="Arial"/>
          <w:i/>
          <w:szCs w:val="22"/>
          <w:lang w:val="fr-BE"/>
        </w:rPr>
        <w:t>C</w:t>
      </w:r>
      <w:r w:rsidRPr="002D3970">
        <w:rPr>
          <w:rFonts w:ascii="Arial" w:hAnsi="Arial" w:cs="Arial"/>
          <w:i/>
          <w:szCs w:val="22"/>
          <w:lang w:val="fr-BE"/>
        </w:rPr>
        <w:t xml:space="preserve">ommissaire </w:t>
      </w:r>
    </w:p>
    <w:p w14:paraId="48DEBD69" w14:textId="77777777" w:rsidR="001E73E8" w:rsidRPr="002D3970" w:rsidRDefault="001E73E8" w:rsidP="001E73E8">
      <w:pPr>
        <w:jc w:val="both"/>
        <w:rPr>
          <w:rFonts w:ascii="Arial" w:hAnsi="Arial" w:cs="Arial"/>
          <w:i/>
          <w:szCs w:val="22"/>
          <w:lang w:val="fr-BE"/>
        </w:rPr>
      </w:pPr>
    </w:p>
    <w:p w14:paraId="24153B2A" w14:textId="77777777" w:rsidR="001E73E8" w:rsidRPr="002D3970" w:rsidRDefault="001E73E8" w:rsidP="001E73E8">
      <w:pPr>
        <w:jc w:val="both"/>
        <w:rPr>
          <w:rFonts w:ascii="Arial" w:hAnsi="Arial" w:cs="Arial"/>
          <w:i/>
          <w:szCs w:val="22"/>
          <w:lang w:val="fr-BE"/>
        </w:rPr>
      </w:pPr>
      <w:r w:rsidRPr="002D3970">
        <w:rPr>
          <w:rFonts w:ascii="Arial" w:hAnsi="Arial" w:cs="Arial"/>
          <w:i/>
          <w:szCs w:val="22"/>
          <w:lang w:val="fr-BE"/>
        </w:rPr>
        <w:t>Nom du représentant, selon le cas</w:t>
      </w:r>
    </w:p>
    <w:p w14:paraId="5D8B81D0" w14:textId="77777777" w:rsidR="001E73E8" w:rsidRPr="002D3970" w:rsidRDefault="001E73E8" w:rsidP="001E73E8">
      <w:pPr>
        <w:jc w:val="both"/>
        <w:rPr>
          <w:rFonts w:ascii="Arial" w:hAnsi="Arial" w:cs="Arial"/>
          <w:i/>
          <w:szCs w:val="22"/>
          <w:lang w:val="fr-BE"/>
        </w:rPr>
      </w:pPr>
    </w:p>
    <w:p w14:paraId="4BFFF44F" w14:textId="77777777" w:rsidR="001E73E8" w:rsidRPr="002D3970" w:rsidRDefault="001E73E8" w:rsidP="001E73E8">
      <w:pPr>
        <w:jc w:val="both"/>
        <w:rPr>
          <w:rFonts w:ascii="Arial" w:hAnsi="Arial" w:cs="Arial"/>
          <w:i/>
          <w:szCs w:val="22"/>
          <w:lang w:val="fr-BE"/>
        </w:rPr>
      </w:pPr>
      <w:r w:rsidRPr="002D3970">
        <w:rPr>
          <w:rFonts w:ascii="Arial" w:hAnsi="Arial" w:cs="Arial"/>
          <w:i/>
          <w:szCs w:val="22"/>
          <w:lang w:val="fr-BE"/>
        </w:rPr>
        <w:t>Adresse</w:t>
      </w:r>
    </w:p>
    <w:p w14:paraId="354C5C2F" w14:textId="77777777" w:rsidR="001E73E8" w:rsidRPr="002D3970" w:rsidRDefault="001E73E8" w:rsidP="001E73E8">
      <w:pPr>
        <w:jc w:val="both"/>
        <w:rPr>
          <w:rFonts w:ascii="Arial" w:hAnsi="Arial" w:cs="Arial"/>
          <w:i/>
          <w:szCs w:val="22"/>
          <w:lang w:val="fr-BE"/>
        </w:rPr>
      </w:pPr>
    </w:p>
    <w:p w14:paraId="4D79369D" w14:textId="77777777" w:rsidR="005F6F37" w:rsidRDefault="001E73E8" w:rsidP="001E73E8">
      <w:pPr>
        <w:jc w:val="both"/>
        <w:rPr>
          <w:rFonts w:ascii="Arial" w:hAnsi="Arial" w:cs="Arial"/>
          <w:i/>
          <w:szCs w:val="22"/>
          <w:lang w:val="fr-BE"/>
        </w:rPr>
      </w:pPr>
      <w:r w:rsidRPr="002D3970">
        <w:rPr>
          <w:rFonts w:ascii="Arial" w:hAnsi="Arial" w:cs="Arial"/>
          <w:i/>
          <w:szCs w:val="22"/>
          <w:lang w:val="fr-BE"/>
        </w:rPr>
        <w:t>Date</w:t>
      </w:r>
    </w:p>
    <w:p w14:paraId="3E310013" w14:textId="77777777" w:rsidR="00B14E30" w:rsidRPr="00B14E30" w:rsidRDefault="005F6F37" w:rsidP="005F6F37">
      <w:pPr>
        <w:jc w:val="both"/>
        <w:rPr>
          <w:lang w:val="fr-BE"/>
        </w:rPr>
      </w:pPr>
      <w:r>
        <w:rPr>
          <w:rFonts w:ascii="Arial" w:hAnsi="Arial" w:cs="Arial"/>
          <w:i/>
          <w:szCs w:val="22"/>
          <w:lang w:val="fr-BE"/>
        </w:rPr>
        <w:br w:type="page"/>
      </w:r>
    </w:p>
    <w:p w14:paraId="78DCA6F9" w14:textId="51578180" w:rsidR="00B14E30" w:rsidRPr="003035F1" w:rsidRDefault="003035F1" w:rsidP="003035F1">
      <w:pPr>
        <w:pStyle w:val="Kop2"/>
        <w:rPr>
          <w:lang w:val="fr-BE"/>
        </w:rPr>
      </w:pPr>
      <w:r w:rsidRPr="003035F1">
        <w:rPr>
          <w:lang w:val="fr-BE"/>
        </w:rPr>
        <w:lastRenderedPageBreak/>
        <w:t xml:space="preserve"> </w:t>
      </w:r>
      <w:r w:rsidRPr="00B14E30">
        <w:rPr>
          <w:lang w:val="fr-BE"/>
        </w:rPr>
        <w:t>Rapport sur les états périodiques de fin d’exercice comptable</w:t>
      </w:r>
      <w:r w:rsidR="00543F23">
        <w:rPr>
          <w:lang w:val="fr-BE"/>
        </w:rPr>
        <w:t xml:space="preserve"> (« le rapport annuel »)</w:t>
      </w:r>
    </w:p>
    <w:p w14:paraId="43FEA900" w14:textId="77777777" w:rsidR="001E73E8" w:rsidRPr="003960A1" w:rsidRDefault="001E73E8" w:rsidP="00865ECF">
      <w:pPr>
        <w:rPr>
          <w:rFonts w:ascii="Arial" w:hAnsi="Arial" w:cs="Arial"/>
          <w:b/>
          <w:szCs w:val="22"/>
          <w:lang w:val="fr-BE"/>
        </w:rPr>
      </w:pPr>
    </w:p>
    <w:p w14:paraId="1BA6394C" w14:textId="1642580B" w:rsidR="001E73E8" w:rsidRPr="00280F5E" w:rsidRDefault="001E73E8" w:rsidP="001E73E8">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w:t>
      </w:r>
      <w:r w:rsidR="00A4459A">
        <w:rPr>
          <w:rFonts w:ascii="Arial" w:hAnsi="Arial" w:cs="Arial"/>
          <w:b/>
          <w:i/>
          <w:szCs w:val="22"/>
          <w:lang w:val="fr-BE"/>
        </w:rPr>
        <w:t>C</w:t>
      </w:r>
      <w:r w:rsidR="00420DF6">
        <w:rPr>
          <w:rFonts w:ascii="Arial" w:hAnsi="Arial" w:cs="Arial"/>
          <w:b/>
          <w:i/>
          <w:szCs w:val="22"/>
          <w:lang w:val="fr-BE"/>
        </w:rPr>
        <w:t xml:space="preserve">ommissaire </w:t>
      </w:r>
      <w:r w:rsidRPr="00280F5E">
        <w:rPr>
          <w:rFonts w:ascii="Arial" w:hAnsi="Arial" w:cs="Arial"/>
          <w:b/>
          <w:i/>
          <w:szCs w:val="22"/>
          <w:lang w:val="fr-BE"/>
        </w:rPr>
        <w:t>à la FSMA conformément à l’article 106, §1, premier alinéa, 2°, b)</w:t>
      </w:r>
      <w:r w:rsidR="00280F5E" w:rsidRPr="00280F5E">
        <w:rPr>
          <w:rFonts w:ascii="Arial" w:hAnsi="Arial" w:cs="Arial"/>
          <w:b/>
          <w:i/>
          <w:szCs w:val="22"/>
          <w:lang w:val="fr-BE"/>
        </w:rPr>
        <w:t>, (i</w:t>
      </w:r>
      <w:r w:rsidRPr="00280F5E">
        <w:rPr>
          <w:rFonts w:ascii="Arial" w:hAnsi="Arial" w:cs="Arial"/>
          <w:b/>
          <w:i/>
          <w:szCs w:val="22"/>
          <w:lang w:val="fr-BE"/>
        </w:rPr>
        <w:t>) de la loi du 3 août 2012 concernant le</w:t>
      </w:r>
      <w:r w:rsidR="00543F23" w:rsidRPr="00280F5E">
        <w:rPr>
          <w:rFonts w:ascii="Arial" w:hAnsi="Arial" w:cs="Arial"/>
          <w:b/>
          <w:i/>
          <w:szCs w:val="22"/>
          <w:lang w:val="fr-BE"/>
        </w:rPr>
        <w:t xml:space="preserve"> rapport</w:t>
      </w:r>
      <w:r w:rsidRPr="00280F5E">
        <w:rPr>
          <w:rFonts w:ascii="Arial" w:hAnsi="Arial" w:cs="Arial"/>
          <w:b/>
          <w:i/>
          <w:szCs w:val="22"/>
          <w:lang w:val="fr-BE"/>
        </w:rPr>
        <w:t xml:space="preserve"> annuel de (identification de l’entité) pour l’exercice clôturé le JJ.MM.AAAA </w:t>
      </w:r>
    </w:p>
    <w:p w14:paraId="52F0D959" w14:textId="77777777" w:rsidR="001E73E8" w:rsidRPr="003960A1" w:rsidRDefault="001E73E8" w:rsidP="001E73E8">
      <w:pPr>
        <w:jc w:val="center"/>
        <w:rPr>
          <w:rFonts w:ascii="Arial" w:hAnsi="Arial" w:cs="Arial"/>
          <w:b/>
          <w:szCs w:val="22"/>
          <w:lang w:val="fr-BE"/>
        </w:rPr>
      </w:pPr>
    </w:p>
    <w:p w14:paraId="7CCF02C5" w14:textId="77777777" w:rsidR="001E73E8" w:rsidRPr="00024470" w:rsidRDefault="001E73E8" w:rsidP="001E73E8">
      <w:pPr>
        <w:jc w:val="both"/>
        <w:rPr>
          <w:rFonts w:ascii="Arial" w:hAnsi="Arial" w:cs="Arial"/>
          <w:b/>
          <w:szCs w:val="22"/>
          <w:lang w:val="fr-BE"/>
        </w:rPr>
      </w:pPr>
    </w:p>
    <w:p w14:paraId="2CAA3ECC" w14:textId="77777777" w:rsidR="001E73E8" w:rsidRPr="00576A7F" w:rsidRDefault="001E73E8" w:rsidP="001E73E8">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14:paraId="1A37DC12" w14:textId="77777777" w:rsidR="001E73E8" w:rsidRPr="003960A1" w:rsidRDefault="001E73E8" w:rsidP="001E73E8">
      <w:pPr>
        <w:jc w:val="both"/>
        <w:rPr>
          <w:rFonts w:ascii="Arial" w:hAnsi="Arial" w:cs="Arial"/>
          <w:b/>
          <w:szCs w:val="22"/>
          <w:lang w:val="fr-FR"/>
        </w:rPr>
      </w:pPr>
    </w:p>
    <w:p w14:paraId="6C026EB6" w14:textId="77777777" w:rsidR="001E73E8" w:rsidRDefault="001E73E8" w:rsidP="001E73E8">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14:paraId="345E2398" w14:textId="77777777" w:rsidR="001E73E8" w:rsidRPr="003960A1" w:rsidRDefault="001E73E8" w:rsidP="001E73E8">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1E73E8" w:rsidRPr="003960A1" w14:paraId="11737D09" w14:textId="77777777" w:rsidTr="00DC2CCB">
        <w:tc>
          <w:tcPr>
            <w:tcW w:w="2160" w:type="dxa"/>
          </w:tcPr>
          <w:p w14:paraId="1A885237"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260" w:type="dxa"/>
          </w:tcPr>
          <w:p w14:paraId="7AC6D335"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700" w:type="dxa"/>
          </w:tcPr>
          <w:p w14:paraId="38A1802E"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14:paraId="26BF3C27"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3960A1" w14:paraId="4FFBAF12" w14:textId="77777777" w:rsidTr="00DC2CCB">
        <w:tc>
          <w:tcPr>
            <w:tcW w:w="2160" w:type="dxa"/>
          </w:tcPr>
          <w:p w14:paraId="16908615" w14:textId="77777777" w:rsidR="001E73E8" w:rsidRPr="00B73A54" w:rsidRDefault="001E73E8" w:rsidP="00DC2CCB">
            <w:pPr>
              <w:jc w:val="both"/>
              <w:rPr>
                <w:rFonts w:ascii="Arial" w:hAnsi="Arial" w:cs="Arial"/>
                <w:sz w:val="20"/>
                <w:lang w:val="fr-BE"/>
              </w:rPr>
            </w:pPr>
          </w:p>
        </w:tc>
        <w:tc>
          <w:tcPr>
            <w:tcW w:w="1260" w:type="dxa"/>
          </w:tcPr>
          <w:p w14:paraId="417495DE" w14:textId="77777777" w:rsidR="001E73E8" w:rsidRPr="00B73A54" w:rsidRDefault="001E73E8" w:rsidP="00DC2CCB">
            <w:pPr>
              <w:jc w:val="both"/>
              <w:rPr>
                <w:rFonts w:ascii="Arial" w:hAnsi="Arial" w:cs="Arial"/>
                <w:sz w:val="20"/>
                <w:lang w:val="fr-BE"/>
              </w:rPr>
            </w:pPr>
          </w:p>
        </w:tc>
        <w:tc>
          <w:tcPr>
            <w:tcW w:w="2700" w:type="dxa"/>
          </w:tcPr>
          <w:p w14:paraId="30A62F01" w14:textId="77777777" w:rsidR="001E73E8" w:rsidRPr="00B73A54" w:rsidRDefault="001E73E8" w:rsidP="00DC2CCB">
            <w:pPr>
              <w:jc w:val="both"/>
              <w:rPr>
                <w:rFonts w:ascii="Arial" w:hAnsi="Arial" w:cs="Arial"/>
                <w:sz w:val="20"/>
                <w:lang w:val="fr-BE"/>
              </w:rPr>
            </w:pPr>
          </w:p>
        </w:tc>
        <w:tc>
          <w:tcPr>
            <w:tcW w:w="2880" w:type="dxa"/>
          </w:tcPr>
          <w:p w14:paraId="72660C88" w14:textId="77777777" w:rsidR="001E73E8" w:rsidRPr="00B73A54" w:rsidRDefault="001E73E8" w:rsidP="00DC2CCB">
            <w:pPr>
              <w:jc w:val="both"/>
              <w:rPr>
                <w:rFonts w:ascii="Arial" w:hAnsi="Arial" w:cs="Arial"/>
                <w:sz w:val="20"/>
                <w:lang w:val="fr-BE"/>
              </w:rPr>
            </w:pPr>
          </w:p>
        </w:tc>
      </w:tr>
    </w:tbl>
    <w:p w14:paraId="6F833970" w14:textId="77777777" w:rsidR="001E73E8" w:rsidRPr="003960A1" w:rsidRDefault="001E73E8" w:rsidP="001E73E8">
      <w:pPr>
        <w:jc w:val="both"/>
        <w:rPr>
          <w:rFonts w:ascii="Arial" w:hAnsi="Arial" w:cs="Arial"/>
          <w:szCs w:val="22"/>
          <w:lang w:val="fr-BE"/>
        </w:rPr>
      </w:pPr>
    </w:p>
    <w:p w14:paraId="183F7234" w14:textId="77777777" w:rsidR="001E73E8" w:rsidRPr="003960A1" w:rsidRDefault="001E73E8" w:rsidP="001E73E8">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14:paraId="550CF9C0" w14:textId="77777777" w:rsidR="001E73E8" w:rsidRPr="003960A1" w:rsidRDefault="001E73E8" w:rsidP="001E73E8">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1E73E8" w:rsidRPr="00B73A54" w14:paraId="6DCB2836" w14:textId="77777777" w:rsidTr="00DC2CCB">
        <w:tc>
          <w:tcPr>
            <w:tcW w:w="2160" w:type="dxa"/>
          </w:tcPr>
          <w:p w14:paraId="6DD611D0"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260" w:type="dxa"/>
          </w:tcPr>
          <w:p w14:paraId="48765B50"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700" w:type="dxa"/>
          </w:tcPr>
          <w:p w14:paraId="7F99E48D"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14:paraId="4DE1E2EB" w14:textId="77777777"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B73A54" w14:paraId="0180CA26" w14:textId="77777777" w:rsidTr="00DC2CCB">
        <w:tc>
          <w:tcPr>
            <w:tcW w:w="2160" w:type="dxa"/>
          </w:tcPr>
          <w:p w14:paraId="25D28D77" w14:textId="77777777" w:rsidR="001E73E8" w:rsidRPr="00B73A54" w:rsidRDefault="001E73E8" w:rsidP="00DC2CCB">
            <w:pPr>
              <w:jc w:val="both"/>
              <w:rPr>
                <w:rFonts w:ascii="Arial" w:hAnsi="Arial" w:cs="Arial"/>
                <w:sz w:val="20"/>
                <w:lang w:val="fr-BE"/>
              </w:rPr>
            </w:pPr>
          </w:p>
        </w:tc>
        <w:tc>
          <w:tcPr>
            <w:tcW w:w="1260" w:type="dxa"/>
          </w:tcPr>
          <w:p w14:paraId="1989CCCC" w14:textId="77777777" w:rsidR="001E73E8" w:rsidRPr="00B73A54" w:rsidRDefault="001E73E8" w:rsidP="00DC2CCB">
            <w:pPr>
              <w:jc w:val="both"/>
              <w:rPr>
                <w:rFonts w:ascii="Arial" w:hAnsi="Arial" w:cs="Arial"/>
                <w:sz w:val="20"/>
                <w:lang w:val="fr-BE"/>
              </w:rPr>
            </w:pPr>
          </w:p>
        </w:tc>
        <w:tc>
          <w:tcPr>
            <w:tcW w:w="2700" w:type="dxa"/>
          </w:tcPr>
          <w:p w14:paraId="56827B49" w14:textId="77777777" w:rsidR="001E73E8" w:rsidRPr="00B73A54" w:rsidRDefault="001E73E8" w:rsidP="00DC2CCB">
            <w:pPr>
              <w:jc w:val="both"/>
              <w:rPr>
                <w:rFonts w:ascii="Arial" w:hAnsi="Arial" w:cs="Arial"/>
                <w:sz w:val="20"/>
                <w:lang w:val="fr-BE"/>
              </w:rPr>
            </w:pPr>
          </w:p>
        </w:tc>
        <w:tc>
          <w:tcPr>
            <w:tcW w:w="2880" w:type="dxa"/>
          </w:tcPr>
          <w:p w14:paraId="66C07CCE" w14:textId="77777777" w:rsidR="001E73E8" w:rsidRPr="00B73A54" w:rsidRDefault="001E73E8" w:rsidP="00DC2CCB">
            <w:pPr>
              <w:jc w:val="both"/>
              <w:rPr>
                <w:rFonts w:ascii="Arial" w:hAnsi="Arial" w:cs="Arial"/>
                <w:sz w:val="20"/>
                <w:lang w:val="fr-BE"/>
              </w:rPr>
            </w:pPr>
          </w:p>
        </w:tc>
      </w:tr>
    </w:tbl>
    <w:p w14:paraId="44D7C914" w14:textId="77777777" w:rsidR="001E73E8" w:rsidRDefault="001E73E8" w:rsidP="001E73E8">
      <w:pPr>
        <w:jc w:val="both"/>
        <w:rPr>
          <w:rFonts w:ascii="Arial" w:hAnsi="Arial" w:cs="Arial"/>
          <w:szCs w:val="22"/>
          <w:lang w:val="nl-BE"/>
        </w:rPr>
      </w:pPr>
    </w:p>
    <w:p w14:paraId="2549E3BA" w14:textId="77777777" w:rsidR="00773C59" w:rsidRPr="00024470" w:rsidRDefault="00773C59" w:rsidP="001E73E8">
      <w:pPr>
        <w:jc w:val="both"/>
        <w:rPr>
          <w:rFonts w:ascii="Arial" w:hAnsi="Arial" w:cs="Arial"/>
          <w:b/>
          <w:i/>
          <w:szCs w:val="22"/>
          <w:lang w:val="fr-FR"/>
        </w:rPr>
      </w:pPr>
      <w:r w:rsidRPr="00D67AAC">
        <w:rPr>
          <w:rFonts w:ascii="Arial" w:hAnsi="Arial" w:cs="Arial"/>
          <w:b/>
          <w:i/>
          <w:szCs w:val="22"/>
          <w:lang w:val="fr-FR"/>
        </w:rPr>
        <w:t>Mission</w:t>
      </w:r>
    </w:p>
    <w:p w14:paraId="1EB2253F" w14:textId="77777777" w:rsidR="00773C59" w:rsidRPr="003960A1" w:rsidRDefault="00773C59" w:rsidP="001E73E8">
      <w:pPr>
        <w:jc w:val="both"/>
        <w:rPr>
          <w:rFonts w:ascii="Arial" w:hAnsi="Arial" w:cs="Arial"/>
          <w:szCs w:val="22"/>
          <w:lang w:val="nl-BE"/>
        </w:rPr>
      </w:pPr>
    </w:p>
    <w:p w14:paraId="334BB116" w14:textId="0A384DE1" w:rsidR="001E73E8" w:rsidRPr="003960A1" w:rsidRDefault="001E73E8" w:rsidP="001E73E8">
      <w:pPr>
        <w:spacing w:after="260" w:line="240" w:lineRule="auto"/>
        <w:jc w:val="both"/>
        <w:rPr>
          <w:rFonts w:ascii="Arial" w:hAnsi="Arial" w:cs="Arial"/>
          <w:szCs w:val="22"/>
          <w:lang w:val="fr-FR"/>
        </w:rPr>
      </w:pPr>
      <w:r w:rsidRPr="003960A1">
        <w:rPr>
          <w:rFonts w:ascii="Arial" w:hAnsi="Arial" w:cs="Arial"/>
          <w:szCs w:val="22"/>
          <w:lang w:val="fr-FR"/>
        </w:rPr>
        <w:t xml:space="preserve">Conformément aux dispositions légales, nous vous faisons rapport sur les résultats de notre contrôle </w:t>
      </w:r>
      <w:r>
        <w:rPr>
          <w:rFonts w:ascii="Arial" w:hAnsi="Arial" w:cs="Arial"/>
          <w:szCs w:val="22"/>
          <w:lang w:val="fr-FR"/>
        </w:rPr>
        <w:t>du rapport annuel</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Ce rapport inclut notre opinion sur l’établissement d</w:t>
      </w:r>
      <w:r>
        <w:rPr>
          <w:rFonts w:ascii="Arial" w:hAnsi="Arial" w:cs="Arial"/>
          <w:szCs w:val="22"/>
          <w:lang w:val="fr-FR"/>
        </w:rPr>
        <w:t>u rapport annuel</w:t>
      </w:r>
      <w:r w:rsidRPr="003960A1">
        <w:rPr>
          <w:rFonts w:ascii="Arial" w:hAnsi="Arial" w:cs="Arial"/>
          <w:szCs w:val="22"/>
          <w:lang w:val="fr-FR"/>
        </w:rPr>
        <w:t xml:space="preserve"> conformément aux dispositions en vigueur de</w:t>
      </w:r>
      <w:r w:rsidR="00072958">
        <w:rPr>
          <w:rFonts w:ascii="Arial" w:hAnsi="Arial" w:cs="Arial"/>
          <w:szCs w:val="22"/>
          <w:lang w:val="fr-FR"/>
        </w:rPr>
        <w:t xml:space="preserve"> l’Autorité des Services et Marchés Financiers (« </w:t>
      </w:r>
      <w:r w:rsidRPr="003960A1">
        <w:rPr>
          <w:rFonts w:ascii="Arial" w:hAnsi="Arial" w:cs="Arial"/>
          <w:szCs w:val="22"/>
          <w:lang w:val="fr-FR"/>
        </w:rPr>
        <w:t xml:space="preserve">la </w:t>
      </w:r>
      <w:r>
        <w:rPr>
          <w:rFonts w:ascii="Arial" w:hAnsi="Arial" w:cs="Arial"/>
          <w:szCs w:val="22"/>
          <w:lang w:val="fr-FR"/>
        </w:rPr>
        <w:t>FSMA</w:t>
      </w:r>
      <w:r w:rsidR="00072958">
        <w:rPr>
          <w:rFonts w:ascii="Arial" w:hAnsi="Arial" w:cs="Arial"/>
          <w:szCs w:val="22"/>
          <w:lang w:val="fr-FR"/>
        </w:rPr>
        <w:t> »)</w:t>
      </w:r>
      <w:r w:rsidRPr="003960A1">
        <w:rPr>
          <w:rFonts w:ascii="Arial" w:hAnsi="Arial" w:cs="Arial"/>
          <w:szCs w:val="22"/>
          <w:lang w:val="fr-FR"/>
        </w:rPr>
        <w:t xml:space="preserve"> ainsi que les confirmations requises sur</w:t>
      </w:r>
      <w:r>
        <w:rPr>
          <w:rFonts w:ascii="Arial" w:hAnsi="Arial" w:cs="Arial"/>
          <w:szCs w:val="22"/>
          <w:lang w:val="fr-FR"/>
        </w:rPr>
        <w:t>, entre autres, le caractère correct et complet du rapport annuel</w:t>
      </w:r>
      <w:r w:rsidRPr="003960A1">
        <w:rPr>
          <w:rFonts w:ascii="Arial" w:hAnsi="Arial" w:cs="Arial"/>
          <w:szCs w:val="22"/>
          <w:lang w:val="fr-FR"/>
        </w:rPr>
        <w:t xml:space="preserve"> et sur l’application des règles de comptabilisation et d’évaluation.</w:t>
      </w:r>
    </w:p>
    <w:p w14:paraId="79D5729A" w14:textId="77777777" w:rsidR="001E73E8" w:rsidRPr="00556324" w:rsidRDefault="001E73E8" w:rsidP="001E73E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DF1C35">
        <w:rPr>
          <w:rFonts w:ascii="Arial" w:hAnsi="Arial" w:cs="Arial"/>
          <w:b/>
          <w:i/>
          <w:szCs w:val="22"/>
          <w:lang w:val="fr-FR" w:eastAsia="nl-NL"/>
        </w:rPr>
        <w:t xml:space="preserve">en ce qui concerne </w:t>
      </w:r>
      <w:r>
        <w:rPr>
          <w:rFonts w:ascii="Arial" w:hAnsi="Arial" w:cs="Arial"/>
          <w:b/>
          <w:bCs/>
          <w:i/>
          <w:szCs w:val="22"/>
          <w:lang w:val="fr-FR" w:eastAsia="nl-NL"/>
        </w:rPr>
        <w:t>le rapport annuel</w:t>
      </w:r>
    </w:p>
    <w:p w14:paraId="0C9A8771" w14:textId="77777777" w:rsidR="001E73E8" w:rsidRPr="00556324" w:rsidRDefault="001E73E8" w:rsidP="001E73E8">
      <w:pPr>
        <w:autoSpaceDE w:val="0"/>
        <w:autoSpaceDN w:val="0"/>
        <w:adjustRightInd w:val="0"/>
        <w:spacing w:line="240" w:lineRule="auto"/>
        <w:rPr>
          <w:rFonts w:ascii="Arial" w:hAnsi="Arial" w:cs="Arial"/>
          <w:b/>
          <w:bCs/>
          <w:szCs w:val="22"/>
          <w:lang w:val="fr-FR" w:eastAsia="nl-NL"/>
        </w:rPr>
      </w:pPr>
    </w:p>
    <w:p w14:paraId="1F4AB984" w14:textId="0849E02D" w:rsidR="001E73E8" w:rsidRPr="00556324" w:rsidRDefault="001E73E8" w:rsidP="001E73E8">
      <w:pPr>
        <w:autoSpaceDE w:val="0"/>
        <w:autoSpaceDN w:val="0"/>
        <w:adjustRightInd w:val="0"/>
        <w:spacing w:line="240" w:lineRule="auto"/>
        <w:jc w:val="both"/>
        <w:rPr>
          <w:rFonts w:ascii="Arial" w:hAnsi="Arial" w:cs="Arial"/>
          <w:szCs w:val="22"/>
          <w:lang w:val="fr-BE"/>
        </w:rPr>
      </w:pPr>
      <w:r w:rsidRPr="00DF1C35">
        <w:rPr>
          <w:rFonts w:ascii="Arial" w:hAnsi="Arial" w:cs="Arial"/>
          <w:szCs w:val="22"/>
          <w:lang w:val="fr-FR" w:eastAsia="nl-NL"/>
        </w:rPr>
        <w:t>La direction effective</w:t>
      </w:r>
      <w:r w:rsidR="00C75250">
        <w:rPr>
          <w:rFonts w:ascii="Arial" w:hAnsi="Arial" w:cs="Arial"/>
          <w:szCs w:val="22"/>
          <w:lang w:val="fr-FR" w:eastAsia="nl-NL"/>
        </w:rPr>
        <w:t xml:space="preserve"> </w:t>
      </w:r>
      <w:r w:rsidRPr="001669FB">
        <w:rPr>
          <w:rFonts w:ascii="Arial" w:hAnsi="Arial" w:cs="Arial"/>
          <w:szCs w:val="22"/>
          <w:lang w:val="fr-FR" w:eastAsia="nl-NL"/>
        </w:rPr>
        <w:t>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024470">
        <w:rPr>
          <w:rFonts w:ascii="Arial" w:hAnsi="Arial" w:cs="Arial"/>
          <w:szCs w:val="22"/>
          <w:lang w:val="fr-FR"/>
        </w:rPr>
        <w:t xml:space="preserve">de la société de gestion désignée </w:t>
      </w:r>
      <w:r w:rsidRPr="008E3CBA">
        <w:rPr>
          <w:rFonts w:ascii="Arial" w:hAnsi="Arial" w:cs="Arial"/>
          <w:szCs w:val="22"/>
          <w:lang w:val="fr-FR" w:eastAsia="nl-NL"/>
        </w:rPr>
        <w:t>r</w:t>
      </w:r>
      <w:r w:rsidRPr="001669FB">
        <w:rPr>
          <w:rFonts w:ascii="Arial" w:hAnsi="Arial" w:cs="Arial"/>
          <w:szCs w:val="22"/>
          <w:lang w:val="fr-FR" w:eastAsia="nl-NL"/>
        </w:rPr>
        <w:t xml:space="preserve">esponsable de l'établissement </w:t>
      </w:r>
      <w:r>
        <w:rPr>
          <w:rFonts w:ascii="Arial" w:hAnsi="Arial" w:cs="Arial"/>
          <w:szCs w:val="22"/>
          <w:lang w:val="fr-FR" w:eastAsia="nl-NL"/>
        </w:rPr>
        <w:t>du rapport annuel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ainsi que</w:t>
      </w:r>
      <w:r w:rsidR="00205F4B">
        <w:rPr>
          <w:rFonts w:ascii="Arial" w:hAnsi="Arial" w:cs="Arial"/>
          <w:szCs w:val="22"/>
          <w:lang w:val="fr-FR" w:eastAsia="nl-NL"/>
        </w:rPr>
        <w:t xml:space="preserve"> de la mise en place</w:t>
      </w:r>
      <w:r w:rsidRPr="001669FB">
        <w:rPr>
          <w:rFonts w:ascii="Arial" w:hAnsi="Arial" w:cs="Arial"/>
          <w:szCs w:val="22"/>
          <w:lang w:val="fr-FR" w:eastAsia="nl-NL"/>
        </w:rPr>
        <w:t xml:space="preserve"> du contrôle interne qu'elle juge nécessaire pour permettre l'é</w:t>
      </w:r>
      <w:r>
        <w:rPr>
          <w:rFonts w:ascii="Arial" w:hAnsi="Arial" w:cs="Arial"/>
          <w:szCs w:val="22"/>
          <w:lang w:val="fr-FR" w:eastAsia="nl-NL"/>
        </w:rPr>
        <w:t>tablissement d’un rapport annuel</w:t>
      </w:r>
      <w:r w:rsidRPr="001669FB">
        <w:rPr>
          <w:rFonts w:ascii="Arial" w:hAnsi="Arial" w:cs="Arial"/>
          <w:szCs w:val="22"/>
          <w:lang w:val="fr-FR" w:eastAsia="nl-NL"/>
        </w:rPr>
        <w:t xml:space="preserve"> ne comportant pas d'anomalies significatives, que celles-ci proviennent de fraudes ou résultent d'erreurs.</w:t>
      </w:r>
    </w:p>
    <w:p w14:paraId="10BBD107" w14:textId="77777777" w:rsidR="001E73E8" w:rsidRPr="00556324" w:rsidRDefault="001E73E8" w:rsidP="001E73E8">
      <w:pPr>
        <w:jc w:val="both"/>
        <w:rPr>
          <w:rFonts w:ascii="Arial" w:hAnsi="Arial" w:cs="Arial"/>
          <w:szCs w:val="22"/>
          <w:lang w:val="fr-BE"/>
        </w:rPr>
      </w:pPr>
    </w:p>
    <w:p w14:paraId="104EA561" w14:textId="1529C5B0" w:rsidR="001E73E8" w:rsidRPr="00556324" w:rsidRDefault="001E73E8" w:rsidP="001E73E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 xml:space="preserve">du </w:t>
      </w:r>
      <w:r w:rsidR="00414FCB">
        <w:rPr>
          <w:rFonts w:ascii="Arial" w:hAnsi="Arial" w:cs="Arial"/>
          <w:b/>
          <w:bCs/>
          <w:i/>
          <w:szCs w:val="22"/>
          <w:lang w:val="fr-FR" w:eastAsia="nl-NL"/>
        </w:rPr>
        <w:t>C</w:t>
      </w:r>
      <w:r w:rsidRPr="001669FB">
        <w:rPr>
          <w:rFonts w:ascii="Arial" w:hAnsi="Arial" w:cs="Arial"/>
          <w:b/>
          <w:bCs/>
          <w:i/>
          <w:szCs w:val="22"/>
          <w:lang w:val="fr-FR" w:eastAsia="nl-NL"/>
        </w:rPr>
        <w:t>ommissaire</w:t>
      </w:r>
      <w:r w:rsidRPr="007B3B86">
        <w:rPr>
          <w:rFonts w:ascii="Arial" w:hAnsi="Arial" w:cs="Arial"/>
          <w:b/>
          <w:bCs/>
          <w:i/>
          <w:szCs w:val="22"/>
          <w:lang w:val="fr-FR" w:eastAsia="nl-NL"/>
        </w:rPr>
        <w:t> </w:t>
      </w:r>
    </w:p>
    <w:p w14:paraId="342B37AE" w14:textId="77777777" w:rsidR="001E73E8" w:rsidRPr="00556324" w:rsidRDefault="001E73E8" w:rsidP="001E73E8">
      <w:pPr>
        <w:autoSpaceDE w:val="0"/>
        <w:autoSpaceDN w:val="0"/>
        <w:adjustRightInd w:val="0"/>
        <w:spacing w:line="240" w:lineRule="auto"/>
        <w:rPr>
          <w:rFonts w:ascii="Arial" w:hAnsi="Arial" w:cs="Arial"/>
          <w:b/>
          <w:bCs/>
          <w:szCs w:val="22"/>
          <w:lang w:val="fr-FR" w:eastAsia="nl-NL"/>
        </w:rPr>
      </w:pPr>
    </w:p>
    <w:p w14:paraId="7903E5F3" w14:textId="6B31132B" w:rsidR="001E73E8" w:rsidRDefault="001E73E8" w:rsidP="001E73E8">
      <w:pPr>
        <w:jc w:val="both"/>
        <w:rPr>
          <w:rFonts w:ascii="Arial" w:hAnsi="Arial" w:cs="Arial"/>
          <w:szCs w:val="22"/>
          <w:lang w:val="fr-FR" w:eastAsia="nl-NL"/>
        </w:rPr>
      </w:pPr>
      <w:r w:rsidRPr="001669FB">
        <w:rPr>
          <w:rFonts w:ascii="Arial" w:hAnsi="Arial" w:cs="Arial"/>
          <w:szCs w:val="22"/>
          <w:lang w:val="fr-FR" w:eastAsia="nl-NL"/>
        </w:rPr>
        <w:t>Il est de notre responsabilité d'exprimer une o</w:t>
      </w:r>
      <w:r>
        <w:rPr>
          <w:rFonts w:ascii="Arial" w:hAnsi="Arial" w:cs="Arial"/>
          <w:szCs w:val="22"/>
          <w:lang w:val="fr-FR" w:eastAsia="nl-NL"/>
        </w:rPr>
        <w:t xml:space="preserve">pinion sur le rapport annuel </w:t>
      </w:r>
      <w:r w:rsidRPr="001669FB">
        <w:rPr>
          <w:rFonts w:ascii="Arial" w:hAnsi="Arial" w:cs="Arial"/>
          <w:szCs w:val="22"/>
          <w:lang w:val="fr-FR" w:eastAsia="nl-NL"/>
        </w:rPr>
        <w:t>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sidR="00205F4B">
        <w:rPr>
          <w:rFonts w:ascii="Arial" w:hAnsi="Arial" w:cs="Arial"/>
          <w:szCs w:val="22"/>
          <w:lang w:val="fr-BE"/>
        </w:rPr>
        <w:t>N</w:t>
      </w:r>
      <w:r w:rsidRPr="001669FB">
        <w:rPr>
          <w:rFonts w:ascii="Arial" w:hAnsi="Arial" w:cs="Arial"/>
          <w:szCs w:val="22"/>
          <w:lang w:val="fr-BE"/>
        </w:rPr>
        <w:t xml:space="preserve">ormes </w:t>
      </w:r>
      <w:r w:rsidR="00205F4B">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205F4B">
        <w:rPr>
          <w:rFonts w:ascii="Arial" w:hAnsi="Arial" w:cs="Arial"/>
          <w:szCs w:val="22"/>
          <w:lang w:val="fr-BE"/>
        </w:rPr>
        <w:t>A</w:t>
      </w:r>
      <w:r w:rsidRPr="001669FB">
        <w:rPr>
          <w:rFonts w:ascii="Arial" w:hAnsi="Arial" w:cs="Arial"/>
          <w:szCs w:val="22"/>
          <w:lang w:val="fr-BE"/>
        </w:rPr>
        <w:t>udit</w:t>
      </w:r>
      <w:r w:rsidR="00205F4B">
        <w:rPr>
          <w:rFonts w:ascii="Arial" w:hAnsi="Arial" w:cs="Arial"/>
          <w:szCs w:val="22"/>
          <w:lang w:val="fr-BE"/>
        </w:rPr>
        <w:t>, telles qu’adoptée en Belgique,</w:t>
      </w:r>
      <w:r w:rsidRPr="001669FB">
        <w:rPr>
          <w:rFonts w:ascii="Arial" w:hAnsi="Arial" w:cs="Arial"/>
          <w:szCs w:val="22"/>
          <w:lang w:val="fr-BE"/>
        </w:rPr>
        <w:t xml:space="preserve"> ainsi qu</w:t>
      </w:r>
      <w:r w:rsidR="00645EF0">
        <w:rPr>
          <w:rFonts w:ascii="Arial" w:hAnsi="Arial" w:cs="Arial"/>
          <w:szCs w:val="22"/>
          <w:lang w:val="fr-BE"/>
        </w:rPr>
        <w:t xml:space="preserve">’aux </w:t>
      </w:r>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w:t>
      </w:r>
      <w:r w:rsidR="00420A27">
        <w:rPr>
          <w:rFonts w:ascii="Arial" w:hAnsi="Arial" w:cs="Arial"/>
          <w:szCs w:val="22"/>
          <w:lang w:val="fr-BE"/>
        </w:rPr>
        <w:t>r</w:t>
      </w:r>
      <w:r w:rsidR="00544593">
        <w:rPr>
          <w:rFonts w:ascii="Arial" w:hAnsi="Arial" w:cs="Arial"/>
          <w:szCs w:val="22"/>
          <w:lang w:val="fr-BE"/>
        </w:rPr>
        <w:t xml:space="preserve">eviseurs </w:t>
      </w:r>
      <w:r w:rsidR="00420A27">
        <w:rPr>
          <w:rFonts w:ascii="Arial" w:hAnsi="Arial" w:cs="Arial"/>
          <w:szCs w:val="22"/>
          <w:lang w:val="fr-BE"/>
        </w:rPr>
        <w:t>a</w:t>
      </w:r>
      <w:r w:rsidR="00544593">
        <w:rPr>
          <w:rFonts w:ascii="Arial" w:hAnsi="Arial" w:cs="Arial"/>
          <w:szCs w:val="22"/>
          <w:lang w:val="fr-BE"/>
        </w:rPr>
        <w:t>gréés</w:t>
      </w:r>
      <w:r w:rsidR="00420A27">
        <w:rPr>
          <w:rFonts w:ascii="Arial" w:hAnsi="Arial" w:cs="Arial"/>
          <w:szCs w:val="22"/>
          <w:lang w:val="fr-BE"/>
        </w:rPr>
        <w:t>.</w:t>
      </w:r>
      <w:r w:rsidR="00544593" w:rsidRPr="001669FB">
        <w:rPr>
          <w:rFonts w:ascii="Arial" w:hAnsi="Arial" w:cs="Arial"/>
          <w:szCs w:val="22"/>
          <w:lang w:val="fr-BE"/>
        </w:rPr>
        <w:t>.</w:t>
      </w:r>
      <w:r w:rsidRPr="001669FB">
        <w:rPr>
          <w:rFonts w:ascii="Arial" w:hAnsi="Arial" w:cs="Arial"/>
          <w:szCs w:val="22"/>
          <w:lang w:val="fr-BE"/>
        </w:rPr>
        <w:t>. Ces normes et instructions requièrent</w:t>
      </w:r>
      <w:r w:rsidRPr="001669FB">
        <w:rPr>
          <w:rFonts w:ascii="Arial" w:hAnsi="Arial" w:cs="Arial"/>
          <w:szCs w:val="22"/>
          <w:lang w:val="fr-FR" w:eastAsia="nl-NL"/>
        </w:rPr>
        <w:t xml:space="preserve"> </w:t>
      </w:r>
      <w:r w:rsidR="00205F4B">
        <w:rPr>
          <w:rFonts w:ascii="Arial" w:hAnsi="Arial" w:cs="Arial"/>
          <w:szCs w:val="22"/>
          <w:lang w:val="fr-FR" w:eastAsia="nl-NL"/>
        </w:rPr>
        <w:t>que nous</w:t>
      </w:r>
      <w:r w:rsidR="009D5870">
        <w:rPr>
          <w:rFonts w:ascii="Arial" w:hAnsi="Arial" w:cs="Arial"/>
          <w:szCs w:val="22"/>
          <w:lang w:val="fr-FR" w:eastAsia="nl-NL"/>
        </w:rPr>
        <w:t xml:space="preserve"> </w:t>
      </w:r>
      <w:r w:rsidRPr="001669FB">
        <w:rPr>
          <w:rFonts w:ascii="Arial" w:hAnsi="Arial" w:cs="Arial"/>
          <w:szCs w:val="22"/>
          <w:lang w:val="fr-FR" w:eastAsia="nl-NL"/>
        </w:rPr>
        <w:t>nous conform</w:t>
      </w:r>
      <w:r w:rsidR="00205F4B">
        <w:rPr>
          <w:rFonts w:ascii="Arial" w:hAnsi="Arial" w:cs="Arial"/>
          <w:szCs w:val="22"/>
          <w:lang w:val="fr-FR" w:eastAsia="nl-NL"/>
        </w:rPr>
        <w:t>ions</w:t>
      </w:r>
      <w:r w:rsidRPr="001669FB">
        <w:rPr>
          <w:rFonts w:ascii="Arial" w:hAnsi="Arial" w:cs="Arial"/>
          <w:szCs w:val="22"/>
          <w:lang w:val="fr-FR" w:eastAsia="nl-NL"/>
        </w:rPr>
        <w:t xml:space="preserve"> aux règles d'éthique et</w:t>
      </w:r>
      <w:r w:rsidR="00205F4B">
        <w:rPr>
          <w:rFonts w:ascii="Arial" w:hAnsi="Arial" w:cs="Arial"/>
          <w:szCs w:val="22"/>
          <w:lang w:val="fr-FR" w:eastAsia="nl-NL"/>
        </w:rPr>
        <w:t xml:space="preserve"> que nous </w:t>
      </w:r>
      <w:r w:rsidRPr="001669FB">
        <w:rPr>
          <w:rFonts w:ascii="Arial" w:hAnsi="Arial" w:cs="Arial"/>
          <w:szCs w:val="22"/>
          <w:lang w:val="fr-FR" w:eastAsia="nl-NL"/>
        </w:rPr>
        <w:t>planifi</w:t>
      </w:r>
      <w:r w:rsidR="00205F4B">
        <w:rPr>
          <w:rFonts w:ascii="Arial" w:hAnsi="Arial" w:cs="Arial"/>
          <w:szCs w:val="22"/>
          <w:lang w:val="fr-FR" w:eastAsia="nl-NL"/>
        </w:rPr>
        <w:t>ons</w:t>
      </w:r>
      <w:r w:rsidRPr="001669FB">
        <w:rPr>
          <w:rFonts w:ascii="Arial" w:hAnsi="Arial" w:cs="Arial"/>
          <w:szCs w:val="22"/>
          <w:lang w:val="fr-FR" w:eastAsia="nl-NL"/>
        </w:rPr>
        <w:t xml:space="preserve"> et réalis</w:t>
      </w:r>
      <w:r w:rsidR="00205F4B">
        <w:rPr>
          <w:rFonts w:ascii="Arial" w:hAnsi="Arial" w:cs="Arial"/>
          <w:szCs w:val="22"/>
          <w:lang w:val="fr-FR" w:eastAsia="nl-NL"/>
        </w:rPr>
        <w:t>ions</w:t>
      </w:r>
      <w:r w:rsidRPr="001669FB">
        <w:rPr>
          <w:rFonts w:ascii="Arial" w:hAnsi="Arial" w:cs="Arial"/>
          <w:szCs w:val="22"/>
          <w:lang w:val="fr-FR" w:eastAsia="nl-NL"/>
        </w:rPr>
        <w:t xml:space="preserve"> notre contrôle en vue d</w:t>
      </w:r>
      <w:r w:rsidR="009D5870">
        <w:rPr>
          <w:rFonts w:ascii="Arial" w:hAnsi="Arial" w:cs="Arial"/>
          <w:szCs w:val="22"/>
          <w:lang w:val="fr-FR" w:eastAsia="nl-NL"/>
        </w:rPr>
        <w:t>e l’obtention d’</w:t>
      </w:r>
      <w:r w:rsidRPr="001669FB">
        <w:rPr>
          <w:rFonts w:ascii="Arial" w:hAnsi="Arial" w:cs="Arial"/>
          <w:szCs w:val="22"/>
          <w:lang w:val="fr-FR" w:eastAsia="nl-NL"/>
        </w:rPr>
        <w:t xml:space="preserve"> une assurance raiso</w:t>
      </w:r>
      <w:r>
        <w:rPr>
          <w:rFonts w:ascii="Arial" w:hAnsi="Arial" w:cs="Arial"/>
          <w:szCs w:val="22"/>
          <w:lang w:val="fr-FR" w:eastAsia="nl-NL"/>
        </w:rPr>
        <w:t>nnable que le rapport annuel ne comporte</w:t>
      </w:r>
      <w:r w:rsidRPr="001669FB">
        <w:rPr>
          <w:rFonts w:ascii="Arial" w:hAnsi="Arial" w:cs="Arial"/>
          <w:szCs w:val="22"/>
          <w:lang w:val="fr-FR" w:eastAsia="nl-NL"/>
        </w:rPr>
        <w:t xml:space="preserve"> pas d'anomalies significatives.</w:t>
      </w:r>
      <w:r w:rsidR="00544593">
        <w:rPr>
          <w:rFonts w:ascii="Arial" w:hAnsi="Arial" w:cs="Arial"/>
          <w:szCs w:val="22"/>
          <w:lang w:val="fr-FR" w:eastAsia="nl-NL"/>
        </w:rPr>
        <w:t xml:space="preserve"> </w:t>
      </w:r>
    </w:p>
    <w:p w14:paraId="25999004" w14:textId="77777777" w:rsidR="00544593" w:rsidRPr="00556324" w:rsidRDefault="00544593" w:rsidP="00544593">
      <w:pPr>
        <w:jc w:val="both"/>
        <w:rPr>
          <w:rFonts w:ascii="Arial" w:hAnsi="Arial" w:cs="Arial"/>
          <w:szCs w:val="22"/>
          <w:lang w:val="fr-BE"/>
        </w:rPr>
      </w:pPr>
    </w:p>
    <w:p w14:paraId="61F741C2" w14:textId="2D087C47" w:rsidR="001E73E8" w:rsidRPr="00556324" w:rsidRDefault="001E73E8" w:rsidP="001E73E8">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 rapport annuel</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 xml:space="preserve">du </w:t>
      </w:r>
      <w:r w:rsidR="00414FCB">
        <w:rPr>
          <w:rFonts w:ascii="Arial" w:hAnsi="Arial" w:cs="Arial"/>
          <w:szCs w:val="22"/>
          <w:lang w:val="fr-FR" w:eastAsia="nl-NL"/>
        </w:rPr>
        <w:t>C</w:t>
      </w:r>
      <w:r w:rsidRPr="00BB58F6">
        <w:rPr>
          <w:rFonts w:ascii="Arial" w:hAnsi="Arial" w:cs="Arial"/>
          <w:szCs w:val="22"/>
          <w:lang w:val="fr-FR" w:eastAsia="nl-NL"/>
        </w:rPr>
        <w:t>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 rapport annuel comporte</w:t>
      </w:r>
      <w:r w:rsidRPr="001669FB">
        <w:rPr>
          <w:rFonts w:ascii="Arial" w:hAnsi="Arial" w:cs="Arial"/>
          <w:szCs w:val="22"/>
          <w:lang w:val="fr-FR" w:eastAsia="nl-NL"/>
        </w:rPr>
        <w:t xml:space="preserve"> des anomalies significatives, que celles-ci proviennent de fraudes ou résultent d'erreurs. En procédant à cette évaluation, </w:t>
      </w:r>
      <w:r w:rsidRPr="00BB58F6">
        <w:rPr>
          <w:rFonts w:ascii="Arial" w:hAnsi="Arial" w:cs="Arial"/>
          <w:szCs w:val="22"/>
          <w:lang w:val="fr-FR" w:eastAsia="nl-NL"/>
        </w:rPr>
        <w:t xml:space="preserve">le </w:t>
      </w:r>
      <w:r w:rsidR="00414FCB">
        <w:rPr>
          <w:rFonts w:ascii="Arial" w:hAnsi="Arial" w:cs="Arial"/>
          <w:szCs w:val="22"/>
          <w:lang w:val="fr-FR" w:eastAsia="nl-NL"/>
        </w:rPr>
        <w:t>C</w:t>
      </w:r>
      <w:r w:rsidRPr="00BB58F6">
        <w:rPr>
          <w:rFonts w:ascii="Arial" w:hAnsi="Arial" w:cs="Arial"/>
          <w:szCs w:val="22"/>
          <w:lang w:val="fr-FR" w:eastAsia="nl-NL"/>
        </w:rPr>
        <w:t>ommissaire</w:t>
      </w:r>
      <w:r w:rsidRPr="001669FB">
        <w:rPr>
          <w:rFonts w:ascii="Arial" w:hAnsi="Arial" w:cs="Arial"/>
          <w:szCs w:val="22"/>
          <w:lang w:val="fr-FR" w:eastAsia="nl-NL"/>
        </w:rPr>
        <w:t xml:space="preserve"> prend en compte le contrôle interne en vigueur dans l'entité en ce q</w:t>
      </w:r>
      <w:r>
        <w:rPr>
          <w:rFonts w:ascii="Arial" w:hAnsi="Arial" w:cs="Arial"/>
          <w:szCs w:val="22"/>
          <w:lang w:val="fr-FR" w:eastAsia="nl-NL"/>
        </w:rPr>
        <w:t xml:space="preserve">ui concerne l'établissement du </w:t>
      </w:r>
      <w:r>
        <w:rPr>
          <w:rFonts w:ascii="Arial" w:hAnsi="Arial" w:cs="Arial"/>
          <w:szCs w:val="22"/>
          <w:lang w:val="fr-FR" w:eastAsia="nl-NL"/>
        </w:rPr>
        <w:lastRenderedPageBreak/>
        <w:t xml:space="preserve">rapport annuel </w:t>
      </w:r>
      <w:r w:rsidRPr="001669FB">
        <w:rPr>
          <w:rFonts w:ascii="Arial" w:hAnsi="Arial" w:cs="Arial"/>
          <w:szCs w:val="22"/>
          <w:lang w:val="fr-FR" w:eastAsia="nl-NL"/>
        </w:rPr>
        <w:t xml:space="preserve">afin de définir des procédures de contrôle appropriées en la circonstance, </w:t>
      </w:r>
      <w:r w:rsidR="009D5870">
        <w:rPr>
          <w:rFonts w:ascii="Arial" w:hAnsi="Arial" w:cs="Arial"/>
          <w:szCs w:val="22"/>
          <w:lang w:val="fr-FR" w:eastAsia="nl-NL"/>
        </w:rPr>
        <w:t>mais</w:t>
      </w:r>
      <w:r w:rsidRPr="001669FB">
        <w:rPr>
          <w:rFonts w:ascii="Arial" w:hAnsi="Arial" w:cs="Arial"/>
          <w:szCs w:val="22"/>
          <w:lang w:val="fr-FR" w:eastAsia="nl-NL"/>
        </w:rPr>
        <w:t xml:space="preserve"> non dans le but d'exprimer une opinion sur </w:t>
      </w:r>
      <w:r w:rsidR="009D5870">
        <w:rPr>
          <w:rFonts w:ascii="Arial" w:hAnsi="Arial" w:cs="Arial"/>
          <w:szCs w:val="22"/>
          <w:lang w:val="fr-FR" w:eastAsia="nl-NL"/>
        </w:rPr>
        <w:t>l’efficacité</w:t>
      </w:r>
      <w:r w:rsidRPr="001669FB">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Pr>
          <w:rFonts w:ascii="Arial" w:hAnsi="Arial" w:cs="Arial"/>
          <w:szCs w:val="22"/>
          <w:lang w:val="fr-FR" w:eastAsia="nl-NL"/>
        </w:rPr>
        <w:t>,</w:t>
      </w:r>
      <w:r w:rsidRPr="001669FB">
        <w:rPr>
          <w:rFonts w:ascii="Arial" w:hAnsi="Arial" w:cs="Arial"/>
          <w:szCs w:val="22"/>
          <w:lang w:val="fr-FR" w:eastAsia="nl-NL"/>
        </w:rPr>
        <w:t xml:space="preserve"> de même que l'appr</w:t>
      </w:r>
      <w:r>
        <w:rPr>
          <w:rFonts w:ascii="Arial" w:hAnsi="Arial" w:cs="Arial"/>
          <w:szCs w:val="22"/>
          <w:lang w:val="fr-FR" w:eastAsia="nl-NL"/>
        </w:rPr>
        <w:t>éciation de la présentation du rapport annuel dans son</w:t>
      </w:r>
      <w:r w:rsidRPr="001669FB">
        <w:rPr>
          <w:rFonts w:ascii="Arial" w:hAnsi="Arial" w:cs="Arial"/>
          <w:szCs w:val="22"/>
          <w:lang w:val="fr-FR" w:eastAsia="nl-NL"/>
        </w:rPr>
        <w:t xml:space="preserve"> ensemble.</w:t>
      </w:r>
    </w:p>
    <w:p w14:paraId="65A2A410" w14:textId="77777777" w:rsidR="001E73E8" w:rsidRPr="00556324" w:rsidRDefault="001E73E8" w:rsidP="001E73E8">
      <w:pPr>
        <w:autoSpaceDE w:val="0"/>
        <w:autoSpaceDN w:val="0"/>
        <w:adjustRightInd w:val="0"/>
        <w:spacing w:line="240" w:lineRule="auto"/>
        <w:rPr>
          <w:rFonts w:ascii="Arial" w:hAnsi="Arial" w:cs="Arial"/>
          <w:szCs w:val="22"/>
          <w:lang w:val="fr-FR" w:eastAsia="nl-NL"/>
        </w:rPr>
      </w:pPr>
    </w:p>
    <w:p w14:paraId="2B7CEBEE" w14:textId="77777777" w:rsidR="001E73E8" w:rsidRPr="00556324" w:rsidRDefault="001E73E8" w:rsidP="001E73E8">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14:paraId="7273D56F" w14:textId="77777777" w:rsidR="001E73E8" w:rsidRPr="00556324" w:rsidRDefault="001E73E8" w:rsidP="001E73E8">
      <w:pPr>
        <w:jc w:val="both"/>
        <w:rPr>
          <w:rFonts w:ascii="Arial" w:hAnsi="Arial" w:cs="Arial"/>
          <w:szCs w:val="22"/>
          <w:lang w:val="fr-BE"/>
        </w:rPr>
      </w:pPr>
      <w:r w:rsidRPr="001669FB">
        <w:rPr>
          <w:rFonts w:ascii="Arial" w:hAnsi="Arial" w:cs="Arial"/>
          <w:szCs w:val="22"/>
          <w:lang w:val="fr-FR" w:eastAsia="nl-NL"/>
        </w:rPr>
        <w:t>notre opinion.</w:t>
      </w:r>
    </w:p>
    <w:p w14:paraId="60D00A91" w14:textId="77777777" w:rsidR="001E73E8" w:rsidRPr="00556324" w:rsidRDefault="001E73E8" w:rsidP="001E73E8">
      <w:pPr>
        <w:jc w:val="both"/>
        <w:rPr>
          <w:rFonts w:ascii="Arial" w:hAnsi="Arial" w:cs="Arial"/>
          <w:b/>
          <w:szCs w:val="22"/>
          <w:lang w:val="fr-BE"/>
        </w:rPr>
      </w:pPr>
    </w:p>
    <w:p w14:paraId="283257A3" w14:textId="0E022565" w:rsidR="001E73E8" w:rsidRPr="00DF1C35" w:rsidRDefault="001E73E8" w:rsidP="001E73E8">
      <w:pPr>
        <w:jc w:val="both"/>
        <w:rPr>
          <w:rFonts w:ascii="Arial" w:hAnsi="Arial" w:cs="Arial"/>
          <w:b/>
          <w:i/>
          <w:szCs w:val="22"/>
          <w:lang w:val="fr-BE"/>
        </w:rPr>
      </w:pPr>
      <w:r w:rsidRPr="00DF1C35">
        <w:rPr>
          <w:rFonts w:ascii="Arial" w:hAnsi="Arial" w:cs="Arial"/>
          <w:b/>
          <w:bCs/>
          <w:i/>
          <w:szCs w:val="22"/>
          <w:lang w:val="fr-FR" w:eastAsia="nl-NL"/>
        </w:rPr>
        <w:t>Opinion</w:t>
      </w:r>
    </w:p>
    <w:p w14:paraId="2E58BE77" w14:textId="77777777" w:rsidR="001E73E8" w:rsidRPr="00556324" w:rsidRDefault="001E73E8" w:rsidP="001E73E8">
      <w:pPr>
        <w:jc w:val="both"/>
        <w:rPr>
          <w:rFonts w:ascii="Arial" w:hAnsi="Arial" w:cs="Arial"/>
          <w:szCs w:val="22"/>
          <w:lang w:val="fr-BE"/>
        </w:rPr>
      </w:pPr>
    </w:p>
    <w:p w14:paraId="1D8FA231" w14:textId="77777777" w:rsidR="001E73E8" w:rsidRPr="00556324" w:rsidRDefault="001E73E8" w:rsidP="001E73E8">
      <w:pPr>
        <w:jc w:val="both"/>
        <w:rPr>
          <w:rFonts w:ascii="Arial" w:hAnsi="Arial" w:cs="Arial"/>
          <w:szCs w:val="22"/>
          <w:lang w:val="fr-BE"/>
        </w:rPr>
      </w:pPr>
      <w:r>
        <w:rPr>
          <w:rFonts w:ascii="Arial" w:hAnsi="Arial" w:cs="Arial"/>
          <w:szCs w:val="22"/>
          <w:lang w:val="fr-BE"/>
        </w:rPr>
        <w:t xml:space="preserve">A notre avis, le rapport annuel </w:t>
      </w:r>
      <w:r w:rsidRPr="001669FB">
        <w:rPr>
          <w:rFonts w:ascii="Arial" w:hAnsi="Arial" w:cs="Arial"/>
          <w:szCs w:val="22"/>
          <w:lang w:val="fr-BE"/>
        </w:rPr>
        <w:t xml:space="preserve">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clôturé au JJ/MM/AAAA, a</w:t>
      </w:r>
      <w:r w:rsidRPr="001669FB">
        <w:rPr>
          <w:rFonts w:ascii="Arial" w:hAnsi="Arial" w:cs="Arial"/>
          <w:szCs w:val="22"/>
          <w:lang w:val="fr-BE"/>
        </w:rPr>
        <w:t>, sous tous égards significa</w:t>
      </w:r>
      <w:r>
        <w:rPr>
          <w:rFonts w:ascii="Arial" w:hAnsi="Arial" w:cs="Arial"/>
          <w:szCs w:val="22"/>
          <w:lang w:val="fr-BE"/>
        </w:rPr>
        <w:t>tivement importants, été établi</w:t>
      </w:r>
      <w:r w:rsidRPr="001669FB">
        <w:rPr>
          <w:rFonts w:ascii="Arial" w:hAnsi="Arial" w:cs="Arial"/>
          <w:szCs w:val="22"/>
          <w:lang w:val="fr-BE"/>
        </w:rPr>
        <w:t xml:space="preserve">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p>
    <w:p w14:paraId="2A4DE5CD" w14:textId="77777777" w:rsidR="001E73E8" w:rsidRPr="00556324" w:rsidRDefault="001E73E8" w:rsidP="001E73E8">
      <w:pPr>
        <w:jc w:val="both"/>
        <w:rPr>
          <w:rFonts w:ascii="Arial" w:hAnsi="Arial" w:cs="Arial"/>
          <w:szCs w:val="22"/>
          <w:lang w:val="fr-BE"/>
        </w:rPr>
      </w:pPr>
    </w:p>
    <w:p w14:paraId="0975C590" w14:textId="77777777" w:rsidR="001E73E8" w:rsidRPr="00DF1C35" w:rsidRDefault="001E73E8" w:rsidP="001E73E8">
      <w:pPr>
        <w:jc w:val="both"/>
        <w:rPr>
          <w:rFonts w:ascii="Arial" w:hAnsi="Arial" w:cs="Arial"/>
          <w:b/>
          <w:i/>
          <w:szCs w:val="22"/>
          <w:lang w:val="fr-BE"/>
        </w:rPr>
      </w:pPr>
      <w:r w:rsidRPr="00DF1C35">
        <w:rPr>
          <w:rFonts w:ascii="Arial" w:hAnsi="Arial" w:cs="Arial"/>
          <w:b/>
          <w:i/>
          <w:szCs w:val="22"/>
          <w:lang w:val="fr-BE"/>
        </w:rPr>
        <w:t>Confirmations complémentaires</w:t>
      </w:r>
    </w:p>
    <w:p w14:paraId="696D5F67" w14:textId="4167766C" w:rsidR="001E73E8" w:rsidRPr="003960A1" w:rsidRDefault="002D6004" w:rsidP="001E73E8">
      <w:pPr>
        <w:spacing w:after="260" w:line="240" w:lineRule="auto"/>
        <w:outlineLvl w:val="0"/>
        <w:rPr>
          <w:rFonts w:ascii="Arial" w:hAnsi="Arial" w:cs="Arial"/>
          <w:szCs w:val="22"/>
          <w:lang w:val="fr-FR"/>
        </w:rPr>
      </w:pPr>
      <w:bookmarkStart w:id="9" w:name="_Toc349058385"/>
      <w:bookmarkStart w:id="10" w:name="_Toc380502758"/>
      <w:bookmarkStart w:id="11" w:name="_Toc412455219"/>
      <w:bookmarkStart w:id="12" w:name="_Toc412534075"/>
      <w:r>
        <w:rPr>
          <w:rFonts w:ascii="Arial" w:hAnsi="Arial" w:cs="Arial"/>
          <w:szCs w:val="22"/>
          <w:lang w:val="fr-BE"/>
        </w:rPr>
        <w:br/>
      </w:r>
      <w:r w:rsidR="00A4459A">
        <w:rPr>
          <w:rFonts w:ascii="Arial" w:hAnsi="Arial" w:cs="Arial"/>
          <w:szCs w:val="22"/>
          <w:lang w:val="fr-FR"/>
        </w:rPr>
        <w:t>En conclusion de nos travaux</w:t>
      </w:r>
      <w:r w:rsidR="001E73E8" w:rsidRPr="003960A1">
        <w:rPr>
          <w:rFonts w:ascii="Arial" w:hAnsi="Arial" w:cs="Arial"/>
          <w:szCs w:val="22"/>
          <w:lang w:val="fr-FR"/>
        </w:rPr>
        <w:t xml:space="preserve">, nous confirmons par </w:t>
      </w:r>
      <w:r w:rsidR="00A4459A">
        <w:rPr>
          <w:rFonts w:ascii="Arial" w:hAnsi="Arial" w:cs="Arial"/>
          <w:szCs w:val="22"/>
          <w:lang w:val="fr-FR"/>
        </w:rPr>
        <w:t>également que</w:t>
      </w:r>
      <w:r w:rsidR="001E73E8" w:rsidRPr="003960A1">
        <w:rPr>
          <w:rFonts w:ascii="Arial" w:hAnsi="Arial" w:cs="Arial"/>
          <w:szCs w:val="22"/>
          <w:lang w:val="fr-FR"/>
        </w:rPr>
        <w:t> :</w:t>
      </w:r>
      <w:bookmarkEnd w:id="9"/>
      <w:bookmarkEnd w:id="10"/>
      <w:bookmarkEnd w:id="11"/>
      <w:bookmarkEnd w:id="12"/>
    </w:p>
    <w:p w14:paraId="23F1F23F" w14:textId="03D81947" w:rsidR="001E73E8" w:rsidRPr="003960A1" w:rsidRDefault="001E73E8" w:rsidP="001E73E8">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 est</w:t>
      </w:r>
      <w:r w:rsidRPr="003960A1">
        <w:rPr>
          <w:rFonts w:ascii="Arial" w:hAnsi="Arial" w:cs="Arial"/>
          <w:szCs w:val="22"/>
          <w:lang w:val="fr-FR"/>
        </w:rPr>
        <w:t>, pour ce qui est des données comptables</w:t>
      </w:r>
      <w:r w:rsidR="00A4459A" w:rsidRPr="00A4459A">
        <w:rPr>
          <w:rFonts w:ascii="Arial" w:hAnsi="Arial" w:cs="Arial"/>
          <w:szCs w:val="22"/>
          <w:lang w:val="fr-FR"/>
        </w:rPr>
        <w:t xml:space="preserve"> </w:t>
      </w:r>
      <w:r w:rsidR="00A4459A">
        <w:rPr>
          <w:rFonts w:ascii="Arial" w:hAnsi="Arial" w:cs="Arial"/>
          <w:szCs w:val="22"/>
          <w:lang w:val="fr-FR"/>
        </w:rPr>
        <w:t xml:space="preserve">, </w:t>
      </w:r>
      <w:r w:rsidR="00A4459A" w:rsidRPr="003960A1">
        <w:rPr>
          <w:rFonts w:ascii="Arial" w:hAnsi="Arial" w:cs="Arial"/>
          <w:szCs w:val="22"/>
          <w:lang w:val="fr-FR"/>
        </w:rPr>
        <w:t>sous tous égards significativement importants</w:t>
      </w:r>
      <w:r w:rsidR="00A4459A">
        <w:rPr>
          <w:rFonts w:ascii="Arial" w:hAnsi="Arial" w:cs="Arial"/>
          <w:szCs w:val="22"/>
          <w:lang w:val="fr-FR"/>
        </w:rPr>
        <w:t xml:space="preserve">, </w:t>
      </w:r>
      <w:r w:rsidR="00C75250">
        <w:rPr>
          <w:rFonts w:ascii="Arial" w:hAnsi="Arial" w:cs="Arial"/>
          <w:szCs w:val="22"/>
          <w:lang w:val="fr-FR"/>
        </w:rPr>
        <w:t xml:space="preserve"> </w:t>
      </w:r>
      <w:r>
        <w:rPr>
          <w:rFonts w:ascii="Arial" w:hAnsi="Arial" w:cs="Arial"/>
          <w:szCs w:val="22"/>
          <w:lang w:val="fr-FR"/>
        </w:rPr>
        <w:t>conforme</w:t>
      </w:r>
      <w:r w:rsidRPr="003960A1">
        <w:rPr>
          <w:rFonts w:ascii="Arial" w:hAnsi="Arial" w:cs="Arial"/>
          <w:szCs w:val="22"/>
          <w:lang w:val="fr-FR"/>
        </w:rPr>
        <w:t xml:space="preserve"> à la comptabilité et au</w:t>
      </w:r>
      <w:r>
        <w:rPr>
          <w:rFonts w:ascii="Arial" w:hAnsi="Arial" w:cs="Arial"/>
          <w:szCs w:val="22"/>
          <w:lang w:val="fr-FR"/>
        </w:rPr>
        <w:t>x inventaires, en ce sens qu’il est complet, c’est-à-dire qu’il mentionne</w:t>
      </w:r>
      <w:r w:rsidRPr="003960A1">
        <w:rPr>
          <w:rFonts w:ascii="Arial" w:hAnsi="Arial" w:cs="Arial"/>
          <w:szCs w:val="22"/>
          <w:lang w:val="fr-FR"/>
        </w:rPr>
        <w:t xml:space="preserve"> toutes les données figurant dans la comptabilité et dans</w:t>
      </w:r>
      <w:r>
        <w:rPr>
          <w:rFonts w:ascii="Arial" w:hAnsi="Arial" w:cs="Arial"/>
          <w:szCs w:val="22"/>
          <w:lang w:val="fr-FR"/>
        </w:rPr>
        <w:t xml:space="preserve"> les inventaires sur la base desquels</w:t>
      </w:r>
      <w:r w:rsidRPr="003960A1">
        <w:rPr>
          <w:rFonts w:ascii="Arial" w:hAnsi="Arial" w:cs="Arial"/>
          <w:szCs w:val="22"/>
          <w:lang w:val="fr-FR"/>
        </w:rPr>
        <w:t xml:space="preserve"> le</w:t>
      </w:r>
      <w:r>
        <w:rPr>
          <w:rFonts w:ascii="Arial" w:hAnsi="Arial" w:cs="Arial"/>
          <w:szCs w:val="22"/>
          <w:lang w:val="fr-FR"/>
        </w:rPr>
        <w:t xml:space="preserve"> rapport annuel a été établi et qu’il est correct, c’est-à-dire qu’il concorde</w:t>
      </w:r>
      <w:r w:rsidRPr="003960A1">
        <w:rPr>
          <w:rFonts w:ascii="Arial" w:hAnsi="Arial" w:cs="Arial"/>
          <w:szCs w:val="22"/>
          <w:lang w:val="fr-FR"/>
        </w:rPr>
        <w:t xml:space="preserve"> exactement avec la comptabilité et avec</w:t>
      </w:r>
      <w:r>
        <w:rPr>
          <w:rFonts w:ascii="Arial" w:hAnsi="Arial" w:cs="Arial"/>
          <w:szCs w:val="22"/>
          <w:lang w:val="fr-FR"/>
        </w:rPr>
        <w:t xml:space="preserve"> les inventaires sur la base desquels il</w:t>
      </w:r>
      <w:r w:rsidRPr="003960A1">
        <w:rPr>
          <w:rFonts w:ascii="Arial" w:hAnsi="Arial" w:cs="Arial"/>
          <w:szCs w:val="22"/>
          <w:lang w:val="fr-FR"/>
        </w:rPr>
        <w:t xml:space="preserve"> </w:t>
      </w:r>
      <w:r>
        <w:rPr>
          <w:rFonts w:ascii="Arial" w:hAnsi="Arial" w:cs="Arial"/>
          <w:szCs w:val="22"/>
          <w:lang w:val="fr-FR"/>
        </w:rPr>
        <w:t>est établi</w:t>
      </w:r>
      <w:r w:rsidR="00D553D4">
        <w:rPr>
          <w:rFonts w:ascii="Arial" w:hAnsi="Arial" w:cs="Arial"/>
          <w:szCs w:val="22"/>
          <w:lang w:val="fr-FR"/>
        </w:rPr>
        <w:t xml:space="preserve"> </w:t>
      </w:r>
      <w:r w:rsidRPr="003960A1">
        <w:rPr>
          <w:rFonts w:ascii="Arial" w:hAnsi="Arial" w:cs="Arial"/>
          <w:szCs w:val="22"/>
          <w:lang w:val="fr-FR"/>
        </w:rPr>
        <w:t>;</w:t>
      </w:r>
    </w:p>
    <w:p w14:paraId="13E73015" w14:textId="77777777" w:rsidR="001E73E8" w:rsidRPr="003960A1" w:rsidRDefault="001E73E8" w:rsidP="001E73E8">
      <w:pPr>
        <w:tabs>
          <w:tab w:val="num" w:pos="360"/>
        </w:tabs>
        <w:ind w:left="360" w:hanging="360"/>
        <w:jc w:val="both"/>
        <w:rPr>
          <w:rFonts w:ascii="Arial" w:hAnsi="Arial" w:cs="Arial"/>
          <w:szCs w:val="22"/>
          <w:lang w:val="fr-FR"/>
        </w:rPr>
      </w:pPr>
    </w:p>
    <w:p w14:paraId="272C5D43" w14:textId="77777777" w:rsidR="001E73E8" w:rsidRDefault="001E73E8" w:rsidP="001E73E8">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w:t>
      </w:r>
      <w:r w:rsidRPr="003960A1">
        <w:rPr>
          <w:rFonts w:ascii="Arial" w:hAnsi="Arial" w:cs="Arial"/>
          <w:szCs w:val="22"/>
          <w:lang w:val="fr-FR"/>
        </w:rPr>
        <w:t>, en ce qui conc</w:t>
      </w:r>
      <w:r>
        <w:rPr>
          <w:rFonts w:ascii="Arial" w:hAnsi="Arial" w:cs="Arial"/>
          <w:szCs w:val="22"/>
          <w:lang w:val="fr-FR"/>
        </w:rPr>
        <w:t>erne les données comptables, a été établi</w:t>
      </w:r>
      <w:r w:rsidRPr="003960A1">
        <w:rPr>
          <w:rFonts w:ascii="Arial" w:hAnsi="Arial" w:cs="Arial"/>
          <w:szCs w:val="22"/>
          <w:lang w:val="fr-FR"/>
        </w:rPr>
        <w:t xml:space="preserve"> par application des règles de comptabilisation et d’évaluation présidant à l’établissem</w:t>
      </w:r>
      <w:r>
        <w:rPr>
          <w:rFonts w:ascii="Arial" w:hAnsi="Arial" w:cs="Arial"/>
          <w:szCs w:val="22"/>
          <w:lang w:val="fr-FR"/>
        </w:rPr>
        <w:t>ent des comptes annuels au JJ.MM.AAAA ;</w:t>
      </w:r>
    </w:p>
    <w:p w14:paraId="6C029FB0" w14:textId="77777777" w:rsidR="001E73E8" w:rsidRDefault="001E73E8" w:rsidP="001E73E8">
      <w:pPr>
        <w:jc w:val="both"/>
        <w:rPr>
          <w:rFonts w:ascii="Arial" w:hAnsi="Arial" w:cs="Arial"/>
          <w:szCs w:val="22"/>
          <w:lang w:val="fr-FR"/>
        </w:rPr>
      </w:pPr>
    </w:p>
    <w:p w14:paraId="3BB526A9" w14:textId="77777777" w:rsidR="001E73E8" w:rsidRPr="00FB4D53" w:rsidRDefault="001E73E8" w:rsidP="001E73E8">
      <w:pPr>
        <w:numPr>
          <w:ilvl w:val="0"/>
          <w:numId w:val="20"/>
        </w:numPr>
        <w:tabs>
          <w:tab w:val="clear" w:pos="927"/>
          <w:tab w:val="num" w:pos="360"/>
        </w:tabs>
        <w:ind w:left="360"/>
        <w:jc w:val="both"/>
        <w:rPr>
          <w:rFonts w:ascii="Arial" w:hAnsi="Arial" w:cs="Arial"/>
          <w:szCs w:val="22"/>
          <w:lang w:val="fr-FR"/>
        </w:rPr>
      </w:pP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respecte</w:t>
      </w:r>
      <w:r>
        <w:rPr>
          <w:rFonts w:ascii="Arial" w:hAnsi="Arial" w:cs="Arial"/>
          <w:szCs w:val="22"/>
          <w:lang w:val="fr-FR" w:eastAsia="nl-NL"/>
        </w:rPr>
        <w:t xml:space="preserve"> au JJ.MM.AAAA</w:t>
      </w:r>
      <w:r w:rsidRPr="00FB4D53">
        <w:rPr>
          <w:rFonts w:ascii="Arial" w:hAnsi="Arial" w:cs="Arial"/>
          <w:szCs w:val="22"/>
          <w:lang w:val="fr-FR" w:eastAsia="nl-NL"/>
        </w:rPr>
        <w:t xml:space="preserve"> les limites d'investissement qui lui sont applicables ;</w:t>
      </w:r>
    </w:p>
    <w:p w14:paraId="2F9907D3" w14:textId="77777777" w:rsidR="001E73E8" w:rsidRPr="00FB4D53" w:rsidRDefault="001E73E8" w:rsidP="001E73E8">
      <w:pPr>
        <w:jc w:val="both"/>
        <w:rPr>
          <w:rFonts w:ascii="Arial" w:hAnsi="Arial" w:cs="Arial"/>
          <w:szCs w:val="22"/>
          <w:lang w:val="fr-FR"/>
        </w:rPr>
      </w:pPr>
    </w:p>
    <w:p w14:paraId="1CCDE8BF" w14:textId="77777777" w:rsidR="001E73E8" w:rsidRPr="00FB4D53" w:rsidRDefault="001E73E8" w:rsidP="001E73E8">
      <w:pPr>
        <w:numPr>
          <w:ilvl w:val="0"/>
          <w:numId w:val="20"/>
        </w:numPr>
        <w:tabs>
          <w:tab w:val="clear" w:pos="927"/>
          <w:tab w:val="num" w:pos="360"/>
        </w:tabs>
        <w:ind w:left="360"/>
        <w:jc w:val="both"/>
        <w:rPr>
          <w:rFonts w:ascii="Arial" w:hAnsi="Arial" w:cs="Arial"/>
          <w:szCs w:val="22"/>
          <w:lang w:val="fr-FR" w:eastAsia="nl-NL"/>
        </w:rPr>
      </w:pPr>
      <w:r w:rsidRPr="00FB4D53">
        <w:rPr>
          <w:rFonts w:ascii="Arial" w:hAnsi="Arial" w:cs="Arial"/>
          <w:szCs w:val="22"/>
          <w:lang w:val="fr-FR" w:eastAsia="nl-NL"/>
        </w:rPr>
        <w:t xml:space="preserve">les rémunérations récurrentes imputées à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correspondent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14:paraId="2266989E" w14:textId="77777777" w:rsidR="001E73E8" w:rsidRPr="00FB4D53" w:rsidRDefault="001E73E8" w:rsidP="001E73E8">
      <w:pPr>
        <w:autoSpaceDE w:val="0"/>
        <w:autoSpaceDN w:val="0"/>
        <w:adjustRightInd w:val="0"/>
        <w:spacing w:line="240" w:lineRule="auto"/>
        <w:jc w:val="both"/>
        <w:rPr>
          <w:rFonts w:ascii="Arial" w:hAnsi="Arial" w:cs="Arial"/>
          <w:szCs w:val="22"/>
          <w:lang w:val="fr-FR" w:eastAsia="nl-NL"/>
        </w:rPr>
      </w:pPr>
    </w:p>
    <w:p w14:paraId="54F9A5D6" w14:textId="77777777" w:rsidR="001E73E8" w:rsidRDefault="001E73E8" w:rsidP="001E73E8">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 xml:space="preserve">les affectations et prélèvements proposés à l'assemblée générale sont conformes à l'article 27 de l'arrêté comptable, </w:t>
      </w:r>
      <w:r w:rsidRPr="00F03262">
        <w:rPr>
          <w:rFonts w:ascii="Arial" w:hAnsi="Arial" w:cs="Arial"/>
          <w:i/>
          <w:szCs w:val="22"/>
          <w:lang w:val="fr-FR" w:eastAsia="nl-NL"/>
        </w:rPr>
        <w:t>(« au règlement de gestion » ou « aux statuts », selon le cas)</w:t>
      </w:r>
      <w:r w:rsidRPr="00FB4D53">
        <w:rPr>
          <w:rFonts w:ascii="Arial" w:hAnsi="Arial" w:cs="Arial"/>
          <w:szCs w:val="22"/>
          <w:lang w:val="fr-FR" w:eastAsia="nl-NL"/>
        </w:rPr>
        <w:t xml:space="preserve"> et au Code des sociétés ;</w:t>
      </w:r>
      <w:r w:rsidR="00C714DB">
        <w:rPr>
          <w:rFonts w:ascii="Arial" w:hAnsi="Arial" w:cs="Arial"/>
          <w:szCs w:val="22"/>
          <w:lang w:val="fr-FR" w:eastAsia="nl-NL"/>
        </w:rPr>
        <w:t xml:space="preserve"> et</w:t>
      </w:r>
    </w:p>
    <w:p w14:paraId="085BE4AD" w14:textId="77777777" w:rsidR="001E73E8" w:rsidRPr="00FB4D53" w:rsidRDefault="001E73E8" w:rsidP="001E73E8">
      <w:pPr>
        <w:autoSpaceDE w:val="0"/>
        <w:autoSpaceDN w:val="0"/>
        <w:adjustRightInd w:val="0"/>
        <w:spacing w:line="240" w:lineRule="auto"/>
        <w:jc w:val="both"/>
        <w:rPr>
          <w:rFonts w:ascii="Arial" w:hAnsi="Arial" w:cs="Arial"/>
          <w:szCs w:val="22"/>
          <w:lang w:val="fr-FR" w:eastAsia="nl-NL"/>
        </w:rPr>
      </w:pPr>
    </w:p>
    <w:p w14:paraId="486083D5" w14:textId="220948CE" w:rsidR="001E73E8" w:rsidRPr="00FB4D53" w:rsidRDefault="001E73E8" w:rsidP="001E73E8">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la déclaration de la direction effective de</w:t>
      </w:r>
      <w:r>
        <w:rPr>
          <w:rFonts w:ascii="Arial" w:hAnsi="Arial" w:cs="Arial"/>
          <w:szCs w:val="22"/>
          <w:lang w:val="fr-FR" w:eastAsia="nl-NL"/>
        </w:rPr>
        <w:t xml:space="preserve">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visée</w:t>
      </w:r>
      <w:r>
        <w:rPr>
          <w:rFonts w:ascii="Arial" w:hAnsi="Arial" w:cs="Arial"/>
          <w:szCs w:val="22"/>
          <w:lang w:val="fr-FR" w:eastAsia="nl-NL"/>
        </w:rPr>
        <w:t xml:space="preserve"> </w:t>
      </w:r>
      <w:r w:rsidRPr="00CC638B">
        <w:rPr>
          <w:rFonts w:ascii="Arial" w:hAnsi="Arial" w:cs="Arial"/>
          <w:szCs w:val="22"/>
          <w:lang w:val="fr-FR" w:eastAsia="nl-NL"/>
        </w:rPr>
        <w:t xml:space="preserve">à l'article </w:t>
      </w:r>
      <w:r>
        <w:rPr>
          <w:rFonts w:ascii="Arial" w:hAnsi="Arial" w:cs="Arial"/>
          <w:szCs w:val="22"/>
          <w:lang w:val="fr-FR" w:eastAsia="nl-NL"/>
        </w:rPr>
        <w:t xml:space="preserve">88, deuxième </w:t>
      </w:r>
      <w:r w:rsidRPr="00CC638B">
        <w:rPr>
          <w:rFonts w:ascii="Arial" w:hAnsi="Arial" w:cs="Arial"/>
          <w:szCs w:val="22"/>
          <w:lang w:val="fr-FR" w:eastAsia="nl-NL"/>
        </w:rPr>
        <w:t>alinéa</w:t>
      </w:r>
      <w:r>
        <w:rPr>
          <w:rFonts w:ascii="Arial" w:hAnsi="Arial" w:cs="Arial"/>
          <w:szCs w:val="22"/>
          <w:lang w:val="fr-FR" w:eastAsia="nl-NL"/>
        </w:rPr>
        <w:t xml:space="preserve"> </w:t>
      </w:r>
      <w:r w:rsidRPr="00CC638B">
        <w:rPr>
          <w:rFonts w:ascii="Arial" w:hAnsi="Arial" w:cs="Arial"/>
          <w:szCs w:val="22"/>
          <w:lang w:val="fr-FR" w:eastAsia="nl-NL"/>
        </w:rPr>
        <w:t xml:space="preserve">de la loi du </w:t>
      </w:r>
      <w:r>
        <w:rPr>
          <w:rFonts w:ascii="Arial" w:hAnsi="Arial" w:cs="Arial"/>
          <w:szCs w:val="22"/>
          <w:lang w:val="fr-FR" w:eastAsia="nl-NL"/>
        </w:rPr>
        <w:t>3 août 2012</w:t>
      </w:r>
      <w:r w:rsidR="00C75250">
        <w:rPr>
          <w:rFonts w:ascii="Arial" w:hAnsi="Arial" w:cs="Arial"/>
          <w:szCs w:val="22"/>
          <w:lang w:val="fr-FR" w:eastAsia="nl-NL"/>
        </w:rPr>
        <w:t xml:space="preserve"> </w:t>
      </w:r>
      <w:r w:rsidRPr="00FB4D53">
        <w:rPr>
          <w:rFonts w:ascii="Arial" w:hAnsi="Arial" w:cs="Arial"/>
          <w:szCs w:val="22"/>
          <w:lang w:val="fr-FR" w:eastAsia="nl-NL"/>
        </w:rPr>
        <w:t xml:space="preserve">concernant les éléments traités dans la déclaration du </w:t>
      </w:r>
      <w:r w:rsidR="00A4459A">
        <w:rPr>
          <w:rFonts w:ascii="Arial" w:hAnsi="Arial" w:cs="Arial"/>
          <w:szCs w:val="22"/>
          <w:lang w:val="fr-FR" w:eastAsia="nl-NL"/>
        </w:rPr>
        <w:t>C</w:t>
      </w:r>
      <w:r w:rsidRPr="00FB4D53">
        <w:rPr>
          <w:rFonts w:ascii="Arial" w:hAnsi="Arial" w:cs="Arial"/>
          <w:szCs w:val="22"/>
          <w:lang w:val="fr-FR" w:eastAsia="nl-NL"/>
        </w:rPr>
        <w:t xml:space="preserve">ommissaire correspond bien à </w:t>
      </w:r>
      <w:r w:rsidR="00894BC7">
        <w:rPr>
          <w:rFonts w:ascii="Arial" w:hAnsi="Arial" w:cs="Arial"/>
          <w:szCs w:val="22"/>
          <w:lang w:val="fr-FR" w:eastAsia="nl-NL"/>
        </w:rPr>
        <w:t>nos</w:t>
      </w:r>
      <w:r w:rsidRPr="00FB4D53">
        <w:rPr>
          <w:rFonts w:ascii="Arial" w:hAnsi="Arial" w:cs="Arial"/>
          <w:szCs w:val="22"/>
          <w:lang w:val="fr-FR" w:eastAsia="nl-NL"/>
        </w:rPr>
        <w:t xml:space="preserve"> propres constatations</w:t>
      </w:r>
      <w:r>
        <w:rPr>
          <w:rFonts w:ascii="Arial" w:hAnsi="Arial" w:cs="Arial"/>
          <w:szCs w:val="22"/>
          <w:lang w:val="fr-FR" w:eastAsia="nl-NL"/>
        </w:rPr>
        <w:t>.</w:t>
      </w:r>
    </w:p>
    <w:p w14:paraId="39AE6B0E" w14:textId="77777777" w:rsidR="001E73E8" w:rsidRPr="003960A1" w:rsidRDefault="001E73E8" w:rsidP="001E73E8">
      <w:pPr>
        <w:pStyle w:val="ListParagraph1"/>
        <w:ind w:left="0"/>
        <w:rPr>
          <w:rFonts w:ascii="Arial" w:hAnsi="Arial" w:cs="Arial"/>
          <w:szCs w:val="22"/>
          <w:lang w:val="fr-FR"/>
        </w:rPr>
      </w:pPr>
    </w:p>
    <w:p w14:paraId="734DC868" w14:textId="7CC02DBB" w:rsidR="001E73E8" w:rsidRDefault="001E73E8" w:rsidP="001E73E8">
      <w:pPr>
        <w:jc w:val="both"/>
        <w:rPr>
          <w:rFonts w:ascii="Arial" w:hAnsi="Arial" w:cs="Arial"/>
          <w:szCs w:val="22"/>
          <w:lang w:val="fr-FR"/>
        </w:rPr>
      </w:pPr>
      <w:r w:rsidRPr="003960A1">
        <w:rPr>
          <w:rFonts w:ascii="Arial" w:hAnsi="Arial" w:cs="Arial"/>
          <w:szCs w:val="22"/>
          <w:lang w:val="fr-FR"/>
        </w:rPr>
        <w:t>L</w:t>
      </w:r>
      <w:r>
        <w:rPr>
          <w:rFonts w:ascii="Arial" w:hAnsi="Arial" w:cs="Arial"/>
          <w:szCs w:val="22"/>
          <w:lang w:val="fr-FR"/>
        </w:rPr>
        <w:t>’opinion</w:t>
      </w:r>
      <w:r w:rsidRPr="003960A1">
        <w:rPr>
          <w:rFonts w:ascii="Arial" w:hAnsi="Arial" w:cs="Arial"/>
          <w:szCs w:val="22"/>
          <w:lang w:val="fr-FR"/>
        </w:rPr>
        <w:t xml:space="preserve"> et les confirmations complémentaires portent sur le</w:t>
      </w:r>
      <w:r>
        <w:rPr>
          <w:rFonts w:ascii="Arial" w:hAnsi="Arial" w:cs="Arial"/>
          <w:szCs w:val="22"/>
          <w:lang w:val="fr-FR"/>
        </w:rPr>
        <w:t xml:space="preserve"> rapport annuel</w:t>
      </w:r>
      <w:r w:rsidRPr="003960A1">
        <w:rPr>
          <w:rFonts w:ascii="Arial" w:hAnsi="Arial" w:cs="Arial"/>
          <w:szCs w:val="22"/>
          <w:lang w:val="fr-FR"/>
        </w:rPr>
        <w:t xml:space="preserve"> </w:t>
      </w:r>
      <w:r w:rsidR="00A4459A">
        <w:rPr>
          <w:rFonts w:ascii="Arial" w:hAnsi="Arial" w:cs="Arial"/>
          <w:szCs w:val="22"/>
          <w:lang w:val="fr-FR"/>
        </w:rPr>
        <w:t xml:space="preserve">de </w:t>
      </w:r>
      <w:r w:rsidR="00A4459A" w:rsidRPr="005431C4">
        <w:rPr>
          <w:rFonts w:ascii="Arial" w:hAnsi="Arial" w:cs="Arial"/>
          <w:i/>
          <w:szCs w:val="22"/>
          <w:lang w:val="fr-FR" w:eastAsia="nl-NL"/>
        </w:rPr>
        <w:t>(identification de l'entité)</w:t>
      </w:r>
      <w:r w:rsidR="00A4459A">
        <w:rPr>
          <w:rFonts w:ascii="Arial" w:hAnsi="Arial" w:cs="Arial"/>
          <w:szCs w:val="22"/>
          <w:lang w:val="fr-FR"/>
        </w:rPr>
        <w:t xml:space="preserve"> et</w:t>
      </w:r>
      <w:r w:rsidR="00A4459A" w:rsidRPr="003960A1">
        <w:rPr>
          <w:rFonts w:ascii="Arial" w:hAnsi="Arial" w:cs="Arial"/>
          <w:szCs w:val="22"/>
          <w:lang w:val="fr-FR"/>
        </w:rPr>
        <w:t xml:space="preserve"> </w:t>
      </w:r>
      <w:r w:rsidR="00A4459A">
        <w:rPr>
          <w:rFonts w:ascii="Arial" w:hAnsi="Arial" w:cs="Arial"/>
          <w:szCs w:val="22"/>
          <w:lang w:val="fr-FR"/>
        </w:rPr>
        <w:t xml:space="preserve"> </w:t>
      </w:r>
      <w:r w:rsidRPr="003960A1">
        <w:rPr>
          <w:rFonts w:ascii="Arial" w:hAnsi="Arial" w:cs="Arial"/>
          <w:szCs w:val="22"/>
          <w:lang w:val="fr-FR"/>
        </w:rPr>
        <w:t>de chacun de</w:t>
      </w:r>
      <w:r w:rsidR="00A4459A">
        <w:rPr>
          <w:rFonts w:ascii="Arial" w:hAnsi="Arial" w:cs="Arial"/>
          <w:szCs w:val="22"/>
          <w:lang w:val="fr-FR"/>
        </w:rPr>
        <w:t xml:space="preserve"> ses</w:t>
      </w:r>
      <w:r w:rsidRPr="003960A1">
        <w:rPr>
          <w:rFonts w:ascii="Arial" w:hAnsi="Arial" w:cs="Arial"/>
          <w:szCs w:val="22"/>
          <w:lang w:val="fr-FR"/>
        </w:rPr>
        <w:t xml:space="preserve"> compartiments.</w:t>
      </w:r>
    </w:p>
    <w:p w14:paraId="0A0E3333" w14:textId="77777777" w:rsidR="001E73E8" w:rsidRPr="00B73A54" w:rsidRDefault="001E73E8" w:rsidP="001E73E8">
      <w:pPr>
        <w:jc w:val="both"/>
        <w:rPr>
          <w:rFonts w:ascii="Arial" w:hAnsi="Arial" w:cs="Arial"/>
          <w:szCs w:val="22"/>
          <w:lang w:val="fr-FR"/>
        </w:rPr>
      </w:pPr>
    </w:p>
    <w:p w14:paraId="5DCED0EA" w14:textId="77777777" w:rsidR="00DA5342" w:rsidRPr="00024470" w:rsidRDefault="00DA5342" w:rsidP="00024470">
      <w:pPr>
        <w:autoSpaceDE w:val="0"/>
        <w:autoSpaceDN w:val="0"/>
        <w:adjustRightInd w:val="0"/>
        <w:spacing w:line="240" w:lineRule="auto"/>
        <w:jc w:val="both"/>
        <w:rPr>
          <w:rFonts w:ascii="Arial" w:hAnsi="Arial" w:cs="Arial"/>
          <w:b/>
          <w:bCs/>
          <w:i/>
          <w:szCs w:val="22"/>
          <w:lang w:val="fr-FR" w:eastAsia="nl-NL"/>
        </w:rPr>
      </w:pPr>
      <w:r w:rsidRPr="00024470">
        <w:rPr>
          <w:rFonts w:ascii="Arial" w:hAnsi="Arial" w:cs="Arial"/>
          <w:b/>
          <w:bCs/>
          <w:i/>
          <w:szCs w:val="22"/>
          <w:lang w:val="fr-FR" w:eastAsia="nl-NL"/>
        </w:rPr>
        <w:t>Evénements significatifs et points d’attention</w:t>
      </w:r>
    </w:p>
    <w:p w14:paraId="62319359" w14:textId="77777777" w:rsidR="00DA5342" w:rsidRDefault="00DA5342" w:rsidP="00024470">
      <w:pPr>
        <w:jc w:val="both"/>
        <w:rPr>
          <w:rFonts w:ascii="Arial" w:hAnsi="Arial" w:cs="Arial"/>
          <w:szCs w:val="22"/>
          <w:lang w:val="fr-BE"/>
        </w:rPr>
      </w:pPr>
    </w:p>
    <w:p w14:paraId="22EE9E37" w14:textId="77777777" w:rsidR="00DA5342" w:rsidRPr="001454C4" w:rsidRDefault="00DA5342" w:rsidP="00024470">
      <w:pPr>
        <w:jc w:val="both"/>
        <w:rPr>
          <w:rFonts w:ascii="Arial" w:hAnsi="Arial" w:cs="Arial"/>
          <w:szCs w:val="22"/>
          <w:lang w:val="fr-BE"/>
        </w:rPr>
      </w:pPr>
      <w:r w:rsidRPr="00024470">
        <w:rPr>
          <w:rFonts w:ascii="Arial" w:hAnsi="Arial" w:cs="Arial"/>
          <w:szCs w:val="22"/>
          <w:lang w:val="fr-BE"/>
        </w:rPr>
        <w:t xml:space="preserve">(Identification de l’entité) a établi un jeu séparé d'états financiers pour l'exercice clos le JJ/MM/AAAA conformément (au « référentiel comptable applicable en Belgique »  / aux « Normes Internationales d'Information Financière » selon le cas) sur lequel nous avons </w:t>
      </w:r>
      <w:r w:rsidRPr="00024470">
        <w:rPr>
          <w:rFonts w:ascii="Arial" w:hAnsi="Arial" w:cs="Arial"/>
          <w:szCs w:val="22"/>
          <w:lang w:val="fr-BE"/>
        </w:rPr>
        <w:lastRenderedPageBreak/>
        <w:t>émis un rapport d'audit séparé (« à l’attention des actionnaires », selon le cas) en date du JJ/MM/AAAA.</w:t>
      </w:r>
    </w:p>
    <w:p w14:paraId="17CF69A7" w14:textId="77777777" w:rsidR="00F40389" w:rsidRDefault="00F40389" w:rsidP="00024470">
      <w:pPr>
        <w:jc w:val="both"/>
        <w:rPr>
          <w:rFonts w:ascii="Arial" w:hAnsi="Arial" w:cs="Arial"/>
          <w:szCs w:val="22"/>
          <w:lang w:val="fr-BE"/>
        </w:rPr>
      </w:pPr>
    </w:p>
    <w:p w14:paraId="3D3403EC" w14:textId="77777777" w:rsidR="00F40389" w:rsidRPr="003C33D3" w:rsidRDefault="00F40389" w:rsidP="00F40389">
      <w:pPr>
        <w:autoSpaceDE w:val="0"/>
        <w:autoSpaceDN w:val="0"/>
        <w:adjustRightInd w:val="0"/>
        <w:spacing w:line="240" w:lineRule="auto"/>
        <w:jc w:val="both"/>
        <w:rPr>
          <w:rFonts w:ascii="Arial" w:hAnsi="Arial" w:cs="Arial"/>
          <w:i/>
          <w:szCs w:val="22"/>
        </w:rPr>
      </w:pPr>
      <w:r w:rsidRPr="003C33D3">
        <w:rPr>
          <w:rFonts w:ascii="Arial" w:hAnsi="Arial" w:cs="Arial"/>
          <w:i/>
          <w:szCs w:val="22"/>
        </w:rPr>
        <w:t>(Auditors can consider to include key evolutions or ob</w:t>
      </w:r>
      <w:r w:rsidRPr="009E1C17">
        <w:rPr>
          <w:rFonts w:ascii="Arial" w:hAnsi="Arial" w:cs="Arial"/>
          <w:i/>
          <w:szCs w:val="22"/>
        </w:rPr>
        <w:t>servations that could be, on th</w:t>
      </w:r>
      <w:r w:rsidRPr="003C33D3">
        <w:rPr>
          <w:rFonts w:ascii="Arial" w:hAnsi="Arial" w:cs="Arial"/>
          <w:i/>
          <w:szCs w:val="22"/>
        </w:rPr>
        <w:t>e basis of their professional judgment, considered as relevant for the supervisory authority)</w:t>
      </w:r>
    </w:p>
    <w:p w14:paraId="37387880" w14:textId="77777777" w:rsidR="00DA5342" w:rsidRPr="00024470" w:rsidRDefault="00DA5342" w:rsidP="001E73E8">
      <w:pPr>
        <w:autoSpaceDE w:val="0"/>
        <w:autoSpaceDN w:val="0"/>
        <w:adjustRightInd w:val="0"/>
        <w:spacing w:line="240" w:lineRule="auto"/>
        <w:jc w:val="both"/>
        <w:rPr>
          <w:rFonts w:ascii="Arial" w:hAnsi="Arial" w:cs="Arial"/>
          <w:b/>
          <w:i/>
          <w:szCs w:val="22"/>
          <w:lang w:val="en-GB"/>
        </w:rPr>
      </w:pPr>
    </w:p>
    <w:p w14:paraId="5C962F12" w14:textId="73A750AC" w:rsidR="001454C4" w:rsidRDefault="001E73E8" w:rsidP="001E73E8">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14:paraId="2F4DB72C" w14:textId="77777777" w:rsidR="001454C4" w:rsidRPr="00556324" w:rsidRDefault="001454C4" w:rsidP="001E73E8">
      <w:pPr>
        <w:autoSpaceDE w:val="0"/>
        <w:autoSpaceDN w:val="0"/>
        <w:adjustRightInd w:val="0"/>
        <w:spacing w:line="240" w:lineRule="auto"/>
        <w:jc w:val="both"/>
        <w:rPr>
          <w:rFonts w:ascii="Arial" w:hAnsi="Arial" w:cs="Arial"/>
          <w:b/>
          <w:bCs/>
          <w:i/>
          <w:szCs w:val="22"/>
          <w:lang w:val="fr-FR" w:eastAsia="nl-NL"/>
        </w:rPr>
      </w:pPr>
    </w:p>
    <w:p w14:paraId="2E7F824F" w14:textId="74CECC58" w:rsidR="001E73E8" w:rsidRPr="00556324" w:rsidRDefault="001E73E8" w:rsidP="001E73E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w:t>
      </w:r>
      <w:r w:rsidR="00A4459A">
        <w:rPr>
          <w:rFonts w:ascii="Arial" w:hAnsi="Arial" w:cs="Arial"/>
          <w:szCs w:val="22"/>
          <w:lang w:val="fr-BE"/>
        </w:rPr>
        <w:t>e</w:t>
      </w:r>
      <w:r w:rsidRPr="001669FB">
        <w:rPr>
          <w:rFonts w:ascii="Arial" w:hAnsi="Arial" w:cs="Arial"/>
          <w:szCs w:val="22"/>
          <w:lang w:val="fr-BE"/>
        </w:rPr>
        <w:t>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14:paraId="6CB6C9F1" w14:textId="77777777" w:rsidR="001E73E8" w:rsidRPr="00556324" w:rsidRDefault="001E73E8" w:rsidP="001E73E8">
      <w:pPr>
        <w:jc w:val="both"/>
        <w:rPr>
          <w:rFonts w:ascii="Arial" w:hAnsi="Arial" w:cs="Arial"/>
          <w:szCs w:val="22"/>
          <w:lang w:val="fr-BE"/>
        </w:rPr>
      </w:pPr>
    </w:p>
    <w:p w14:paraId="3B6E1A10" w14:textId="77777777" w:rsidR="001E73E8" w:rsidRPr="00441D7E" w:rsidRDefault="001E73E8" w:rsidP="001E73E8">
      <w:pPr>
        <w:jc w:val="both"/>
        <w:rPr>
          <w:rFonts w:ascii="Arial" w:hAnsi="Arial" w:cs="Arial"/>
          <w:szCs w:val="22"/>
          <w:lang w:val="fr-BE"/>
        </w:rPr>
      </w:pPr>
      <w:r w:rsidRPr="00CC638B">
        <w:rPr>
          <w:rFonts w:ascii="Arial" w:hAnsi="Arial" w:cs="Arial"/>
          <w:szCs w:val="22"/>
          <w:lang w:val="fr-BE"/>
        </w:rPr>
        <w:t xml:space="preserve">Une copie de ce rapport a été communiquée </w:t>
      </w:r>
      <w:r w:rsidRPr="00CC638B">
        <w:rPr>
          <w:rFonts w:ascii="Arial" w:hAnsi="Arial" w:cs="Arial"/>
          <w:i/>
          <w:iCs/>
          <w:szCs w:val="22"/>
          <w:lang w:val="fr-BE"/>
        </w:rPr>
        <w:t>(«à</w:t>
      </w:r>
      <w:r w:rsidR="00C75250">
        <w:rPr>
          <w:rFonts w:ascii="Arial" w:hAnsi="Arial" w:cs="Arial"/>
          <w:i/>
          <w:iCs/>
          <w:szCs w:val="22"/>
          <w:lang w:val="fr-BE"/>
        </w:rPr>
        <w:t xml:space="preserve"> </w:t>
      </w:r>
      <w:r w:rsidRPr="00CC638B">
        <w:rPr>
          <w:rFonts w:ascii="Arial" w:hAnsi="Arial" w:cs="Arial"/>
          <w:i/>
          <w:iCs/>
          <w:szCs w:val="22"/>
          <w:lang w:val="fr-BE"/>
        </w:rPr>
        <w:t>la direction effective » ou « aux administrateurs », selon le cas).</w:t>
      </w:r>
      <w:r w:rsidRPr="001669FB">
        <w:rPr>
          <w:rFonts w:ascii="Arial" w:hAnsi="Arial" w:cs="Arial"/>
          <w:i/>
          <w:iCs/>
          <w:szCs w:val="22"/>
          <w:lang w:val="fr-BE"/>
        </w:rPr>
        <w:t xml:space="preserve">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14:paraId="09EAA6DE" w14:textId="77777777" w:rsidR="001E73E8" w:rsidRDefault="001E73E8" w:rsidP="001E73E8">
      <w:pPr>
        <w:jc w:val="both"/>
        <w:rPr>
          <w:rFonts w:ascii="Arial" w:hAnsi="Arial" w:cs="Arial"/>
          <w:szCs w:val="22"/>
          <w:lang w:val="fr-FR"/>
        </w:rPr>
      </w:pPr>
    </w:p>
    <w:p w14:paraId="554A48C3" w14:textId="77777777" w:rsidR="002D6004" w:rsidRPr="00556324" w:rsidRDefault="002D6004" w:rsidP="001E73E8">
      <w:pPr>
        <w:jc w:val="both"/>
        <w:rPr>
          <w:rFonts w:ascii="Arial" w:hAnsi="Arial" w:cs="Arial"/>
          <w:szCs w:val="22"/>
          <w:lang w:val="fr-FR"/>
        </w:rPr>
      </w:pPr>
    </w:p>
    <w:p w14:paraId="0A1037F7" w14:textId="04EF0C6E" w:rsidR="001E73E8" w:rsidRPr="00556324" w:rsidRDefault="001E73E8" w:rsidP="001E73E8">
      <w:pPr>
        <w:jc w:val="both"/>
        <w:rPr>
          <w:rFonts w:ascii="Arial" w:hAnsi="Arial" w:cs="Arial"/>
          <w:i/>
          <w:szCs w:val="22"/>
          <w:lang w:val="fr-BE"/>
        </w:rPr>
      </w:pPr>
      <w:r w:rsidRPr="001669FB">
        <w:rPr>
          <w:rFonts w:ascii="Arial" w:hAnsi="Arial" w:cs="Arial"/>
          <w:i/>
          <w:szCs w:val="22"/>
          <w:lang w:val="fr-BE"/>
        </w:rPr>
        <w:t xml:space="preserve">Nom du </w:t>
      </w:r>
      <w:r w:rsidR="00FF6936">
        <w:rPr>
          <w:rFonts w:ascii="Arial" w:hAnsi="Arial" w:cs="Arial"/>
          <w:i/>
          <w:szCs w:val="22"/>
          <w:lang w:val="fr-BE"/>
        </w:rPr>
        <w:t>Commissaire</w:t>
      </w:r>
    </w:p>
    <w:p w14:paraId="2B3FC3BE" w14:textId="77777777" w:rsidR="001E73E8" w:rsidRPr="00556324" w:rsidRDefault="001E73E8" w:rsidP="001E73E8">
      <w:pPr>
        <w:jc w:val="both"/>
        <w:rPr>
          <w:rFonts w:ascii="Arial" w:hAnsi="Arial" w:cs="Arial"/>
          <w:i/>
          <w:szCs w:val="22"/>
          <w:lang w:val="fr-BE"/>
        </w:rPr>
      </w:pPr>
    </w:p>
    <w:p w14:paraId="48450EAA" w14:textId="77777777" w:rsidR="001E73E8" w:rsidRPr="00556324" w:rsidRDefault="001E73E8" w:rsidP="001E73E8">
      <w:pPr>
        <w:jc w:val="both"/>
        <w:rPr>
          <w:rFonts w:ascii="Arial" w:hAnsi="Arial" w:cs="Arial"/>
          <w:i/>
          <w:szCs w:val="22"/>
          <w:lang w:val="fr-BE"/>
        </w:rPr>
      </w:pPr>
      <w:r w:rsidRPr="001669FB">
        <w:rPr>
          <w:rFonts w:ascii="Arial" w:hAnsi="Arial" w:cs="Arial"/>
          <w:i/>
          <w:szCs w:val="22"/>
          <w:lang w:val="fr-BE"/>
        </w:rPr>
        <w:t>Nom du représentant, selon le cas</w:t>
      </w:r>
    </w:p>
    <w:p w14:paraId="1C5063E8" w14:textId="77777777" w:rsidR="001E73E8" w:rsidRPr="00556324" w:rsidRDefault="001E73E8" w:rsidP="001E73E8">
      <w:pPr>
        <w:jc w:val="both"/>
        <w:rPr>
          <w:rFonts w:ascii="Arial" w:hAnsi="Arial" w:cs="Arial"/>
          <w:i/>
          <w:szCs w:val="22"/>
          <w:lang w:val="fr-BE"/>
        </w:rPr>
      </w:pPr>
    </w:p>
    <w:p w14:paraId="53156E15" w14:textId="77777777" w:rsidR="001E73E8" w:rsidRPr="00556324" w:rsidRDefault="001E73E8" w:rsidP="001E73E8">
      <w:pPr>
        <w:jc w:val="both"/>
        <w:rPr>
          <w:rFonts w:ascii="Arial" w:hAnsi="Arial" w:cs="Arial"/>
          <w:i/>
          <w:szCs w:val="22"/>
          <w:lang w:val="fr-BE"/>
        </w:rPr>
      </w:pPr>
      <w:r w:rsidRPr="001669FB">
        <w:rPr>
          <w:rFonts w:ascii="Arial" w:hAnsi="Arial" w:cs="Arial"/>
          <w:i/>
          <w:szCs w:val="22"/>
          <w:lang w:val="fr-BE"/>
        </w:rPr>
        <w:t>Adresse</w:t>
      </w:r>
    </w:p>
    <w:p w14:paraId="782CFB4F" w14:textId="77777777" w:rsidR="001E73E8" w:rsidRPr="00556324" w:rsidRDefault="001E73E8" w:rsidP="001E73E8">
      <w:pPr>
        <w:jc w:val="both"/>
        <w:rPr>
          <w:rFonts w:ascii="Arial" w:hAnsi="Arial" w:cs="Arial"/>
          <w:i/>
          <w:szCs w:val="22"/>
          <w:lang w:val="fr-BE"/>
        </w:rPr>
      </w:pPr>
    </w:p>
    <w:p w14:paraId="70B2042D" w14:textId="77777777" w:rsidR="001E73E8" w:rsidRPr="002D3970" w:rsidRDefault="001E73E8" w:rsidP="001E73E8">
      <w:pPr>
        <w:jc w:val="both"/>
        <w:rPr>
          <w:rFonts w:ascii="Arial" w:hAnsi="Arial" w:cs="Arial"/>
          <w:i/>
          <w:szCs w:val="22"/>
          <w:lang w:val="fr-BE"/>
        </w:rPr>
      </w:pPr>
      <w:r w:rsidRPr="001669FB">
        <w:rPr>
          <w:rFonts w:ascii="Arial" w:hAnsi="Arial" w:cs="Arial"/>
          <w:i/>
          <w:szCs w:val="22"/>
          <w:lang w:val="fr-BE"/>
        </w:rPr>
        <w:t>Date</w:t>
      </w:r>
    </w:p>
    <w:p w14:paraId="78572390" w14:textId="77777777" w:rsidR="001E73E8" w:rsidRDefault="00F00995" w:rsidP="00F00995">
      <w:pPr>
        <w:rPr>
          <w:rFonts w:ascii="Arial" w:hAnsi="Arial" w:cs="Arial"/>
          <w:b/>
          <w:sz w:val="24"/>
          <w:szCs w:val="24"/>
          <w:lang w:val="fr-BE"/>
        </w:rPr>
      </w:pPr>
      <w:r>
        <w:rPr>
          <w:rFonts w:ascii="Arial" w:hAnsi="Arial" w:cs="Arial"/>
          <w:b/>
          <w:sz w:val="24"/>
          <w:szCs w:val="24"/>
          <w:lang w:val="fr-BE"/>
        </w:rPr>
        <w:br w:type="page"/>
      </w:r>
    </w:p>
    <w:p w14:paraId="41FC36D6" w14:textId="77777777" w:rsidR="00DD7C93" w:rsidRPr="00865ECF" w:rsidRDefault="001E73E8" w:rsidP="00865ECF">
      <w:pPr>
        <w:pStyle w:val="Kop2"/>
        <w:rPr>
          <w:lang w:val="fr-BE"/>
        </w:rPr>
      </w:pPr>
      <w:bookmarkStart w:id="13" w:name="_Toc412534076"/>
      <w:r>
        <w:rPr>
          <w:lang w:val="fr-BE"/>
        </w:rPr>
        <w:lastRenderedPageBreak/>
        <w:t xml:space="preserve">Contrôle des statistiques </w:t>
      </w:r>
      <w:r w:rsidR="00F00995">
        <w:rPr>
          <w:lang w:val="fr-BE"/>
        </w:rPr>
        <w:t>à la fin de l’exercice comptable ou à la fin du trimestre</w:t>
      </w:r>
      <w:bookmarkEnd w:id="13"/>
    </w:p>
    <w:p w14:paraId="03D07C66" w14:textId="77777777" w:rsidR="003314F4" w:rsidRPr="003960A1" w:rsidRDefault="003314F4" w:rsidP="00AF7366">
      <w:pPr>
        <w:rPr>
          <w:rFonts w:ascii="Arial" w:hAnsi="Arial" w:cs="Arial"/>
          <w:b/>
          <w:szCs w:val="22"/>
          <w:lang w:val="fr-BE"/>
        </w:rPr>
      </w:pPr>
    </w:p>
    <w:p w14:paraId="7041018F" w14:textId="61BC8464" w:rsidR="003314F4" w:rsidRPr="00280F5E" w:rsidRDefault="003314F4" w:rsidP="00AF7366">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w:t>
      </w:r>
      <w:r w:rsidR="00F8686C">
        <w:rPr>
          <w:rFonts w:ascii="Arial" w:hAnsi="Arial" w:cs="Arial"/>
          <w:b/>
          <w:i/>
          <w:szCs w:val="22"/>
          <w:lang w:val="fr-BE"/>
        </w:rPr>
        <w:t>C</w:t>
      </w:r>
      <w:r w:rsidR="00420DF6">
        <w:rPr>
          <w:rFonts w:ascii="Arial" w:hAnsi="Arial" w:cs="Arial"/>
          <w:b/>
          <w:i/>
          <w:szCs w:val="22"/>
          <w:lang w:val="fr-BE"/>
        </w:rPr>
        <w:t xml:space="preserve">ommissaire </w:t>
      </w:r>
      <w:r w:rsidRPr="00280F5E">
        <w:rPr>
          <w:rFonts w:ascii="Arial" w:hAnsi="Arial" w:cs="Arial"/>
          <w:b/>
          <w:i/>
          <w:szCs w:val="22"/>
          <w:lang w:val="fr-BE"/>
        </w:rPr>
        <w:t xml:space="preserve">à la FSMA conformément à l’article </w:t>
      </w:r>
      <w:r w:rsidR="00DE28D8" w:rsidRPr="00280F5E">
        <w:rPr>
          <w:rFonts w:ascii="Arial" w:hAnsi="Arial" w:cs="Arial"/>
          <w:b/>
          <w:i/>
          <w:szCs w:val="22"/>
          <w:lang w:val="fr-BE"/>
        </w:rPr>
        <w:t>106</w:t>
      </w:r>
      <w:r w:rsidRPr="00280F5E">
        <w:rPr>
          <w:rFonts w:ascii="Arial" w:hAnsi="Arial" w:cs="Arial"/>
          <w:b/>
          <w:i/>
          <w:szCs w:val="22"/>
          <w:lang w:val="fr-BE"/>
        </w:rPr>
        <w:t>, §1, premier alinéa, 2°, b)</w:t>
      </w:r>
      <w:r w:rsidR="00DE28D8" w:rsidRPr="00280F5E">
        <w:rPr>
          <w:rFonts w:ascii="Arial" w:hAnsi="Arial" w:cs="Arial"/>
          <w:b/>
          <w:i/>
          <w:szCs w:val="22"/>
          <w:lang w:val="fr-BE"/>
        </w:rPr>
        <w:t>, (ii)</w:t>
      </w:r>
      <w:r w:rsidRPr="00280F5E">
        <w:rPr>
          <w:rFonts w:ascii="Arial" w:hAnsi="Arial" w:cs="Arial"/>
          <w:b/>
          <w:i/>
          <w:szCs w:val="22"/>
          <w:lang w:val="fr-BE"/>
        </w:rPr>
        <w:t xml:space="preserve"> de la loi du </w:t>
      </w:r>
      <w:r w:rsidR="00DE28D8" w:rsidRPr="00280F5E">
        <w:rPr>
          <w:rFonts w:ascii="Arial" w:hAnsi="Arial" w:cs="Arial"/>
          <w:b/>
          <w:i/>
          <w:szCs w:val="22"/>
          <w:lang w:val="fr-BE"/>
        </w:rPr>
        <w:t>3 août 2012</w:t>
      </w:r>
      <w:r w:rsidRPr="00280F5E">
        <w:rPr>
          <w:rFonts w:ascii="Arial" w:hAnsi="Arial" w:cs="Arial"/>
          <w:b/>
          <w:i/>
          <w:szCs w:val="22"/>
          <w:lang w:val="fr-BE"/>
        </w:rPr>
        <w:t xml:space="preserve"> concernant les statistiques </w:t>
      </w:r>
      <w:r w:rsidRPr="00280F5E">
        <w:rPr>
          <w:rStyle w:val="Voetnootmarkering"/>
          <w:rFonts w:ascii="Arial" w:hAnsi="Arial"/>
          <w:b/>
          <w:i/>
          <w:szCs w:val="22"/>
          <w:lang w:val="fr-BE"/>
        </w:rPr>
        <w:footnoteReference w:id="1"/>
      </w:r>
      <w:r w:rsidRPr="00280F5E">
        <w:rPr>
          <w:rFonts w:ascii="Arial" w:hAnsi="Arial" w:cs="Arial"/>
          <w:b/>
          <w:i/>
          <w:szCs w:val="22"/>
          <w:lang w:val="fr-BE"/>
        </w:rPr>
        <w:t xml:space="preserve"> de (identification de l’entité) </w:t>
      </w:r>
      <w:r w:rsidR="00645EF0">
        <w:rPr>
          <w:rFonts w:ascii="Arial" w:hAnsi="Arial" w:cs="Arial"/>
          <w:b/>
          <w:i/>
          <w:szCs w:val="22"/>
          <w:lang w:val="fr-BE"/>
        </w:rPr>
        <w:t xml:space="preserve">pour </w:t>
      </w:r>
      <w:r w:rsidRPr="00280F5E">
        <w:rPr>
          <w:rFonts w:ascii="Arial" w:hAnsi="Arial" w:cs="Arial"/>
          <w:b/>
          <w:i/>
          <w:szCs w:val="22"/>
          <w:lang w:val="fr-BE"/>
        </w:rPr>
        <w:t>(« l’exercice</w:t>
      </w:r>
      <w:r w:rsidR="00645EF0">
        <w:rPr>
          <w:rFonts w:ascii="Arial" w:hAnsi="Arial" w:cs="Arial"/>
          <w:b/>
          <w:i/>
          <w:szCs w:val="22"/>
          <w:lang w:val="fr-BE"/>
        </w:rPr>
        <w:t xml:space="preserve"> </w:t>
      </w:r>
      <w:r w:rsidRPr="00280F5E">
        <w:rPr>
          <w:rFonts w:ascii="Arial" w:hAnsi="Arial" w:cs="Arial"/>
          <w:b/>
          <w:i/>
          <w:szCs w:val="22"/>
          <w:lang w:val="fr-BE"/>
        </w:rPr>
        <w:t>» ou « le trimestre », selon le cas)</w:t>
      </w:r>
      <w:r w:rsidR="00645EF0" w:rsidRPr="00645EF0">
        <w:rPr>
          <w:rFonts w:ascii="Arial" w:hAnsi="Arial" w:cs="Arial"/>
          <w:b/>
          <w:i/>
          <w:szCs w:val="22"/>
          <w:lang w:val="fr-BE"/>
        </w:rPr>
        <w:t xml:space="preserve"> </w:t>
      </w:r>
      <w:r w:rsidR="00645EF0" w:rsidRPr="00280F5E">
        <w:rPr>
          <w:rFonts w:ascii="Arial" w:hAnsi="Arial" w:cs="Arial"/>
          <w:b/>
          <w:i/>
          <w:szCs w:val="22"/>
          <w:lang w:val="fr-BE"/>
        </w:rPr>
        <w:t>clôturé le JJ.MM.AAAA </w:t>
      </w:r>
    </w:p>
    <w:p w14:paraId="08E5C71C" w14:textId="77777777" w:rsidR="003314F4" w:rsidRPr="003960A1" w:rsidRDefault="003314F4" w:rsidP="003314F4">
      <w:pPr>
        <w:jc w:val="center"/>
        <w:rPr>
          <w:rFonts w:ascii="Arial" w:hAnsi="Arial" w:cs="Arial"/>
          <w:b/>
          <w:szCs w:val="22"/>
          <w:lang w:val="fr-BE"/>
        </w:rPr>
      </w:pPr>
    </w:p>
    <w:p w14:paraId="72142FE5" w14:textId="77777777" w:rsidR="003314F4" w:rsidRPr="003960A1" w:rsidRDefault="003314F4" w:rsidP="003314F4">
      <w:pPr>
        <w:jc w:val="both"/>
        <w:rPr>
          <w:rFonts w:ascii="Arial" w:hAnsi="Arial" w:cs="Arial"/>
          <w:b/>
          <w:szCs w:val="22"/>
          <w:lang w:val="fr-FR"/>
        </w:rPr>
      </w:pPr>
    </w:p>
    <w:p w14:paraId="0B7E6346" w14:textId="77777777" w:rsidR="003314F4" w:rsidRPr="00576A7F" w:rsidRDefault="003314F4" w:rsidP="003314F4">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14:paraId="0AB32A4F" w14:textId="77777777" w:rsidR="003314F4" w:rsidRPr="003960A1" w:rsidRDefault="003314F4" w:rsidP="003314F4">
      <w:pPr>
        <w:jc w:val="both"/>
        <w:rPr>
          <w:rFonts w:ascii="Arial" w:hAnsi="Arial" w:cs="Arial"/>
          <w:b/>
          <w:szCs w:val="22"/>
          <w:lang w:val="fr-FR"/>
        </w:rPr>
      </w:pPr>
    </w:p>
    <w:p w14:paraId="166ABCD1" w14:textId="77777777" w:rsidR="003314F4" w:rsidRPr="003960A1" w:rsidRDefault="003314F4" w:rsidP="003314F4">
      <w:pPr>
        <w:jc w:val="both"/>
        <w:rPr>
          <w:rFonts w:ascii="Arial" w:hAnsi="Arial" w:cs="Arial"/>
          <w:szCs w:val="22"/>
          <w:lang w:val="fr-FR"/>
        </w:rPr>
      </w:pPr>
      <w:r w:rsidRPr="003960A1">
        <w:rPr>
          <w:rFonts w:ascii="Arial" w:hAnsi="Arial" w:cs="Arial"/>
          <w:szCs w:val="22"/>
          <w:lang w:val="fr-FR"/>
        </w:rPr>
        <w:t>Dénomination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14:paraId="17DA6689" w14:textId="77777777" w:rsidR="003314F4" w:rsidRPr="003960A1" w:rsidRDefault="003314F4" w:rsidP="003314F4">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314F4" w:rsidRPr="00387002" w14:paraId="76C126E9" w14:textId="77777777" w:rsidTr="00441D7E">
        <w:tc>
          <w:tcPr>
            <w:tcW w:w="9000" w:type="dxa"/>
          </w:tcPr>
          <w:p w14:paraId="309C499F" w14:textId="77777777" w:rsidR="003314F4" w:rsidRPr="003960A1" w:rsidRDefault="003314F4" w:rsidP="00441D7E">
            <w:pPr>
              <w:jc w:val="both"/>
              <w:rPr>
                <w:rFonts w:ascii="Arial" w:hAnsi="Arial" w:cs="Arial"/>
                <w:szCs w:val="22"/>
                <w:lang w:val="fr-FR"/>
              </w:rPr>
            </w:pPr>
          </w:p>
        </w:tc>
      </w:tr>
    </w:tbl>
    <w:p w14:paraId="6AFEA3CA" w14:textId="77777777" w:rsidR="003314F4" w:rsidRPr="003960A1" w:rsidRDefault="003314F4" w:rsidP="003314F4">
      <w:pPr>
        <w:jc w:val="both"/>
        <w:rPr>
          <w:rFonts w:ascii="Arial" w:hAnsi="Arial" w:cs="Arial"/>
          <w:szCs w:val="22"/>
          <w:lang w:val="fr-BE"/>
        </w:rPr>
      </w:pPr>
    </w:p>
    <w:p w14:paraId="45DE72FF" w14:textId="77777777" w:rsidR="003314F4" w:rsidRPr="003960A1" w:rsidRDefault="003314F4" w:rsidP="003314F4">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14:paraId="01EE68CC" w14:textId="77777777" w:rsidR="003314F4" w:rsidRPr="003960A1" w:rsidRDefault="003314F4" w:rsidP="003314F4">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3314F4" w:rsidRPr="003960A1" w14:paraId="0FBAF9C5" w14:textId="77777777" w:rsidTr="00441D7E">
        <w:tc>
          <w:tcPr>
            <w:tcW w:w="666" w:type="dxa"/>
          </w:tcPr>
          <w:p w14:paraId="32370A84" w14:textId="77777777" w:rsidR="003314F4" w:rsidRPr="00B73A54" w:rsidRDefault="003314F4" w:rsidP="00441D7E">
            <w:pPr>
              <w:jc w:val="center"/>
              <w:rPr>
                <w:rFonts w:ascii="Arial" w:hAnsi="Arial" w:cs="Arial"/>
                <w:sz w:val="20"/>
                <w:lang w:val="fr-BE"/>
              </w:rPr>
            </w:pPr>
            <w:r w:rsidRPr="00B73A54">
              <w:rPr>
                <w:rFonts w:ascii="Arial" w:hAnsi="Arial" w:cs="Arial"/>
                <w:sz w:val="20"/>
                <w:lang w:val="fr-BE"/>
              </w:rPr>
              <w:t>Nom</w:t>
            </w:r>
          </w:p>
        </w:tc>
        <w:tc>
          <w:tcPr>
            <w:tcW w:w="806" w:type="dxa"/>
          </w:tcPr>
          <w:p w14:paraId="049B2A79" w14:textId="77777777" w:rsidR="003314F4" w:rsidRPr="00B73A54" w:rsidRDefault="003314F4" w:rsidP="00441D7E">
            <w:pPr>
              <w:jc w:val="center"/>
              <w:rPr>
                <w:rFonts w:ascii="Arial" w:hAnsi="Arial" w:cs="Arial"/>
                <w:sz w:val="20"/>
                <w:lang w:val="fr-BE"/>
              </w:rPr>
            </w:pPr>
            <w:r w:rsidRPr="00B73A54">
              <w:rPr>
                <w:rFonts w:ascii="Arial" w:hAnsi="Arial" w:cs="Arial"/>
                <w:sz w:val="20"/>
                <w:lang w:val="fr-BE"/>
              </w:rPr>
              <w:t>Code</w:t>
            </w:r>
          </w:p>
        </w:tc>
        <w:tc>
          <w:tcPr>
            <w:tcW w:w="1528" w:type="dxa"/>
          </w:tcPr>
          <w:p w14:paraId="4FB91722" w14:textId="77777777" w:rsidR="003314F4" w:rsidRPr="00B73A54" w:rsidRDefault="003314F4" w:rsidP="00441D7E">
            <w:pPr>
              <w:jc w:val="center"/>
              <w:rPr>
                <w:rFonts w:ascii="Arial" w:hAnsi="Arial" w:cs="Arial"/>
                <w:sz w:val="20"/>
                <w:lang w:val="fr-BE"/>
              </w:rPr>
            </w:pPr>
            <w:r>
              <w:rPr>
                <w:rFonts w:ascii="Arial" w:hAnsi="Arial" w:cs="Arial"/>
                <w:sz w:val="20"/>
                <w:lang w:val="fr-BE"/>
              </w:rPr>
              <w:t>STAVER</w:t>
            </w:r>
          </w:p>
        </w:tc>
        <w:tc>
          <w:tcPr>
            <w:tcW w:w="1080" w:type="dxa"/>
          </w:tcPr>
          <w:p w14:paraId="0AB94F84" w14:textId="77777777" w:rsidR="003314F4" w:rsidRPr="00B73A54" w:rsidRDefault="003314F4" w:rsidP="00441D7E">
            <w:pPr>
              <w:jc w:val="center"/>
              <w:rPr>
                <w:rFonts w:ascii="Arial" w:hAnsi="Arial" w:cs="Arial"/>
                <w:sz w:val="20"/>
                <w:lang w:val="fr-BE"/>
              </w:rPr>
            </w:pPr>
            <w:r w:rsidRPr="00B73A54">
              <w:rPr>
                <w:rFonts w:ascii="Arial" w:hAnsi="Arial" w:cs="Arial"/>
                <w:sz w:val="20"/>
                <w:lang w:val="fr-BE"/>
              </w:rPr>
              <w:t>DELDAT</w:t>
            </w:r>
          </w:p>
        </w:tc>
        <w:tc>
          <w:tcPr>
            <w:tcW w:w="900" w:type="dxa"/>
          </w:tcPr>
          <w:p w14:paraId="022C3E78" w14:textId="77777777" w:rsidR="003314F4" w:rsidRPr="00B73A54" w:rsidRDefault="003314F4" w:rsidP="00441D7E">
            <w:pPr>
              <w:jc w:val="center"/>
              <w:rPr>
                <w:rFonts w:ascii="Arial" w:hAnsi="Arial" w:cs="Arial"/>
                <w:sz w:val="20"/>
                <w:lang w:val="fr-BE"/>
              </w:rPr>
            </w:pPr>
            <w:r w:rsidRPr="00B73A54">
              <w:rPr>
                <w:rFonts w:ascii="Arial" w:hAnsi="Arial" w:cs="Arial"/>
                <w:sz w:val="20"/>
                <w:lang w:val="fr-BE"/>
              </w:rPr>
              <w:t>Devise</w:t>
            </w:r>
          </w:p>
        </w:tc>
        <w:tc>
          <w:tcPr>
            <w:tcW w:w="1080" w:type="dxa"/>
          </w:tcPr>
          <w:p w14:paraId="766527F4" w14:textId="77777777" w:rsidR="003314F4" w:rsidRPr="00B73A54" w:rsidRDefault="003314F4" w:rsidP="00441D7E">
            <w:pPr>
              <w:jc w:val="center"/>
              <w:rPr>
                <w:rFonts w:ascii="Arial" w:hAnsi="Arial" w:cs="Arial"/>
                <w:sz w:val="20"/>
                <w:lang w:val="fr-BE"/>
              </w:rPr>
            </w:pPr>
            <w:r w:rsidRPr="00B73A54">
              <w:rPr>
                <w:rFonts w:ascii="Arial" w:hAnsi="Arial" w:cs="Arial"/>
                <w:sz w:val="20"/>
                <w:lang w:val="fr-BE"/>
              </w:rPr>
              <w:t>Actif Net</w:t>
            </w:r>
          </w:p>
        </w:tc>
        <w:tc>
          <w:tcPr>
            <w:tcW w:w="1620" w:type="dxa"/>
          </w:tcPr>
          <w:p w14:paraId="21BABBD9" w14:textId="77777777" w:rsidR="003314F4" w:rsidRPr="00B73A54" w:rsidRDefault="003314F4" w:rsidP="00441D7E">
            <w:pPr>
              <w:jc w:val="center"/>
              <w:rPr>
                <w:rFonts w:ascii="Arial" w:hAnsi="Arial" w:cs="Arial"/>
                <w:sz w:val="20"/>
                <w:lang w:val="fr-BE"/>
              </w:rPr>
            </w:pPr>
            <w:r w:rsidRPr="00B73A54">
              <w:rPr>
                <w:rFonts w:ascii="Arial" w:hAnsi="Arial" w:cs="Arial"/>
                <w:sz w:val="20"/>
                <w:lang w:val="fr-BE"/>
              </w:rPr>
              <w:t>Souscriptions</w:t>
            </w:r>
            <w:r>
              <w:rPr>
                <w:rStyle w:val="Voetnootmarkering"/>
                <w:rFonts w:ascii="Arial" w:hAnsi="Arial"/>
                <w:sz w:val="20"/>
                <w:lang w:val="fr-BE"/>
              </w:rPr>
              <w:footnoteReference w:id="2"/>
            </w:r>
            <w:r w:rsidRPr="00B73A54">
              <w:rPr>
                <w:rFonts w:ascii="Arial" w:hAnsi="Arial" w:cs="Arial"/>
                <w:sz w:val="20"/>
                <w:lang w:val="fr-BE"/>
              </w:rPr>
              <w:t xml:space="preserve"> </w:t>
            </w:r>
          </w:p>
        </w:tc>
        <w:tc>
          <w:tcPr>
            <w:tcW w:w="1320" w:type="dxa"/>
          </w:tcPr>
          <w:p w14:paraId="13C53626" w14:textId="77777777" w:rsidR="003314F4" w:rsidRPr="00B73A54" w:rsidRDefault="003314F4" w:rsidP="00441D7E">
            <w:pPr>
              <w:jc w:val="center"/>
              <w:rPr>
                <w:rFonts w:ascii="Arial" w:hAnsi="Arial" w:cs="Arial"/>
                <w:sz w:val="20"/>
                <w:lang w:val="fr-BE"/>
              </w:rPr>
            </w:pPr>
            <w:r w:rsidRPr="00B73A54">
              <w:rPr>
                <w:rFonts w:ascii="Arial" w:hAnsi="Arial" w:cs="Arial"/>
                <w:sz w:val="20"/>
                <w:lang w:val="fr-BE"/>
              </w:rPr>
              <w:t>Résultats</w:t>
            </w:r>
          </w:p>
        </w:tc>
      </w:tr>
      <w:tr w:rsidR="003314F4" w:rsidRPr="003960A1" w14:paraId="3E6F3E75" w14:textId="77777777" w:rsidTr="00441D7E">
        <w:tc>
          <w:tcPr>
            <w:tcW w:w="666" w:type="dxa"/>
          </w:tcPr>
          <w:p w14:paraId="130CA341" w14:textId="77777777" w:rsidR="003314F4" w:rsidRPr="00B73A54" w:rsidRDefault="003314F4" w:rsidP="00441D7E">
            <w:pPr>
              <w:jc w:val="both"/>
              <w:rPr>
                <w:rFonts w:ascii="Arial" w:hAnsi="Arial" w:cs="Arial"/>
                <w:sz w:val="20"/>
                <w:lang w:val="fr-BE"/>
              </w:rPr>
            </w:pPr>
          </w:p>
        </w:tc>
        <w:tc>
          <w:tcPr>
            <w:tcW w:w="806" w:type="dxa"/>
          </w:tcPr>
          <w:p w14:paraId="66DFC04A" w14:textId="77777777" w:rsidR="003314F4" w:rsidRPr="00B73A54" w:rsidRDefault="003314F4" w:rsidP="00441D7E">
            <w:pPr>
              <w:jc w:val="both"/>
              <w:rPr>
                <w:rFonts w:ascii="Arial" w:hAnsi="Arial" w:cs="Arial"/>
                <w:sz w:val="20"/>
                <w:lang w:val="fr-BE"/>
              </w:rPr>
            </w:pPr>
          </w:p>
        </w:tc>
        <w:tc>
          <w:tcPr>
            <w:tcW w:w="1528" w:type="dxa"/>
          </w:tcPr>
          <w:p w14:paraId="30E0C242" w14:textId="77777777" w:rsidR="003314F4" w:rsidRPr="00B73A54" w:rsidRDefault="003314F4" w:rsidP="00441D7E">
            <w:pPr>
              <w:jc w:val="both"/>
              <w:rPr>
                <w:rFonts w:ascii="Arial" w:hAnsi="Arial" w:cs="Arial"/>
                <w:sz w:val="20"/>
                <w:lang w:val="fr-BE"/>
              </w:rPr>
            </w:pPr>
          </w:p>
        </w:tc>
        <w:tc>
          <w:tcPr>
            <w:tcW w:w="1080" w:type="dxa"/>
          </w:tcPr>
          <w:p w14:paraId="39891C9E" w14:textId="77777777" w:rsidR="003314F4" w:rsidRPr="00B73A54" w:rsidRDefault="003314F4" w:rsidP="00441D7E">
            <w:pPr>
              <w:jc w:val="both"/>
              <w:rPr>
                <w:rFonts w:ascii="Arial" w:hAnsi="Arial" w:cs="Arial"/>
                <w:sz w:val="20"/>
                <w:lang w:val="fr-BE"/>
              </w:rPr>
            </w:pPr>
          </w:p>
        </w:tc>
        <w:tc>
          <w:tcPr>
            <w:tcW w:w="900" w:type="dxa"/>
          </w:tcPr>
          <w:p w14:paraId="5C1BAD8B" w14:textId="77777777" w:rsidR="003314F4" w:rsidRPr="00B73A54" w:rsidRDefault="003314F4" w:rsidP="00441D7E">
            <w:pPr>
              <w:jc w:val="both"/>
              <w:rPr>
                <w:rFonts w:ascii="Arial" w:hAnsi="Arial" w:cs="Arial"/>
                <w:sz w:val="20"/>
                <w:lang w:val="fr-BE"/>
              </w:rPr>
            </w:pPr>
          </w:p>
        </w:tc>
        <w:tc>
          <w:tcPr>
            <w:tcW w:w="1080" w:type="dxa"/>
          </w:tcPr>
          <w:p w14:paraId="2CDD86AA" w14:textId="77777777" w:rsidR="003314F4" w:rsidRPr="00B73A54" w:rsidRDefault="003314F4" w:rsidP="00441D7E">
            <w:pPr>
              <w:jc w:val="both"/>
              <w:rPr>
                <w:rFonts w:ascii="Arial" w:hAnsi="Arial" w:cs="Arial"/>
                <w:sz w:val="20"/>
                <w:lang w:val="fr-BE"/>
              </w:rPr>
            </w:pPr>
          </w:p>
        </w:tc>
        <w:tc>
          <w:tcPr>
            <w:tcW w:w="1620" w:type="dxa"/>
          </w:tcPr>
          <w:p w14:paraId="4983E114" w14:textId="77777777" w:rsidR="003314F4" w:rsidRPr="00B73A54" w:rsidRDefault="003314F4" w:rsidP="00441D7E">
            <w:pPr>
              <w:jc w:val="both"/>
              <w:rPr>
                <w:rFonts w:ascii="Arial" w:hAnsi="Arial" w:cs="Arial"/>
                <w:sz w:val="20"/>
                <w:lang w:val="fr-BE"/>
              </w:rPr>
            </w:pPr>
          </w:p>
        </w:tc>
        <w:tc>
          <w:tcPr>
            <w:tcW w:w="1320" w:type="dxa"/>
          </w:tcPr>
          <w:p w14:paraId="635E9461" w14:textId="77777777" w:rsidR="003314F4" w:rsidRPr="00B73A54" w:rsidRDefault="003314F4" w:rsidP="00441D7E">
            <w:pPr>
              <w:jc w:val="both"/>
              <w:rPr>
                <w:rFonts w:ascii="Arial" w:hAnsi="Arial" w:cs="Arial"/>
                <w:sz w:val="20"/>
                <w:lang w:val="fr-BE"/>
              </w:rPr>
            </w:pPr>
          </w:p>
        </w:tc>
      </w:tr>
    </w:tbl>
    <w:p w14:paraId="4CBBD396" w14:textId="77777777" w:rsidR="003314F4" w:rsidRDefault="003314F4" w:rsidP="003314F4">
      <w:pPr>
        <w:jc w:val="both"/>
        <w:rPr>
          <w:rFonts w:ascii="Arial" w:hAnsi="Arial" w:cs="Arial"/>
          <w:szCs w:val="22"/>
          <w:lang w:val="nl-BE"/>
        </w:rPr>
      </w:pPr>
    </w:p>
    <w:p w14:paraId="5CB10D76" w14:textId="77777777" w:rsidR="00773C59" w:rsidRPr="00D67AAC" w:rsidRDefault="00773C59" w:rsidP="00773C59">
      <w:pPr>
        <w:jc w:val="both"/>
        <w:rPr>
          <w:rFonts w:ascii="Arial" w:hAnsi="Arial" w:cs="Arial"/>
          <w:b/>
          <w:i/>
          <w:szCs w:val="22"/>
          <w:lang w:val="fr-FR"/>
        </w:rPr>
      </w:pPr>
      <w:r w:rsidRPr="00D67AAC">
        <w:rPr>
          <w:rFonts w:ascii="Arial" w:hAnsi="Arial" w:cs="Arial"/>
          <w:b/>
          <w:i/>
          <w:szCs w:val="22"/>
          <w:lang w:val="fr-FR"/>
        </w:rPr>
        <w:t>Mission</w:t>
      </w:r>
    </w:p>
    <w:p w14:paraId="0F5E5E42" w14:textId="77777777" w:rsidR="00773C59" w:rsidRPr="003960A1" w:rsidRDefault="00773C59" w:rsidP="003314F4">
      <w:pPr>
        <w:jc w:val="both"/>
        <w:rPr>
          <w:rFonts w:ascii="Arial" w:hAnsi="Arial" w:cs="Arial"/>
          <w:szCs w:val="22"/>
          <w:lang w:val="nl-BE"/>
        </w:rPr>
      </w:pPr>
    </w:p>
    <w:p w14:paraId="2B2F5D55" w14:textId="35ABB1D3" w:rsidR="003314F4" w:rsidRPr="00556324" w:rsidRDefault="003314F4" w:rsidP="00024470">
      <w:pPr>
        <w:spacing w:after="260" w:line="240" w:lineRule="auto"/>
        <w:jc w:val="both"/>
        <w:rPr>
          <w:rFonts w:ascii="Arial" w:hAnsi="Arial" w:cs="Arial"/>
          <w:szCs w:val="22"/>
          <w:lang w:val="fr-BE"/>
        </w:rPr>
      </w:pPr>
      <w:r w:rsidRPr="003960A1">
        <w:rPr>
          <w:rFonts w:ascii="Arial" w:hAnsi="Arial" w:cs="Arial"/>
          <w:szCs w:val="22"/>
          <w:lang w:val="fr-FR"/>
        </w:rPr>
        <w:t>Conformément aux dispositions légales, nous vous faisons rapport sur les résultats de notre contrôle des</w:t>
      </w:r>
      <w:r>
        <w:rPr>
          <w:rFonts w:ascii="Arial" w:hAnsi="Arial" w:cs="Arial"/>
          <w:szCs w:val="22"/>
          <w:lang w:val="fr-FR"/>
        </w:rPr>
        <w:t xml:space="preserve"> statistiques</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 xml:space="preserve">Ce rapport inclut notre opinion sur l’établissement des </w:t>
      </w:r>
      <w:r>
        <w:rPr>
          <w:rFonts w:ascii="Arial" w:hAnsi="Arial" w:cs="Arial"/>
          <w:szCs w:val="22"/>
          <w:lang w:val="fr-FR"/>
        </w:rPr>
        <w:t>statistiques</w:t>
      </w:r>
      <w:r w:rsidRPr="003960A1">
        <w:rPr>
          <w:rFonts w:ascii="Arial" w:hAnsi="Arial" w:cs="Arial"/>
          <w:szCs w:val="22"/>
          <w:lang w:val="fr-FR"/>
        </w:rPr>
        <w:t xml:space="preserve"> conformément aux dispositions en vigueur de</w:t>
      </w:r>
      <w:r w:rsidR="00F8686C" w:rsidRPr="00F8686C">
        <w:rPr>
          <w:rFonts w:ascii="Arial" w:hAnsi="Arial" w:cs="Arial"/>
          <w:szCs w:val="22"/>
          <w:lang w:val="fr-FR"/>
        </w:rPr>
        <w:t xml:space="preserve"> </w:t>
      </w:r>
      <w:r w:rsidR="00F8686C">
        <w:rPr>
          <w:rFonts w:ascii="Arial" w:hAnsi="Arial" w:cs="Arial"/>
          <w:szCs w:val="22"/>
          <w:lang w:val="fr-FR"/>
        </w:rPr>
        <w:t>l’Autorité des Services et Marchés Financiers (« </w:t>
      </w:r>
      <w:r w:rsidRPr="003960A1">
        <w:rPr>
          <w:rFonts w:ascii="Arial" w:hAnsi="Arial" w:cs="Arial"/>
          <w:szCs w:val="22"/>
          <w:lang w:val="fr-FR"/>
        </w:rPr>
        <w:t xml:space="preserve">la </w:t>
      </w:r>
      <w:r>
        <w:rPr>
          <w:rFonts w:ascii="Arial" w:hAnsi="Arial" w:cs="Arial"/>
          <w:szCs w:val="22"/>
          <w:lang w:val="fr-FR"/>
        </w:rPr>
        <w:t>FSMA</w:t>
      </w:r>
      <w:r w:rsidR="00F8686C">
        <w:rPr>
          <w:rFonts w:ascii="Arial" w:hAnsi="Arial" w:cs="Arial"/>
          <w:szCs w:val="22"/>
          <w:lang w:val="fr-FR"/>
        </w:rPr>
        <w:t> »)</w:t>
      </w:r>
      <w:r w:rsidRPr="003960A1">
        <w:rPr>
          <w:rFonts w:ascii="Arial" w:hAnsi="Arial" w:cs="Arial"/>
          <w:szCs w:val="22"/>
          <w:lang w:val="fr-FR"/>
        </w:rPr>
        <w:t xml:space="preserve"> ainsi que les confirmations requises sur</w:t>
      </w:r>
      <w:r w:rsidR="00F8686C">
        <w:rPr>
          <w:rFonts w:ascii="Arial" w:hAnsi="Arial" w:cs="Arial"/>
          <w:szCs w:val="22"/>
          <w:lang w:val="fr-FR"/>
        </w:rPr>
        <w:t>, entre autres,</w:t>
      </w:r>
      <w:r w:rsidR="00F8686C" w:rsidRPr="003960A1">
        <w:rPr>
          <w:rFonts w:ascii="Arial" w:hAnsi="Arial" w:cs="Arial"/>
          <w:szCs w:val="22"/>
          <w:lang w:val="fr-FR"/>
        </w:rPr>
        <w:t xml:space="preserve"> </w:t>
      </w:r>
      <w:r w:rsidRPr="003960A1">
        <w:rPr>
          <w:rFonts w:ascii="Arial" w:hAnsi="Arial" w:cs="Arial"/>
          <w:szCs w:val="22"/>
          <w:lang w:val="fr-FR"/>
        </w:rPr>
        <w:t xml:space="preserve"> le caractère correct et complet de ces </w:t>
      </w:r>
      <w:r w:rsidR="00F8686C">
        <w:rPr>
          <w:rFonts w:ascii="Arial" w:hAnsi="Arial" w:cs="Arial"/>
          <w:szCs w:val="22"/>
          <w:lang w:val="fr-FR"/>
        </w:rPr>
        <w:t>statistiques</w:t>
      </w:r>
      <w:r w:rsidRPr="003960A1">
        <w:rPr>
          <w:rFonts w:ascii="Arial" w:hAnsi="Arial" w:cs="Arial"/>
          <w:szCs w:val="22"/>
          <w:lang w:val="fr-FR"/>
        </w:rPr>
        <w:t xml:space="preserve"> et sur l’application des règles de comptabilisation et d’évaluation.</w:t>
      </w:r>
    </w:p>
    <w:p w14:paraId="531C4963" w14:textId="77777777" w:rsidR="003314F4" w:rsidRPr="00537700" w:rsidRDefault="003314F4" w:rsidP="003314F4">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t>Responsabilité de la direction effective</w:t>
      </w:r>
      <w:r w:rsidR="00537700" w:rsidRPr="00537700">
        <w:rPr>
          <w:rFonts w:ascii="Arial" w:hAnsi="Arial" w:cs="Arial"/>
          <w:b/>
          <w:bCs/>
          <w:i/>
          <w:szCs w:val="22"/>
          <w:lang w:val="fr-FR" w:eastAsia="nl-NL"/>
        </w:rPr>
        <w:t xml:space="preserve"> </w:t>
      </w:r>
      <w:r w:rsidRPr="00537700">
        <w:rPr>
          <w:rFonts w:ascii="Arial" w:hAnsi="Arial" w:cs="Arial"/>
          <w:b/>
          <w:i/>
          <w:szCs w:val="22"/>
          <w:lang w:val="fr-FR" w:eastAsia="nl-NL"/>
        </w:rPr>
        <w:t xml:space="preserve">en ce qui concerne </w:t>
      </w:r>
      <w:r w:rsidRPr="00537700">
        <w:rPr>
          <w:rFonts w:ascii="Arial" w:hAnsi="Arial" w:cs="Arial"/>
          <w:b/>
          <w:bCs/>
          <w:i/>
          <w:szCs w:val="22"/>
          <w:lang w:val="fr-FR" w:eastAsia="nl-NL"/>
        </w:rPr>
        <w:t xml:space="preserve">les </w:t>
      </w:r>
      <w:r w:rsidR="004828BC" w:rsidRPr="00537700">
        <w:rPr>
          <w:rFonts w:ascii="Arial" w:hAnsi="Arial" w:cs="Arial"/>
          <w:b/>
          <w:bCs/>
          <w:i/>
          <w:szCs w:val="22"/>
          <w:lang w:val="fr-FR" w:eastAsia="nl-NL"/>
        </w:rPr>
        <w:t>statistiques</w:t>
      </w:r>
    </w:p>
    <w:p w14:paraId="7F384E0D" w14:textId="77777777"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14:paraId="2E1748ED" w14:textId="6A884FFB" w:rsidR="003314F4" w:rsidRPr="00556324" w:rsidRDefault="003314F4" w:rsidP="003314F4">
      <w:pPr>
        <w:autoSpaceDE w:val="0"/>
        <w:autoSpaceDN w:val="0"/>
        <w:adjustRightInd w:val="0"/>
        <w:spacing w:line="240" w:lineRule="auto"/>
        <w:jc w:val="both"/>
        <w:rPr>
          <w:rFonts w:ascii="Arial" w:hAnsi="Arial" w:cs="Arial"/>
          <w:szCs w:val="22"/>
          <w:lang w:val="fr-BE"/>
        </w:rPr>
      </w:pPr>
      <w:r w:rsidRPr="003F4609">
        <w:rPr>
          <w:rFonts w:ascii="Arial" w:hAnsi="Arial" w:cs="Arial"/>
          <w:szCs w:val="22"/>
          <w:lang w:val="fr-FR" w:eastAsia="nl-NL"/>
        </w:rPr>
        <w:t>La direction effective</w:t>
      </w:r>
      <w:r w:rsidR="009C117C" w:rsidRPr="003F4609">
        <w:rPr>
          <w:rFonts w:ascii="Arial" w:hAnsi="Arial" w:cs="Arial"/>
          <w:szCs w:val="22"/>
          <w:lang w:val="fr-FR" w:eastAsia="nl-NL"/>
        </w:rPr>
        <w:t xml:space="preserve">, sous la supervision du </w:t>
      </w:r>
      <w:r w:rsidR="00F40389">
        <w:rPr>
          <w:rFonts w:ascii="Arial" w:hAnsi="Arial" w:cs="Arial"/>
          <w:szCs w:val="22"/>
          <w:lang w:val="fr-FR" w:eastAsia="nl-NL"/>
        </w:rPr>
        <w:t>C</w:t>
      </w:r>
      <w:r w:rsidR="009C117C" w:rsidRPr="003F4609">
        <w:rPr>
          <w:rFonts w:ascii="Arial" w:hAnsi="Arial" w:cs="Arial"/>
          <w:szCs w:val="22"/>
          <w:lang w:val="fr-FR" w:eastAsia="nl-NL"/>
        </w:rPr>
        <w:t>onseil d’</w:t>
      </w:r>
      <w:r w:rsidR="00F40389">
        <w:rPr>
          <w:rFonts w:ascii="Arial" w:hAnsi="Arial" w:cs="Arial"/>
          <w:szCs w:val="22"/>
          <w:lang w:val="fr-FR" w:eastAsia="nl-NL"/>
        </w:rPr>
        <w:t>A</w:t>
      </w:r>
      <w:r w:rsidR="009C117C" w:rsidRPr="003F4609">
        <w:rPr>
          <w:rFonts w:ascii="Arial" w:hAnsi="Arial" w:cs="Arial"/>
          <w:szCs w:val="22"/>
          <w:lang w:val="fr-FR" w:eastAsia="nl-NL"/>
        </w:rPr>
        <w:t>dministration</w:t>
      </w:r>
      <w:r w:rsidR="009C117C">
        <w:rPr>
          <w:rFonts w:ascii="Arial" w:hAnsi="Arial" w:cs="Arial"/>
          <w:i/>
          <w:szCs w:val="22"/>
          <w:lang w:val="fr-FR" w:eastAsia="nl-NL"/>
        </w:rPr>
        <w:t xml:space="preserve"> (le cas échéant</w:t>
      </w:r>
      <w:r w:rsidR="00C75250">
        <w:rPr>
          <w:rFonts w:ascii="Arial" w:hAnsi="Arial" w:cs="Arial"/>
          <w:i/>
          <w:szCs w:val="22"/>
          <w:lang w:val="fr-FR" w:eastAsia="nl-NL"/>
        </w:rPr>
        <w:t> :</w:t>
      </w:r>
      <w:r w:rsidR="009C117C">
        <w:rPr>
          <w:rFonts w:ascii="Arial" w:hAnsi="Arial" w:cs="Arial"/>
          <w:i/>
          <w:szCs w:val="22"/>
          <w:lang w:val="fr-FR" w:eastAsia="nl-NL"/>
        </w:rPr>
        <w:t xml:space="preserve"> le </w:t>
      </w:r>
      <w:r w:rsidR="00F40389">
        <w:rPr>
          <w:rFonts w:ascii="Arial" w:hAnsi="Arial" w:cs="Arial"/>
          <w:i/>
          <w:szCs w:val="22"/>
          <w:lang w:val="fr-FR" w:eastAsia="nl-NL"/>
        </w:rPr>
        <w:t>C</w:t>
      </w:r>
      <w:r w:rsidR="009C117C">
        <w:rPr>
          <w:rFonts w:ascii="Arial" w:hAnsi="Arial" w:cs="Arial"/>
          <w:i/>
          <w:szCs w:val="22"/>
          <w:lang w:val="fr-FR" w:eastAsia="nl-NL"/>
        </w:rPr>
        <w:t>onseil d’</w:t>
      </w:r>
      <w:r w:rsidR="00F40389">
        <w:rPr>
          <w:rFonts w:ascii="Arial" w:hAnsi="Arial" w:cs="Arial"/>
          <w:i/>
          <w:szCs w:val="22"/>
          <w:lang w:val="fr-FR" w:eastAsia="nl-NL"/>
        </w:rPr>
        <w:t>A</w:t>
      </w:r>
      <w:r w:rsidR="009C117C">
        <w:rPr>
          <w:rFonts w:ascii="Arial" w:hAnsi="Arial" w:cs="Arial"/>
          <w:i/>
          <w:szCs w:val="22"/>
          <w:lang w:val="fr-FR" w:eastAsia="nl-NL"/>
        </w:rPr>
        <w:t>dministration de la société de gestion désignée)</w:t>
      </w:r>
      <w:r w:rsidRPr="001669FB">
        <w:rPr>
          <w:rFonts w:ascii="Arial" w:hAnsi="Arial" w:cs="Arial"/>
          <w:szCs w:val="22"/>
          <w:lang w:val="fr-FR" w:eastAsia="nl-NL"/>
        </w:rPr>
        <w:t xml:space="preserve"> est responsable de l'établissement et de la présentation sincère des </w:t>
      </w:r>
      <w:r w:rsidR="009C117C">
        <w:rPr>
          <w:rFonts w:ascii="Arial" w:hAnsi="Arial" w:cs="Arial"/>
          <w:szCs w:val="22"/>
          <w:lang w:val="fr-FR" w:eastAsia="nl-NL"/>
        </w:rPr>
        <w:t>statistiques</w:t>
      </w:r>
      <w:r w:rsidRPr="001669FB">
        <w:rPr>
          <w:rFonts w:ascii="Arial" w:hAnsi="Arial" w:cs="Arial"/>
          <w:szCs w:val="22"/>
          <w:lang w:val="fr-FR" w:eastAsia="nl-NL"/>
        </w:rPr>
        <w:t xml:space="preserve"> conformément aux </w:t>
      </w:r>
      <w:r w:rsidR="005330CD">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ainsi que</w:t>
      </w:r>
      <w:r w:rsidR="00F8686C">
        <w:rPr>
          <w:rFonts w:ascii="Arial" w:hAnsi="Arial" w:cs="Arial"/>
          <w:szCs w:val="22"/>
          <w:lang w:val="fr-FR" w:eastAsia="nl-NL"/>
        </w:rPr>
        <w:t xml:space="preserve"> de la mise en place</w:t>
      </w:r>
      <w:r w:rsidRPr="001669FB">
        <w:rPr>
          <w:rFonts w:ascii="Arial" w:hAnsi="Arial" w:cs="Arial"/>
          <w:szCs w:val="22"/>
          <w:lang w:val="fr-FR" w:eastAsia="nl-NL"/>
        </w:rPr>
        <w:t xml:space="preserve"> du contrôle interne qu'elle juge nécessaire pour permettre l'établissement </w:t>
      </w:r>
      <w:r w:rsidR="009C117C">
        <w:rPr>
          <w:rFonts w:ascii="Arial" w:hAnsi="Arial" w:cs="Arial"/>
          <w:szCs w:val="22"/>
          <w:lang w:val="fr-FR" w:eastAsia="nl-NL"/>
        </w:rPr>
        <w:t>de statistiques</w:t>
      </w:r>
      <w:r w:rsidRPr="001669FB">
        <w:rPr>
          <w:rFonts w:ascii="Arial" w:hAnsi="Arial" w:cs="Arial"/>
          <w:szCs w:val="22"/>
          <w:lang w:val="fr-FR" w:eastAsia="nl-NL"/>
        </w:rPr>
        <w:t xml:space="preserve"> ne comportant pas d'anomalies significatives, que celles-ci proviennent de fraudes ou résultent d'erreurs.</w:t>
      </w:r>
    </w:p>
    <w:p w14:paraId="4E557DD8" w14:textId="77777777" w:rsidR="003314F4" w:rsidRPr="00556324" w:rsidRDefault="003314F4" w:rsidP="003314F4">
      <w:pPr>
        <w:jc w:val="both"/>
        <w:rPr>
          <w:rFonts w:ascii="Arial" w:hAnsi="Arial" w:cs="Arial"/>
          <w:szCs w:val="22"/>
          <w:lang w:val="fr-BE"/>
        </w:rPr>
      </w:pPr>
    </w:p>
    <w:p w14:paraId="40C9A7D4" w14:textId="3F8A9B22" w:rsidR="003314F4" w:rsidRPr="00556324" w:rsidRDefault="003314F4" w:rsidP="003314F4">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 xml:space="preserve">Responsabilité du </w:t>
      </w:r>
      <w:r w:rsidR="00300616">
        <w:rPr>
          <w:rFonts w:ascii="Arial" w:hAnsi="Arial" w:cs="Arial"/>
          <w:b/>
          <w:bCs/>
          <w:i/>
          <w:szCs w:val="22"/>
          <w:lang w:val="fr-FR" w:eastAsia="nl-NL"/>
        </w:rPr>
        <w:t>C</w:t>
      </w:r>
      <w:r w:rsidRPr="001669FB">
        <w:rPr>
          <w:rFonts w:ascii="Arial" w:hAnsi="Arial" w:cs="Arial"/>
          <w:b/>
          <w:bCs/>
          <w:i/>
          <w:szCs w:val="22"/>
          <w:lang w:val="fr-FR" w:eastAsia="nl-NL"/>
        </w:rPr>
        <w:t>ommissaire</w:t>
      </w:r>
      <w:r w:rsidRPr="007B3B86">
        <w:rPr>
          <w:rFonts w:ascii="Arial" w:hAnsi="Arial" w:cs="Arial"/>
          <w:b/>
          <w:bCs/>
          <w:i/>
          <w:szCs w:val="22"/>
          <w:lang w:val="fr-FR" w:eastAsia="nl-NL"/>
        </w:rPr>
        <w:t> </w:t>
      </w:r>
    </w:p>
    <w:p w14:paraId="13383A1F" w14:textId="77777777"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14:paraId="6F1A8363" w14:textId="4803604D" w:rsidR="003314F4" w:rsidRPr="00556324" w:rsidRDefault="003314F4" w:rsidP="003314F4">
      <w:pPr>
        <w:jc w:val="both"/>
        <w:rPr>
          <w:rFonts w:ascii="Arial" w:hAnsi="Arial" w:cs="Arial"/>
          <w:szCs w:val="22"/>
          <w:lang w:val="fr-FR"/>
        </w:rPr>
      </w:pPr>
      <w:r w:rsidRPr="001669FB">
        <w:rPr>
          <w:rFonts w:ascii="Arial" w:hAnsi="Arial" w:cs="Arial"/>
          <w:szCs w:val="22"/>
          <w:lang w:val="fr-FR" w:eastAsia="nl-NL"/>
        </w:rPr>
        <w:t>Il est de notre responsabilité d'exprimer une o</w:t>
      </w:r>
      <w:r w:rsidR="00BB58F6">
        <w:rPr>
          <w:rFonts w:ascii="Arial" w:hAnsi="Arial" w:cs="Arial"/>
          <w:szCs w:val="22"/>
          <w:lang w:val="fr-FR" w:eastAsia="nl-NL"/>
        </w:rPr>
        <w:t>pinion sur les statistiques</w:t>
      </w:r>
      <w:r w:rsidRPr="001669FB">
        <w:rPr>
          <w:rFonts w:ascii="Arial" w:hAnsi="Arial" w:cs="Arial"/>
          <w:szCs w:val="22"/>
          <w:lang w:val="fr-FR" w:eastAsia="nl-NL"/>
        </w:rPr>
        <w:t xml:space="preserve"> 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sidR="00F8686C">
        <w:rPr>
          <w:rFonts w:ascii="Arial" w:hAnsi="Arial" w:cs="Arial"/>
          <w:szCs w:val="22"/>
          <w:lang w:val="fr-BE"/>
        </w:rPr>
        <w:t>N</w:t>
      </w:r>
      <w:r w:rsidRPr="001669FB">
        <w:rPr>
          <w:rFonts w:ascii="Arial" w:hAnsi="Arial" w:cs="Arial"/>
          <w:szCs w:val="22"/>
          <w:lang w:val="fr-BE"/>
        </w:rPr>
        <w:t xml:space="preserve">ormes </w:t>
      </w:r>
      <w:r w:rsidR="00F8686C">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F8686C">
        <w:rPr>
          <w:rFonts w:ascii="Arial" w:hAnsi="Arial" w:cs="Arial"/>
          <w:szCs w:val="22"/>
          <w:lang w:val="fr-BE"/>
        </w:rPr>
        <w:t>A</w:t>
      </w:r>
      <w:r w:rsidR="00F8686C" w:rsidRPr="001669FB">
        <w:rPr>
          <w:rFonts w:ascii="Arial" w:hAnsi="Arial" w:cs="Arial"/>
          <w:szCs w:val="22"/>
          <w:lang w:val="fr-BE"/>
        </w:rPr>
        <w:t>udit</w:t>
      </w:r>
      <w:r w:rsidR="00F8686C">
        <w:rPr>
          <w:rFonts w:ascii="Arial" w:hAnsi="Arial" w:cs="Arial"/>
          <w:szCs w:val="22"/>
          <w:lang w:val="fr-BE"/>
        </w:rPr>
        <w:t>, telles qu’adoptée en Belgique,</w:t>
      </w:r>
      <w:r w:rsidR="00F8686C" w:rsidRPr="001669FB">
        <w:rPr>
          <w:rFonts w:ascii="Arial" w:hAnsi="Arial" w:cs="Arial"/>
          <w:szCs w:val="22"/>
          <w:lang w:val="fr-BE"/>
        </w:rPr>
        <w:t xml:space="preserve"> </w:t>
      </w:r>
      <w:r w:rsidRPr="001669FB">
        <w:rPr>
          <w:rFonts w:ascii="Arial" w:hAnsi="Arial" w:cs="Arial"/>
          <w:szCs w:val="22"/>
          <w:lang w:val="fr-BE"/>
        </w:rPr>
        <w:t xml:space="preserve"> ainsi qu</w:t>
      </w:r>
      <w:r w:rsidR="00645EF0">
        <w:rPr>
          <w:rFonts w:ascii="Arial" w:hAnsi="Arial" w:cs="Arial"/>
          <w:szCs w:val="22"/>
          <w:lang w:val="fr-BE"/>
        </w:rPr>
        <w:t>’aux</w:t>
      </w:r>
      <w:r w:rsidRPr="001669FB">
        <w:rPr>
          <w:rFonts w:ascii="Arial" w:hAnsi="Arial" w:cs="Arial"/>
          <w:szCs w:val="22"/>
          <w:lang w:val="fr-BE"/>
        </w:rPr>
        <w:t xml:space="preserve"> instructions de la </w:t>
      </w:r>
      <w:r>
        <w:rPr>
          <w:rFonts w:ascii="Arial" w:hAnsi="Arial" w:cs="Arial"/>
          <w:szCs w:val="22"/>
          <w:lang w:val="fr-BE"/>
        </w:rPr>
        <w:t>FSMA</w:t>
      </w:r>
      <w:r w:rsidRPr="001669FB">
        <w:rPr>
          <w:rFonts w:ascii="Arial" w:hAnsi="Arial" w:cs="Arial"/>
          <w:szCs w:val="22"/>
          <w:lang w:val="fr-BE"/>
        </w:rPr>
        <w:t xml:space="preserve"> aux </w:t>
      </w:r>
      <w:r w:rsidR="00F8686C">
        <w:rPr>
          <w:rFonts w:ascii="Arial" w:hAnsi="Arial" w:cs="Arial"/>
          <w:szCs w:val="22"/>
          <w:lang w:val="fr-BE"/>
        </w:rPr>
        <w:t>reviseurs</w:t>
      </w:r>
      <w:r w:rsidRPr="001669FB">
        <w:rPr>
          <w:rFonts w:ascii="Arial" w:hAnsi="Arial" w:cs="Arial"/>
          <w:szCs w:val="22"/>
          <w:lang w:val="fr-BE"/>
        </w:rPr>
        <w:t xml:space="preserve"> </w:t>
      </w:r>
      <w:r w:rsidRPr="001669FB">
        <w:rPr>
          <w:rFonts w:ascii="Arial" w:hAnsi="Arial" w:cs="Arial"/>
          <w:szCs w:val="22"/>
          <w:lang w:val="fr-BE"/>
        </w:rPr>
        <w:lastRenderedPageBreak/>
        <w:t>agréés.</w:t>
      </w:r>
      <w:r w:rsidR="00DF1C35">
        <w:rPr>
          <w:rStyle w:val="Voetnootmarkering"/>
          <w:rFonts w:ascii="Arial" w:hAnsi="Arial"/>
          <w:szCs w:val="22"/>
          <w:lang w:val="fr-BE"/>
        </w:rPr>
        <w:footnoteReference w:id="3"/>
      </w:r>
      <w:r w:rsidRPr="001669FB">
        <w:rPr>
          <w:rFonts w:ascii="Arial" w:hAnsi="Arial" w:cs="Arial"/>
          <w:szCs w:val="22"/>
          <w:lang w:val="fr-BE"/>
        </w:rPr>
        <w:t xml:space="preserve"> Ces normes et instructions requièrent</w:t>
      </w:r>
      <w:r w:rsidRPr="001669FB">
        <w:rPr>
          <w:rFonts w:ascii="Arial" w:hAnsi="Arial" w:cs="Arial"/>
          <w:szCs w:val="22"/>
          <w:lang w:val="fr-FR" w:eastAsia="nl-NL"/>
        </w:rPr>
        <w:t xml:space="preserve"> </w:t>
      </w:r>
      <w:r w:rsidR="00F8686C">
        <w:rPr>
          <w:rFonts w:ascii="Arial" w:hAnsi="Arial" w:cs="Arial"/>
          <w:szCs w:val="22"/>
          <w:lang w:val="fr-FR" w:eastAsia="nl-NL"/>
        </w:rPr>
        <w:t xml:space="preserve">que nous </w:t>
      </w:r>
      <w:r w:rsidRPr="001669FB">
        <w:rPr>
          <w:rFonts w:ascii="Arial" w:hAnsi="Arial" w:cs="Arial"/>
          <w:szCs w:val="22"/>
          <w:lang w:val="fr-FR" w:eastAsia="nl-NL"/>
        </w:rPr>
        <w:t xml:space="preserve"> nous conform</w:t>
      </w:r>
      <w:r w:rsidR="00F8686C">
        <w:rPr>
          <w:rFonts w:ascii="Arial" w:hAnsi="Arial" w:cs="Arial"/>
          <w:szCs w:val="22"/>
          <w:lang w:val="fr-FR" w:eastAsia="nl-NL"/>
        </w:rPr>
        <w:t>ions</w:t>
      </w:r>
      <w:r w:rsidRPr="001669FB">
        <w:rPr>
          <w:rFonts w:ascii="Arial" w:hAnsi="Arial" w:cs="Arial"/>
          <w:szCs w:val="22"/>
          <w:lang w:val="fr-FR" w:eastAsia="nl-NL"/>
        </w:rPr>
        <w:t xml:space="preserve"> aux règles d'éthique et </w:t>
      </w:r>
      <w:r w:rsidR="00F8686C">
        <w:rPr>
          <w:rFonts w:ascii="Arial" w:hAnsi="Arial" w:cs="Arial"/>
          <w:szCs w:val="22"/>
          <w:lang w:val="fr-FR" w:eastAsia="nl-NL"/>
        </w:rPr>
        <w:t>que nous</w:t>
      </w:r>
      <w:r w:rsidRPr="001669FB">
        <w:rPr>
          <w:rFonts w:ascii="Arial" w:hAnsi="Arial" w:cs="Arial"/>
          <w:szCs w:val="22"/>
          <w:lang w:val="fr-FR" w:eastAsia="nl-NL"/>
        </w:rPr>
        <w:t xml:space="preserve"> planifi</w:t>
      </w:r>
      <w:r w:rsidR="00F8686C">
        <w:rPr>
          <w:rFonts w:ascii="Arial" w:hAnsi="Arial" w:cs="Arial"/>
          <w:szCs w:val="22"/>
          <w:lang w:val="fr-FR" w:eastAsia="nl-NL"/>
        </w:rPr>
        <w:t>ons</w:t>
      </w:r>
      <w:r w:rsidRPr="001669FB">
        <w:rPr>
          <w:rFonts w:ascii="Arial" w:hAnsi="Arial" w:cs="Arial"/>
          <w:szCs w:val="22"/>
          <w:lang w:val="fr-FR" w:eastAsia="nl-NL"/>
        </w:rPr>
        <w:t xml:space="preserve"> et réalis</w:t>
      </w:r>
      <w:r w:rsidR="00F8686C">
        <w:rPr>
          <w:rFonts w:ascii="Arial" w:hAnsi="Arial" w:cs="Arial"/>
          <w:szCs w:val="22"/>
          <w:lang w:val="fr-FR" w:eastAsia="nl-NL"/>
        </w:rPr>
        <w:t>ions</w:t>
      </w:r>
      <w:r w:rsidRPr="001669FB">
        <w:rPr>
          <w:rFonts w:ascii="Arial" w:hAnsi="Arial" w:cs="Arial"/>
          <w:szCs w:val="22"/>
          <w:lang w:val="fr-FR" w:eastAsia="nl-NL"/>
        </w:rPr>
        <w:t xml:space="preserve"> notre contrôle en vue d</w:t>
      </w:r>
      <w:r w:rsidR="003E0A30">
        <w:rPr>
          <w:rFonts w:ascii="Arial" w:hAnsi="Arial" w:cs="Arial"/>
          <w:szCs w:val="22"/>
          <w:lang w:val="fr-FR" w:eastAsia="nl-NL"/>
        </w:rPr>
        <w:t>e l’obtention d’</w:t>
      </w:r>
      <w:r w:rsidRPr="001669FB">
        <w:rPr>
          <w:rFonts w:ascii="Arial" w:hAnsi="Arial" w:cs="Arial"/>
          <w:szCs w:val="22"/>
          <w:lang w:val="fr-FR" w:eastAsia="nl-NL"/>
        </w:rPr>
        <w:t xml:space="preserve"> une assurance raiso</w:t>
      </w:r>
      <w:r w:rsidR="00BB58F6">
        <w:rPr>
          <w:rFonts w:ascii="Arial" w:hAnsi="Arial" w:cs="Arial"/>
          <w:szCs w:val="22"/>
          <w:lang w:val="fr-FR" w:eastAsia="nl-NL"/>
        </w:rPr>
        <w:t>nnable que les statistiques</w:t>
      </w:r>
      <w:r w:rsidRPr="001669FB">
        <w:rPr>
          <w:rFonts w:ascii="Arial" w:hAnsi="Arial" w:cs="Arial"/>
          <w:szCs w:val="22"/>
          <w:lang w:val="fr-FR" w:eastAsia="nl-NL"/>
        </w:rPr>
        <w:t xml:space="preserve"> ne comportent pas d'anomalies significatives.</w:t>
      </w:r>
    </w:p>
    <w:p w14:paraId="672F5BC8" w14:textId="77777777" w:rsidR="003314F4" w:rsidRPr="00556324" w:rsidRDefault="003314F4" w:rsidP="003314F4">
      <w:pPr>
        <w:jc w:val="both"/>
        <w:rPr>
          <w:rFonts w:ascii="Arial" w:hAnsi="Arial" w:cs="Arial"/>
          <w:szCs w:val="22"/>
          <w:lang w:val="fr-BE"/>
        </w:rPr>
      </w:pPr>
    </w:p>
    <w:p w14:paraId="1EE0FA60" w14:textId="56C77C9A" w:rsidR="003314F4" w:rsidRPr="00556324" w:rsidRDefault="003314F4" w:rsidP="003314F4">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sidR="00BB58F6">
        <w:rPr>
          <w:rFonts w:ascii="Arial" w:hAnsi="Arial" w:cs="Arial"/>
          <w:szCs w:val="22"/>
          <w:lang w:val="fr-FR" w:eastAsia="nl-NL"/>
        </w:rPr>
        <w:t>rnies dans les statistiques</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 xml:space="preserve">du </w:t>
      </w:r>
      <w:r w:rsidRPr="001669FB">
        <w:rPr>
          <w:rFonts w:ascii="Arial" w:hAnsi="Arial" w:cs="Arial"/>
          <w:szCs w:val="22"/>
          <w:lang w:val="fr-FR" w:eastAsia="nl-NL"/>
        </w:rPr>
        <w:t>de même que de l'évaluation du ri</w:t>
      </w:r>
      <w:r w:rsidR="00BB58F6">
        <w:rPr>
          <w:rFonts w:ascii="Arial" w:hAnsi="Arial" w:cs="Arial"/>
          <w:szCs w:val="22"/>
          <w:lang w:val="fr-FR" w:eastAsia="nl-NL"/>
        </w:rPr>
        <w:t>sque que les statistiques</w:t>
      </w:r>
      <w:r w:rsidRPr="001669FB">
        <w:rPr>
          <w:rFonts w:ascii="Arial" w:hAnsi="Arial" w:cs="Arial"/>
          <w:szCs w:val="22"/>
          <w:lang w:val="fr-FR" w:eastAsia="nl-NL"/>
        </w:rPr>
        <w:t xml:space="preserve"> comportent des anomalies significatives, que celles-ci proviennent de fraudes ou résultent d'erreurs. En procédant à cette évaluation, </w:t>
      </w:r>
      <w:r w:rsidRPr="00BB58F6">
        <w:rPr>
          <w:rFonts w:ascii="Arial" w:hAnsi="Arial" w:cs="Arial"/>
          <w:szCs w:val="22"/>
          <w:lang w:val="fr-FR" w:eastAsia="nl-NL"/>
        </w:rPr>
        <w:t xml:space="preserve">le </w:t>
      </w:r>
      <w:r w:rsidR="00B54828">
        <w:rPr>
          <w:rFonts w:ascii="Arial" w:hAnsi="Arial" w:cs="Arial"/>
          <w:szCs w:val="22"/>
          <w:lang w:val="fr-FR" w:eastAsia="nl-NL"/>
        </w:rPr>
        <w:t>Commissaire</w:t>
      </w:r>
      <w:r w:rsidRPr="001669FB">
        <w:rPr>
          <w:rFonts w:ascii="Arial" w:hAnsi="Arial" w:cs="Arial"/>
          <w:szCs w:val="22"/>
          <w:lang w:val="fr-FR" w:eastAsia="nl-NL"/>
        </w:rPr>
        <w:t xml:space="preserve"> prend en compte le contrôle interne en vigueur dans l'entité en ce qui concerne l'établissement des </w:t>
      </w:r>
      <w:r w:rsidR="00BB58F6">
        <w:rPr>
          <w:rFonts w:ascii="Arial" w:hAnsi="Arial" w:cs="Arial"/>
          <w:szCs w:val="22"/>
          <w:lang w:val="fr-FR" w:eastAsia="nl-NL"/>
        </w:rPr>
        <w:t xml:space="preserve">statistiques </w:t>
      </w:r>
      <w:r w:rsidRPr="001669FB">
        <w:rPr>
          <w:rFonts w:ascii="Arial" w:hAnsi="Arial" w:cs="Arial"/>
          <w:szCs w:val="22"/>
          <w:lang w:val="fr-FR" w:eastAsia="nl-NL"/>
        </w:rPr>
        <w:t xml:space="preserve">afin de définir des procédures de contrôle appropriées en la circonstance, </w:t>
      </w:r>
      <w:r w:rsidR="003E0A30">
        <w:rPr>
          <w:rFonts w:ascii="Arial" w:hAnsi="Arial" w:cs="Arial"/>
          <w:szCs w:val="22"/>
          <w:lang w:val="fr-FR" w:eastAsia="nl-NL"/>
        </w:rPr>
        <w:t>mais</w:t>
      </w:r>
      <w:r w:rsidRPr="001669FB">
        <w:rPr>
          <w:rFonts w:ascii="Arial" w:hAnsi="Arial" w:cs="Arial"/>
          <w:szCs w:val="22"/>
          <w:lang w:val="fr-FR" w:eastAsia="nl-NL"/>
        </w:rPr>
        <w:t xml:space="preserve"> non dans le but d'exprimer une opinion sur </w:t>
      </w:r>
      <w:r w:rsidR="003E0A30">
        <w:rPr>
          <w:rFonts w:ascii="Arial" w:hAnsi="Arial" w:cs="Arial"/>
          <w:szCs w:val="22"/>
          <w:lang w:val="fr-FR" w:eastAsia="nl-NL"/>
        </w:rPr>
        <w:t>l’efficacité</w:t>
      </w:r>
      <w:r w:rsidRPr="001669FB">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sidR="00BB58F6">
        <w:rPr>
          <w:rFonts w:ascii="Arial" w:hAnsi="Arial" w:cs="Arial"/>
          <w:szCs w:val="22"/>
          <w:lang w:val="fr-FR" w:eastAsia="nl-NL"/>
        </w:rPr>
        <w:t>,</w:t>
      </w:r>
      <w:r w:rsidRPr="001669FB">
        <w:rPr>
          <w:rFonts w:ascii="Arial" w:hAnsi="Arial" w:cs="Arial"/>
          <w:szCs w:val="22"/>
          <w:lang w:val="fr-FR" w:eastAsia="nl-NL"/>
        </w:rPr>
        <w:t xml:space="preserve"> de même que l'appréciation de la présentation des </w:t>
      </w:r>
      <w:r w:rsidR="00BB58F6">
        <w:rPr>
          <w:rFonts w:ascii="Arial" w:hAnsi="Arial" w:cs="Arial"/>
          <w:szCs w:val="22"/>
          <w:lang w:val="fr-FR" w:eastAsia="nl-NL"/>
        </w:rPr>
        <w:t xml:space="preserve">statistiques </w:t>
      </w:r>
      <w:r w:rsidRPr="001669FB">
        <w:rPr>
          <w:rFonts w:ascii="Arial" w:hAnsi="Arial" w:cs="Arial"/>
          <w:szCs w:val="22"/>
          <w:lang w:val="fr-FR" w:eastAsia="nl-NL"/>
        </w:rPr>
        <w:t>pris dans leur ensemble.</w:t>
      </w:r>
    </w:p>
    <w:p w14:paraId="37F1EBE0" w14:textId="77777777" w:rsidR="003314F4" w:rsidRPr="00556324" w:rsidRDefault="003314F4" w:rsidP="003314F4">
      <w:pPr>
        <w:autoSpaceDE w:val="0"/>
        <w:autoSpaceDN w:val="0"/>
        <w:adjustRightInd w:val="0"/>
        <w:spacing w:line="240" w:lineRule="auto"/>
        <w:rPr>
          <w:rFonts w:ascii="Arial" w:hAnsi="Arial" w:cs="Arial"/>
          <w:szCs w:val="22"/>
          <w:lang w:val="fr-FR" w:eastAsia="nl-NL"/>
        </w:rPr>
      </w:pPr>
    </w:p>
    <w:p w14:paraId="56F2B04A" w14:textId="77777777" w:rsidR="003314F4" w:rsidRPr="00556324" w:rsidRDefault="003314F4" w:rsidP="0023205A">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14:paraId="3761DE66" w14:textId="77777777" w:rsidR="003314F4" w:rsidRPr="00556324" w:rsidRDefault="003314F4" w:rsidP="0023205A">
      <w:pPr>
        <w:jc w:val="both"/>
        <w:rPr>
          <w:rFonts w:ascii="Arial" w:hAnsi="Arial" w:cs="Arial"/>
          <w:szCs w:val="22"/>
          <w:lang w:val="fr-BE"/>
        </w:rPr>
      </w:pPr>
      <w:r w:rsidRPr="001669FB">
        <w:rPr>
          <w:rFonts w:ascii="Arial" w:hAnsi="Arial" w:cs="Arial"/>
          <w:szCs w:val="22"/>
          <w:lang w:val="fr-FR" w:eastAsia="nl-NL"/>
        </w:rPr>
        <w:t>notre opinion.</w:t>
      </w:r>
    </w:p>
    <w:p w14:paraId="409DCEE3" w14:textId="77777777" w:rsidR="003314F4" w:rsidRPr="00556324" w:rsidRDefault="003314F4" w:rsidP="003314F4">
      <w:pPr>
        <w:jc w:val="both"/>
        <w:rPr>
          <w:rFonts w:ascii="Arial" w:hAnsi="Arial" w:cs="Arial"/>
          <w:b/>
          <w:szCs w:val="22"/>
          <w:lang w:val="fr-BE"/>
        </w:rPr>
      </w:pPr>
    </w:p>
    <w:p w14:paraId="0116C085" w14:textId="77777777" w:rsidR="003314F4" w:rsidRPr="00DF1C35" w:rsidRDefault="003314F4" w:rsidP="003314F4">
      <w:pPr>
        <w:jc w:val="both"/>
        <w:rPr>
          <w:rFonts w:ascii="Arial" w:hAnsi="Arial" w:cs="Arial"/>
          <w:b/>
          <w:i/>
          <w:szCs w:val="22"/>
          <w:lang w:val="fr-BE"/>
        </w:rPr>
      </w:pPr>
      <w:r w:rsidRPr="00DF1C35">
        <w:rPr>
          <w:rFonts w:ascii="Arial" w:hAnsi="Arial" w:cs="Arial"/>
          <w:b/>
          <w:bCs/>
          <w:i/>
          <w:szCs w:val="22"/>
          <w:lang w:val="fr-FR" w:eastAsia="nl-NL"/>
        </w:rPr>
        <w:t>Opinion</w:t>
      </w:r>
    </w:p>
    <w:p w14:paraId="60E470ED" w14:textId="77777777" w:rsidR="003314F4" w:rsidRPr="00556324" w:rsidRDefault="003314F4" w:rsidP="003314F4">
      <w:pPr>
        <w:jc w:val="both"/>
        <w:rPr>
          <w:rFonts w:ascii="Arial" w:hAnsi="Arial" w:cs="Arial"/>
          <w:szCs w:val="22"/>
          <w:lang w:val="fr-BE"/>
        </w:rPr>
      </w:pPr>
    </w:p>
    <w:p w14:paraId="36CD204C" w14:textId="77777777" w:rsidR="003314F4" w:rsidRPr="00556324" w:rsidRDefault="003314F4" w:rsidP="003314F4">
      <w:pPr>
        <w:jc w:val="both"/>
        <w:rPr>
          <w:rFonts w:ascii="Arial" w:hAnsi="Arial" w:cs="Arial"/>
          <w:szCs w:val="22"/>
          <w:lang w:val="fr-BE"/>
        </w:rPr>
      </w:pPr>
      <w:r w:rsidRPr="001669FB">
        <w:rPr>
          <w:rFonts w:ascii="Arial" w:hAnsi="Arial" w:cs="Arial"/>
          <w:szCs w:val="22"/>
          <w:lang w:val="fr-BE"/>
        </w:rPr>
        <w:t xml:space="preserve">A notre avis, les </w:t>
      </w:r>
      <w:r w:rsidR="00BB58F6">
        <w:rPr>
          <w:rFonts w:ascii="Arial" w:hAnsi="Arial" w:cs="Arial"/>
          <w:szCs w:val="22"/>
          <w:lang w:val="fr-BE"/>
        </w:rPr>
        <w:t xml:space="preserve">statistiques </w:t>
      </w:r>
      <w:r w:rsidRPr="001669FB">
        <w:rPr>
          <w:rFonts w:ascii="Arial" w:hAnsi="Arial" w:cs="Arial"/>
          <w:szCs w:val="22"/>
          <w:lang w:val="fr-BE"/>
        </w:rPr>
        <w:t>clôturé</w:t>
      </w:r>
      <w:r w:rsidR="00537700">
        <w:rPr>
          <w:rFonts w:ascii="Arial" w:hAnsi="Arial" w:cs="Arial"/>
          <w:szCs w:val="22"/>
          <w:lang w:val="fr-BE"/>
        </w:rPr>
        <w:t>e</w:t>
      </w:r>
      <w:r w:rsidRPr="001669FB">
        <w:rPr>
          <w:rFonts w:ascii="Arial" w:hAnsi="Arial" w:cs="Arial"/>
          <w:szCs w:val="22"/>
          <w:lang w:val="fr-BE"/>
        </w:rPr>
        <w:t xml:space="preserve">s </w:t>
      </w:r>
      <w:r w:rsidR="00537700">
        <w:rPr>
          <w:rFonts w:ascii="Arial" w:hAnsi="Arial" w:cs="Arial"/>
          <w:szCs w:val="22"/>
          <w:lang w:val="fr-BE"/>
        </w:rPr>
        <w:t>le</w:t>
      </w:r>
      <w:r w:rsidRPr="001669FB">
        <w:rPr>
          <w:rFonts w:ascii="Arial" w:hAnsi="Arial" w:cs="Arial"/>
          <w:szCs w:val="22"/>
          <w:lang w:val="fr-BE"/>
        </w:rPr>
        <w:t xml:space="preserve"> JJ/MM/AAAA, ont, sous tous égards significativement importants, été établi</w:t>
      </w:r>
      <w:r w:rsidR="00537700">
        <w:rPr>
          <w:rFonts w:ascii="Arial" w:hAnsi="Arial" w:cs="Arial"/>
          <w:szCs w:val="22"/>
          <w:lang w:val="fr-BE"/>
        </w:rPr>
        <w:t>e</w:t>
      </w:r>
      <w:r w:rsidRPr="001669FB">
        <w:rPr>
          <w:rFonts w:ascii="Arial" w:hAnsi="Arial" w:cs="Arial"/>
          <w:szCs w:val="22"/>
          <w:lang w:val="fr-BE"/>
        </w:rPr>
        <w:t xml:space="preserve">s </w:t>
      </w:r>
      <w:r w:rsidR="00537700">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sidR="00BB58F6">
        <w:rPr>
          <w:rFonts w:ascii="Arial" w:hAnsi="Arial" w:cs="Arial"/>
          <w:szCs w:val="22"/>
          <w:lang w:val="fr-BE"/>
        </w:rPr>
        <w:t>FSMA</w:t>
      </w:r>
      <w:r w:rsidRPr="001669FB">
        <w:rPr>
          <w:rFonts w:ascii="Arial" w:hAnsi="Arial" w:cs="Arial"/>
          <w:szCs w:val="22"/>
          <w:lang w:val="fr-BE"/>
        </w:rPr>
        <w:t>.</w:t>
      </w:r>
    </w:p>
    <w:p w14:paraId="765CCDA3" w14:textId="77777777" w:rsidR="003314F4" w:rsidRPr="00556324" w:rsidRDefault="003314F4" w:rsidP="003314F4">
      <w:pPr>
        <w:jc w:val="both"/>
        <w:rPr>
          <w:rFonts w:ascii="Arial" w:hAnsi="Arial" w:cs="Arial"/>
          <w:szCs w:val="22"/>
          <w:lang w:val="fr-BE"/>
        </w:rPr>
      </w:pPr>
    </w:p>
    <w:p w14:paraId="6149D1BC" w14:textId="77777777" w:rsidR="003314F4" w:rsidRPr="00DF1C35" w:rsidRDefault="00537700" w:rsidP="003314F4">
      <w:pPr>
        <w:jc w:val="both"/>
        <w:rPr>
          <w:rFonts w:ascii="Arial" w:hAnsi="Arial" w:cs="Arial"/>
          <w:b/>
          <w:i/>
          <w:szCs w:val="22"/>
          <w:lang w:val="fr-BE"/>
        </w:rPr>
      </w:pPr>
      <w:r>
        <w:rPr>
          <w:rFonts w:ascii="Arial" w:hAnsi="Arial" w:cs="Arial"/>
          <w:b/>
          <w:i/>
          <w:szCs w:val="22"/>
          <w:lang w:val="fr-BE"/>
        </w:rPr>
        <w:br w:type="page"/>
      </w:r>
      <w:r w:rsidR="003314F4" w:rsidRPr="00DF1C35">
        <w:rPr>
          <w:rFonts w:ascii="Arial" w:hAnsi="Arial" w:cs="Arial"/>
          <w:b/>
          <w:i/>
          <w:szCs w:val="22"/>
          <w:lang w:val="fr-BE"/>
        </w:rPr>
        <w:lastRenderedPageBreak/>
        <w:t>Confirmations complémentaires</w:t>
      </w:r>
    </w:p>
    <w:p w14:paraId="68000C4F" w14:textId="77777777" w:rsidR="00BB58F6" w:rsidRPr="00556324" w:rsidRDefault="00BB58F6" w:rsidP="003314F4">
      <w:pPr>
        <w:jc w:val="both"/>
        <w:rPr>
          <w:rFonts w:ascii="Arial" w:hAnsi="Arial" w:cs="Arial"/>
          <w:b/>
          <w:szCs w:val="22"/>
          <w:lang w:val="fr-BE"/>
        </w:rPr>
      </w:pPr>
    </w:p>
    <w:p w14:paraId="64E52BEE" w14:textId="7BFB63E7" w:rsidR="00BB58F6" w:rsidRPr="003960A1" w:rsidRDefault="00C714DB" w:rsidP="00BB58F6">
      <w:pPr>
        <w:spacing w:after="260" w:line="240" w:lineRule="auto"/>
        <w:outlineLvl w:val="0"/>
        <w:rPr>
          <w:rFonts w:ascii="Arial" w:hAnsi="Arial" w:cs="Arial"/>
          <w:szCs w:val="22"/>
          <w:lang w:val="fr-FR"/>
        </w:rPr>
      </w:pPr>
      <w:bookmarkStart w:id="14" w:name="_Toc349058391"/>
      <w:bookmarkStart w:id="15" w:name="_Toc380502764"/>
      <w:bookmarkStart w:id="16" w:name="_Toc412455223"/>
      <w:bookmarkStart w:id="17" w:name="_Toc412534077"/>
      <w:r>
        <w:rPr>
          <w:rFonts w:ascii="Arial" w:hAnsi="Arial" w:cs="Arial"/>
          <w:szCs w:val="22"/>
          <w:lang w:val="fr-FR"/>
        </w:rPr>
        <w:t>En conclusion de nos travaux</w:t>
      </w:r>
      <w:r w:rsidR="00BB58F6" w:rsidRPr="003960A1">
        <w:rPr>
          <w:rFonts w:ascii="Arial" w:hAnsi="Arial" w:cs="Arial"/>
          <w:szCs w:val="22"/>
          <w:lang w:val="fr-FR"/>
        </w:rPr>
        <w:t xml:space="preserve">, nous confirmons </w:t>
      </w:r>
      <w:r>
        <w:rPr>
          <w:rFonts w:ascii="Arial" w:hAnsi="Arial" w:cs="Arial"/>
          <w:szCs w:val="22"/>
          <w:lang w:val="fr-FR"/>
        </w:rPr>
        <w:t>également que</w:t>
      </w:r>
      <w:r w:rsidR="00BB58F6" w:rsidRPr="003960A1">
        <w:rPr>
          <w:rFonts w:ascii="Arial" w:hAnsi="Arial" w:cs="Arial"/>
          <w:szCs w:val="22"/>
          <w:lang w:val="fr-FR"/>
        </w:rPr>
        <w:t> :</w:t>
      </w:r>
      <w:bookmarkEnd w:id="14"/>
      <w:bookmarkEnd w:id="15"/>
      <w:bookmarkEnd w:id="16"/>
      <w:bookmarkEnd w:id="17"/>
    </w:p>
    <w:p w14:paraId="46D3459E" w14:textId="76349C89" w:rsidR="00BB58F6" w:rsidRPr="003960A1" w:rsidRDefault="00BB58F6" w:rsidP="00BB58F6">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 xml:space="preserve">les </w:t>
      </w:r>
      <w:r>
        <w:rPr>
          <w:rFonts w:ascii="Arial" w:hAnsi="Arial" w:cs="Arial"/>
          <w:szCs w:val="22"/>
          <w:lang w:val="fr-FR"/>
        </w:rPr>
        <w:t>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xml:space="preserve"> sont, pour ce qui est des données comptables</w:t>
      </w:r>
      <w:r w:rsidR="00C714DB">
        <w:rPr>
          <w:rFonts w:ascii="Arial" w:hAnsi="Arial" w:cs="Arial"/>
          <w:szCs w:val="22"/>
          <w:lang w:val="fr-FR"/>
        </w:rPr>
        <w:t xml:space="preserve"> , </w:t>
      </w:r>
      <w:r w:rsidR="00C714DB" w:rsidRPr="003960A1">
        <w:rPr>
          <w:rFonts w:ascii="Arial" w:hAnsi="Arial" w:cs="Arial"/>
          <w:szCs w:val="22"/>
          <w:lang w:val="fr-FR"/>
        </w:rPr>
        <w:t>sous tous égards significativement importants</w:t>
      </w:r>
      <w:r w:rsidR="00C714DB">
        <w:rPr>
          <w:rFonts w:ascii="Arial" w:hAnsi="Arial" w:cs="Arial"/>
          <w:szCs w:val="22"/>
          <w:lang w:val="fr-FR"/>
        </w:rPr>
        <w:t xml:space="preserve">, </w:t>
      </w:r>
      <w:r w:rsidRPr="003960A1">
        <w:rPr>
          <w:rFonts w:ascii="Arial" w:hAnsi="Arial" w:cs="Arial"/>
          <w:szCs w:val="22"/>
          <w:lang w:val="fr-FR"/>
        </w:rPr>
        <w:t xml:space="preserve"> conformes à la comptabilité et aux inventaires, en ce sens qu’</w:t>
      </w:r>
      <w:r>
        <w:rPr>
          <w:rFonts w:ascii="Arial" w:hAnsi="Arial" w:cs="Arial"/>
          <w:szCs w:val="22"/>
          <w:lang w:val="fr-FR"/>
        </w:rPr>
        <w:t>elles</w:t>
      </w:r>
      <w:r w:rsidRPr="003960A1">
        <w:rPr>
          <w:rFonts w:ascii="Arial" w:hAnsi="Arial" w:cs="Arial"/>
          <w:szCs w:val="22"/>
          <w:lang w:val="fr-FR"/>
        </w:rPr>
        <w:t xml:space="preserve"> sont compl</w:t>
      </w:r>
      <w:r>
        <w:rPr>
          <w:rFonts w:ascii="Arial" w:hAnsi="Arial" w:cs="Arial"/>
          <w:szCs w:val="22"/>
          <w:lang w:val="fr-FR"/>
        </w:rPr>
        <w:t>è</w:t>
      </w:r>
      <w:r w:rsidRPr="003960A1">
        <w:rPr>
          <w:rFonts w:ascii="Arial" w:hAnsi="Arial" w:cs="Arial"/>
          <w:szCs w:val="22"/>
          <w:lang w:val="fr-FR"/>
        </w:rPr>
        <w:t>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mentionnent toutes les données figurant dans la comptabilité et dans les inventaires sur la base desquels les</w:t>
      </w:r>
      <w:r>
        <w:rPr>
          <w:rFonts w:ascii="Arial" w:hAnsi="Arial" w:cs="Arial"/>
          <w:szCs w:val="22"/>
          <w:lang w:val="fr-FR"/>
        </w:rPr>
        <w:t xml:space="preserve"> statistiques</w:t>
      </w:r>
      <w:r w:rsidRPr="003960A1">
        <w:rPr>
          <w:rFonts w:ascii="Arial" w:hAnsi="Arial" w:cs="Arial"/>
          <w:szCs w:val="22"/>
          <w:lang w:val="fr-FR"/>
        </w:rPr>
        <w:t xml:space="preserve"> ont été établi</w:t>
      </w:r>
      <w:r>
        <w:rPr>
          <w:rFonts w:ascii="Arial" w:hAnsi="Arial" w:cs="Arial"/>
          <w:szCs w:val="22"/>
          <w:lang w:val="fr-FR"/>
        </w:rPr>
        <w:t>e</w:t>
      </w:r>
      <w:r w:rsidRPr="003960A1">
        <w:rPr>
          <w:rFonts w:ascii="Arial" w:hAnsi="Arial" w:cs="Arial"/>
          <w:szCs w:val="22"/>
          <w:lang w:val="fr-FR"/>
        </w:rPr>
        <w:t>s et qu’</w:t>
      </w:r>
      <w:r>
        <w:rPr>
          <w:rFonts w:ascii="Arial" w:hAnsi="Arial" w:cs="Arial"/>
          <w:szCs w:val="22"/>
          <w:lang w:val="fr-FR"/>
        </w:rPr>
        <w:t>elles</w:t>
      </w:r>
      <w:r w:rsidRPr="003960A1">
        <w:rPr>
          <w:rFonts w:ascii="Arial" w:hAnsi="Arial" w:cs="Arial"/>
          <w:szCs w:val="22"/>
          <w:lang w:val="fr-FR"/>
        </w:rPr>
        <w:t xml:space="preserve"> sont correct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concordent exactement avec la comptabilité et avec les inventaires sur la base desquels </w:t>
      </w:r>
      <w:r>
        <w:rPr>
          <w:rFonts w:ascii="Arial" w:hAnsi="Arial" w:cs="Arial"/>
          <w:szCs w:val="22"/>
          <w:lang w:val="fr-FR"/>
        </w:rPr>
        <w:t>elles</w:t>
      </w:r>
      <w:r w:rsidRPr="003960A1">
        <w:rPr>
          <w:rFonts w:ascii="Arial" w:hAnsi="Arial" w:cs="Arial"/>
          <w:szCs w:val="22"/>
          <w:lang w:val="fr-FR"/>
        </w:rPr>
        <w:t xml:space="preserve"> sont établi</w:t>
      </w:r>
      <w:r>
        <w:rPr>
          <w:rFonts w:ascii="Arial" w:hAnsi="Arial" w:cs="Arial"/>
          <w:szCs w:val="22"/>
          <w:lang w:val="fr-FR"/>
        </w:rPr>
        <w:t>e</w:t>
      </w:r>
      <w:r w:rsidRPr="003960A1">
        <w:rPr>
          <w:rFonts w:ascii="Arial" w:hAnsi="Arial" w:cs="Arial"/>
          <w:szCs w:val="22"/>
          <w:lang w:val="fr-FR"/>
        </w:rPr>
        <w:t>s</w:t>
      </w:r>
      <w:r w:rsidR="00D553D4">
        <w:rPr>
          <w:rFonts w:ascii="Arial" w:hAnsi="Arial" w:cs="Arial"/>
          <w:szCs w:val="22"/>
          <w:lang w:val="fr-FR"/>
        </w:rPr>
        <w:t xml:space="preserve"> </w:t>
      </w:r>
      <w:r w:rsidRPr="003960A1">
        <w:rPr>
          <w:rFonts w:ascii="Arial" w:hAnsi="Arial" w:cs="Arial"/>
          <w:szCs w:val="22"/>
          <w:lang w:val="fr-FR"/>
        </w:rPr>
        <w:t>;</w:t>
      </w:r>
      <w:r w:rsidR="00C714DB">
        <w:rPr>
          <w:rFonts w:ascii="Arial" w:hAnsi="Arial" w:cs="Arial"/>
          <w:szCs w:val="22"/>
          <w:lang w:val="fr-FR"/>
        </w:rPr>
        <w:t xml:space="preserve"> et</w:t>
      </w:r>
    </w:p>
    <w:p w14:paraId="3222976A" w14:textId="77777777" w:rsidR="00BB58F6" w:rsidRPr="003960A1" w:rsidRDefault="00BB58F6" w:rsidP="00BB58F6">
      <w:pPr>
        <w:tabs>
          <w:tab w:val="num" w:pos="360"/>
        </w:tabs>
        <w:ind w:left="360" w:hanging="360"/>
        <w:jc w:val="both"/>
        <w:rPr>
          <w:rFonts w:ascii="Arial" w:hAnsi="Arial" w:cs="Arial"/>
          <w:szCs w:val="22"/>
          <w:lang w:val="fr-FR"/>
        </w:rPr>
      </w:pPr>
    </w:p>
    <w:p w14:paraId="74178F40" w14:textId="77777777" w:rsidR="00BB58F6" w:rsidRPr="003960A1" w:rsidRDefault="00BB58F6" w:rsidP="00BB58F6">
      <w:pPr>
        <w:numPr>
          <w:ilvl w:val="0"/>
          <w:numId w:val="20"/>
        </w:numPr>
        <w:tabs>
          <w:tab w:val="clear" w:pos="927"/>
          <w:tab w:val="num" w:pos="360"/>
        </w:tabs>
        <w:ind w:left="360"/>
        <w:jc w:val="both"/>
        <w:rPr>
          <w:rFonts w:ascii="Arial" w:hAnsi="Arial" w:cs="Arial"/>
          <w:szCs w:val="22"/>
          <w:lang w:val="fr-FR"/>
        </w:rPr>
      </w:pPr>
      <w:r>
        <w:rPr>
          <w:rFonts w:ascii="Arial" w:hAnsi="Arial" w:cs="Arial"/>
          <w:szCs w:val="22"/>
          <w:lang w:val="fr-FR"/>
        </w:rPr>
        <w:t>les 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en ce qui concerne les données comptables, ont été établi</w:t>
      </w:r>
      <w:r>
        <w:rPr>
          <w:rFonts w:ascii="Arial" w:hAnsi="Arial" w:cs="Arial"/>
          <w:szCs w:val="22"/>
          <w:lang w:val="fr-FR"/>
        </w:rPr>
        <w:t>e</w:t>
      </w:r>
      <w:r w:rsidRPr="003960A1">
        <w:rPr>
          <w:rFonts w:ascii="Arial" w:hAnsi="Arial" w:cs="Arial"/>
          <w:szCs w:val="22"/>
          <w:lang w:val="fr-FR"/>
        </w:rPr>
        <w:t xml:space="preserve">s par application des règles de comptabilisation et d’évaluation présidant à l’établissement des comptes annuels au </w:t>
      </w:r>
      <w:r>
        <w:rPr>
          <w:rFonts w:ascii="Arial" w:hAnsi="Arial" w:cs="Arial"/>
          <w:szCs w:val="22"/>
          <w:lang w:val="fr-FR"/>
        </w:rPr>
        <w:t>JJ.MM.AAAA</w:t>
      </w:r>
      <w:r w:rsidRPr="003960A1">
        <w:rPr>
          <w:rFonts w:ascii="Arial" w:hAnsi="Arial" w:cs="Arial"/>
          <w:szCs w:val="22"/>
          <w:lang w:val="fr-FR"/>
        </w:rPr>
        <w:t>.</w:t>
      </w:r>
    </w:p>
    <w:p w14:paraId="46DF90F9" w14:textId="77777777" w:rsidR="00BB58F6" w:rsidRPr="003960A1" w:rsidRDefault="00BB58F6" w:rsidP="00BB58F6">
      <w:pPr>
        <w:pStyle w:val="ListParagraph1"/>
        <w:ind w:left="0"/>
        <w:rPr>
          <w:rFonts w:ascii="Arial" w:hAnsi="Arial" w:cs="Arial"/>
          <w:szCs w:val="22"/>
          <w:lang w:val="fr-FR"/>
        </w:rPr>
      </w:pPr>
    </w:p>
    <w:p w14:paraId="09C96AB7" w14:textId="5B662B21" w:rsidR="00BB58F6" w:rsidRPr="00B73A54" w:rsidRDefault="00BB58F6" w:rsidP="00BB58F6">
      <w:pPr>
        <w:jc w:val="both"/>
        <w:rPr>
          <w:rFonts w:ascii="Arial" w:hAnsi="Arial" w:cs="Arial"/>
          <w:szCs w:val="22"/>
          <w:lang w:val="fr-FR"/>
        </w:rPr>
      </w:pPr>
      <w:r w:rsidRPr="003F4609">
        <w:rPr>
          <w:rFonts w:ascii="Arial" w:hAnsi="Arial" w:cs="Arial"/>
          <w:szCs w:val="22"/>
          <w:lang w:val="fr-FR"/>
        </w:rPr>
        <w:t>L</w:t>
      </w:r>
      <w:r w:rsidR="003F4609">
        <w:rPr>
          <w:rFonts w:ascii="Arial" w:hAnsi="Arial" w:cs="Arial"/>
          <w:szCs w:val="22"/>
          <w:lang w:val="fr-FR"/>
        </w:rPr>
        <w:t>’opinion</w:t>
      </w:r>
      <w:r w:rsidRPr="003F4609">
        <w:rPr>
          <w:rFonts w:ascii="Arial" w:hAnsi="Arial" w:cs="Arial"/>
          <w:szCs w:val="22"/>
          <w:lang w:val="fr-FR"/>
        </w:rPr>
        <w:t xml:space="preserve"> et les confirmations complémentaires portent sur les statistiques </w:t>
      </w:r>
      <w:r w:rsidR="00C714DB">
        <w:rPr>
          <w:rFonts w:ascii="Arial" w:hAnsi="Arial" w:cs="Arial"/>
          <w:szCs w:val="22"/>
          <w:lang w:val="fr-FR"/>
        </w:rPr>
        <w:t xml:space="preserve">de </w:t>
      </w:r>
      <w:r w:rsidR="00C714DB" w:rsidRPr="005431C4">
        <w:rPr>
          <w:rFonts w:ascii="Arial" w:hAnsi="Arial" w:cs="Arial"/>
          <w:i/>
          <w:szCs w:val="22"/>
          <w:lang w:val="fr-FR" w:eastAsia="nl-NL"/>
        </w:rPr>
        <w:t>(identification de l'entité)</w:t>
      </w:r>
      <w:r w:rsidR="00C714DB" w:rsidRPr="00FB4D53">
        <w:rPr>
          <w:rFonts w:ascii="Arial" w:hAnsi="Arial" w:cs="Arial"/>
          <w:szCs w:val="22"/>
          <w:lang w:val="fr-FR" w:eastAsia="nl-NL"/>
        </w:rPr>
        <w:t xml:space="preserve"> </w:t>
      </w:r>
      <w:r w:rsidR="00C714DB">
        <w:rPr>
          <w:rFonts w:ascii="Arial" w:hAnsi="Arial" w:cs="Arial"/>
          <w:szCs w:val="22"/>
          <w:lang w:val="fr-FR"/>
        </w:rPr>
        <w:t xml:space="preserve">   et</w:t>
      </w:r>
      <w:r w:rsidR="00C714DB" w:rsidRPr="003960A1">
        <w:rPr>
          <w:rFonts w:ascii="Arial" w:hAnsi="Arial" w:cs="Arial"/>
          <w:szCs w:val="22"/>
          <w:lang w:val="fr-FR"/>
        </w:rPr>
        <w:t xml:space="preserve"> </w:t>
      </w:r>
      <w:r w:rsidR="00C714DB">
        <w:rPr>
          <w:rFonts w:ascii="Arial" w:hAnsi="Arial" w:cs="Arial"/>
          <w:szCs w:val="22"/>
          <w:lang w:val="fr-FR"/>
        </w:rPr>
        <w:t xml:space="preserve"> </w:t>
      </w:r>
      <w:r w:rsidRPr="003F4609">
        <w:rPr>
          <w:rFonts w:ascii="Arial" w:hAnsi="Arial" w:cs="Arial"/>
          <w:szCs w:val="22"/>
          <w:lang w:val="fr-FR"/>
        </w:rPr>
        <w:t>de chacun de</w:t>
      </w:r>
      <w:r w:rsidR="00C714DB">
        <w:rPr>
          <w:rFonts w:ascii="Arial" w:hAnsi="Arial" w:cs="Arial"/>
          <w:szCs w:val="22"/>
          <w:lang w:val="fr-FR"/>
        </w:rPr>
        <w:t xml:space="preserve"> ses</w:t>
      </w:r>
      <w:r w:rsidRPr="003F4609">
        <w:rPr>
          <w:rFonts w:ascii="Arial" w:hAnsi="Arial" w:cs="Arial"/>
          <w:szCs w:val="22"/>
          <w:lang w:val="fr-FR"/>
        </w:rPr>
        <w:t xml:space="preserve"> compartiments.</w:t>
      </w:r>
      <w:r w:rsidR="009C117C">
        <w:rPr>
          <w:rFonts w:ascii="Arial" w:hAnsi="Arial" w:cs="Arial"/>
          <w:szCs w:val="22"/>
          <w:lang w:val="fr-FR"/>
        </w:rPr>
        <w:t xml:space="preserve"> </w:t>
      </w:r>
    </w:p>
    <w:p w14:paraId="0F0FA22F" w14:textId="77777777" w:rsidR="003314F4" w:rsidRDefault="003314F4" w:rsidP="003314F4">
      <w:pPr>
        <w:jc w:val="both"/>
        <w:rPr>
          <w:rFonts w:ascii="Arial" w:hAnsi="Arial" w:cs="Arial"/>
          <w:szCs w:val="22"/>
          <w:lang w:val="fr-BE"/>
        </w:rPr>
      </w:pPr>
    </w:p>
    <w:p w14:paraId="7D9C5261" w14:textId="77777777" w:rsidR="00414FCB" w:rsidRPr="003C33D3" w:rsidRDefault="00414FCB" w:rsidP="00414FCB">
      <w:pPr>
        <w:autoSpaceDE w:val="0"/>
        <w:autoSpaceDN w:val="0"/>
        <w:adjustRightInd w:val="0"/>
        <w:spacing w:line="240" w:lineRule="auto"/>
        <w:jc w:val="both"/>
        <w:rPr>
          <w:rFonts w:ascii="Arial" w:hAnsi="Arial" w:cs="Arial"/>
          <w:b/>
          <w:bCs/>
          <w:i/>
          <w:szCs w:val="22"/>
          <w:lang w:val="fr-FR" w:eastAsia="nl-NL"/>
        </w:rPr>
      </w:pPr>
      <w:r w:rsidRPr="003C33D3">
        <w:rPr>
          <w:rFonts w:ascii="Arial" w:hAnsi="Arial" w:cs="Arial"/>
          <w:b/>
          <w:bCs/>
          <w:i/>
          <w:szCs w:val="22"/>
          <w:lang w:val="fr-FR" w:eastAsia="nl-NL"/>
        </w:rPr>
        <w:t>Evénements significatifs et points d’attention</w:t>
      </w:r>
    </w:p>
    <w:p w14:paraId="71114653" w14:textId="77777777" w:rsidR="00414FCB" w:rsidRDefault="00414FCB" w:rsidP="00414FCB">
      <w:pPr>
        <w:jc w:val="both"/>
        <w:rPr>
          <w:rFonts w:ascii="Arial" w:hAnsi="Arial" w:cs="Arial"/>
          <w:szCs w:val="22"/>
          <w:lang w:val="fr-BE"/>
        </w:rPr>
      </w:pPr>
    </w:p>
    <w:p w14:paraId="0F6BAF02" w14:textId="77777777" w:rsidR="00414FCB" w:rsidRPr="00556324" w:rsidRDefault="00414FCB" w:rsidP="00414FCB">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w:t>
      </w:r>
      <w:r>
        <w:rPr>
          <w:rFonts w:ascii="Arial" w:hAnsi="Arial" w:cs="Arial"/>
          <w:szCs w:val="22"/>
          <w:lang w:val="fr-FR" w:eastAsia="nl-NL"/>
        </w:rPr>
        <w:t>clôturé</w:t>
      </w:r>
      <w:r w:rsidRPr="001669FB">
        <w:rPr>
          <w:rFonts w:ascii="Arial" w:hAnsi="Arial" w:cs="Arial"/>
          <w:szCs w:val="22"/>
          <w:lang w:val="fr-FR" w:eastAsia="nl-NL"/>
        </w:rPr>
        <w:t xml:space="preserve"> le JJ.MM.AAAA conformément</w:t>
      </w:r>
      <w:r>
        <w:rPr>
          <w:rFonts w:ascii="Arial" w:hAnsi="Arial" w:cs="Arial"/>
          <w:szCs w:val="22"/>
          <w:lang w:val="fr-FR" w:eastAsia="nl-NL"/>
        </w:rPr>
        <w:t xml:space="preserve"> </w:t>
      </w:r>
      <w:r w:rsidRPr="00BB58F6">
        <w:rPr>
          <w:rFonts w:ascii="Arial" w:hAnsi="Arial" w:cs="Arial"/>
          <w:lang w:val="fr-FR"/>
        </w:rPr>
        <w:t>au référentiel comptable applicable en Belgique</w:t>
      </w:r>
      <w:r w:rsidRPr="001669FB">
        <w:rPr>
          <w:rFonts w:ascii="Arial" w:hAnsi="Arial" w:cs="Arial"/>
          <w:szCs w:val="22"/>
          <w:lang w:val="fr-FR" w:eastAsia="nl-NL"/>
        </w:rPr>
        <w:t xml:space="preserve"> sur lequel nous avons émis un rapport d'audit séparé</w:t>
      </w:r>
      <w:r w:rsidRPr="00BB58F6">
        <w:rPr>
          <w:rFonts w:ascii="Arial" w:hAnsi="Arial" w:cs="Arial"/>
          <w:szCs w:val="22"/>
          <w:lang w:val="fr-FR" w:eastAsia="nl-NL"/>
        </w:rPr>
        <w:t xml:space="preserve"> à l’attention des actionnaires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14:paraId="7B361ACD" w14:textId="77777777" w:rsidR="00414FCB" w:rsidRPr="00024470" w:rsidRDefault="00414FCB" w:rsidP="00414FCB">
      <w:pPr>
        <w:jc w:val="both"/>
        <w:rPr>
          <w:rFonts w:ascii="Arial" w:hAnsi="Arial" w:cs="Arial"/>
          <w:szCs w:val="22"/>
          <w:lang w:val="fr-FR"/>
        </w:rPr>
      </w:pPr>
    </w:p>
    <w:p w14:paraId="65AF3131" w14:textId="77777777" w:rsidR="00414FCB" w:rsidRPr="003C33D3" w:rsidRDefault="00414FCB" w:rsidP="00414FCB">
      <w:pPr>
        <w:autoSpaceDE w:val="0"/>
        <w:autoSpaceDN w:val="0"/>
        <w:adjustRightInd w:val="0"/>
        <w:spacing w:line="240" w:lineRule="auto"/>
        <w:jc w:val="both"/>
        <w:rPr>
          <w:rFonts w:ascii="Arial" w:hAnsi="Arial" w:cs="Arial"/>
          <w:i/>
          <w:szCs w:val="22"/>
        </w:rPr>
      </w:pPr>
      <w:r w:rsidRPr="003C33D3">
        <w:rPr>
          <w:rFonts w:ascii="Arial" w:hAnsi="Arial" w:cs="Arial"/>
          <w:i/>
          <w:szCs w:val="22"/>
        </w:rPr>
        <w:t>(Auditors can consider to include key evolutions or ob</w:t>
      </w:r>
      <w:r w:rsidRPr="009E1C17">
        <w:rPr>
          <w:rFonts w:ascii="Arial" w:hAnsi="Arial" w:cs="Arial"/>
          <w:i/>
          <w:szCs w:val="22"/>
        </w:rPr>
        <w:t>servations that could be, on th</w:t>
      </w:r>
      <w:r w:rsidRPr="003C33D3">
        <w:rPr>
          <w:rFonts w:ascii="Arial" w:hAnsi="Arial" w:cs="Arial"/>
          <w:i/>
          <w:szCs w:val="22"/>
        </w:rPr>
        <w:t>e basis of their professional judgment, considered as relevant for the supervisory authority)</w:t>
      </w:r>
    </w:p>
    <w:p w14:paraId="0CFF156C" w14:textId="77777777" w:rsidR="00414FCB" w:rsidRPr="003C33D3" w:rsidRDefault="00414FCB" w:rsidP="00414FCB">
      <w:pPr>
        <w:jc w:val="both"/>
        <w:rPr>
          <w:rFonts w:ascii="Arial" w:hAnsi="Arial" w:cs="Arial"/>
          <w:b/>
          <w:i/>
          <w:szCs w:val="22"/>
        </w:rPr>
      </w:pPr>
    </w:p>
    <w:p w14:paraId="65CDA549" w14:textId="77777777" w:rsidR="003314F4" w:rsidRPr="00556324" w:rsidRDefault="003314F4" w:rsidP="003314F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14:paraId="1D4AD4E9" w14:textId="77777777" w:rsidR="003314F4" w:rsidRPr="00556324" w:rsidRDefault="003314F4" w:rsidP="003314F4">
      <w:pPr>
        <w:jc w:val="both"/>
        <w:rPr>
          <w:rFonts w:ascii="Arial" w:hAnsi="Arial" w:cs="Arial"/>
          <w:b/>
          <w:szCs w:val="22"/>
          <w:lang w:val="fr-BE"/>
        </w:rPr>
      </w:pPr>
    </w:p>
    <w:p w14:paraId="5AD6BDFE" w14:textId="77777777" w:rsidR="003314F4" w:rsidRPr="00556324" w:rsidRDefault="00BB58F6" w:rsidP="003314F4">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statistiques</w:t>
      </w:r>
      <w:r w:rsidR="003314F4" w:rsidRPr="001669FB">
        <w:rPr>
          <w:rFonts w:ascii="Arial" w:hAnsi="Arial" w:cs="Arial"/>
          <w:szCs w:val="22"/>
          <w:lang w:val="fr-FR" w:eastAsia="nl-NL"/>
        </w:rPr>
        <w:t xml:space="preserve"> ont été établi</w:t>
      </w:r>
      <w:r w:rsidR="009C117C">
        <w:rPr>
          <w:rFonts w:ascii="Arial" w:hAnsi="Arial" w:cs="Arial"/>
          <w:szCs w:val="22"/>
          <w:lang w:val="fr-FR" w:eastAsia="nl-NL"/>
        </w:rPr>
        <w:t>e</w:t>
      </w:r>
      <w:r w:rsidR="003314F4" w:rsidRPr="001669FB">
        <w:rPr>
          <w:rFonts w:ascii="Arial" w:hAnsi="Arial" w:cs="Arial"/>
          <w:szCs w:val="22"/>
          <w:lang w:val="fr-FR" w:eastAsia="nl-NL"/>
        </w:rPr>
        <w:t xml:space="preserve">s pour satisfaire aux exigences de la </w:t>
      </w:r>
      <w:r>
        <w:rPr>
          <w:rFonts w:ascii="Arial" w:hAnsi="Arial" w:cs="Arial"/>
          <w:szCs w:val="22"/>
          <w:lang w:val="fr-FR" w:eastAsia="nl-NL"/>
        </w:rPr>
        <w:t>FSMA</w:t>
      </w:r>
      <w:r w:rsidR="003314F4" w:rsidRPr="001669FB">
        <w:rPr>
          <w:rFonts w:ascii="Arial" w:hAnsi="Arial" w:cs="Arial"/>
          <w:szCs w:val="22"/>
          <w:lang w:val="fr-FR" w:eastAsia="nl-NL"/>
        </w:rPr>
        <w:t xml:space="preserve"> en matière de </w:t>
      </w:r>
      <w:proofErr w:type="spellStart"/>
      <w:r w:rsidR="003314F4" w:rsidRPr="001669FB">
        <w:rPr>
          <w:rFonts w:ascii="Arial" w:hAnsi="Arial" w:cs="Arial"/>
          <w:szCs w:val="22"/>
          <w:lang w:val="fr-FR" w:eastAsia="nl-NL"/>
        </w:rPr>
        <w:t>reporting</w:t>
      </w:r>
      <w:proofErr w:type="spellEnd"/>
      <w:r>
        <w:rPr>
          <w:rFonts w:ascii="Arial" w:hAnsi="Arial" w:cs="Arial"/>
          <w:szCs w:val="22"/>
          <w:lang w:val="fr-FR" w:eastAsia="nl-NL"/>
        </w:rPr>
        <w:t xml:space="preserve"> périodique</w:t>
      </w:r>
      <w:r w:rsidR="003314F4" w:rsidRPr="001669FB">
        <w:rPr>
          <w:rFonts w:ascii="Arial" w:hAnsi="Arial" w:cs="Arial"/>
          <w:szCs w:val="22"/>
          <w:lang w:val="fr-FR" w:eastAsia="nl-NL"/>
        </w:rPr>
        <w:t xml:space="preserve">. En conséquence, </w:t>
      </w:r>
      <w:r>
        <w:rPr>
          <w:rFonts w:ascii="Arial" w:hAnsi="Arial" w:cs="Arial"/>
          <w:szCs w:val="22"/>
          <w:lang w:val="fr-FR" w:eastAsia="nl-NL"/>
        </w:rPr>
        <w:t xml:space="preserve">les statistiques </w:t>
      </w:r>
      <w:r w:rsidR="003314F4" w:rsidRPr="001669FB">
        <w:rPr>
          <w:rFonts w:ascii="Arial" w:hAnsi="Arial" w:cs="Arial"/>
          <w:szCs w:val="22"/>
          <w:lang w:val="fr-FR" w:eastAsia="nl-NL"/>
        </w:rPr>
        <w:t>peuvent ne pas convenir pour répondre à un autre objectif.</w:t>
      </w:r>
    </w:p>
    <w:p w14:paraId="7B43A0D2" w14:textId="77777777" w:rsidR="003314F4" w:rsidRPr="00556324" w:rsidRDefault="003314F4" w:rsidP="003314F4">
      <w:pPr>
        <w:autoSpaceDE w:val="0"/>
        <w:autoSpaceDN w:val="0"/>
        <w:adjustRightInd w:val="0"/>
        <w:spacing w:line="240" w:lineRule="auto"/>
        <w:rPr>
          <w:rFonts w:ascii="Arial" w:hAnsi="Arial" w:cs="Arial"/>
          <w:szCs w:val="22"/>
          <w:lang w:val="fr-FR" w:eastAsia="nl-NL"/>
        </w:rPr>
      </w:pPr>
    </w:p>
    <w:p w14:paraId="6C7D998A" w14:textId="79917876" w:rsidR="003314F4" w:rsidRPr="00556324" w:rsidRDefault="003314F4" w:rsidP="003314F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w:t>
      </w:r>
      <w:r w:rsidR="00C714DB">
        <w:rPr>
          <w:rFonts w:ascii="Arial" w:hAnsi="Arial" w:cs="Arial"/>
          <w:szCs w:val="22"/>
          <w:lang w:val="fr-BE"/>
        </w:rPr>
        <w:t>e</w:t>
      </w:r>
      <w:r w:rsidRPr="001669FB">
        <w:rPr>
          <w:rFonts w:ascii="Arial" w:hAnsi="Arial" w:cs="Arial"/>
          <w:szCs w:val="22"/>
          <w:lang w:val="fr-BE"/>
        </w:rPr>
        <w:t>viseurs agréés</w:t>
      </w:r>
      <w:r w:rsidRPr="001669FB">
        <w:rPr>
          <w:rFonts w:ascii="Arial" w:hAnsi="Arial" w:cs="Arial"/>
          <w:i/>
          <w:szCs w:val="22"/>
          <w:lang w:val="fr-BE"/>
        </w:rPr>
        <w:t xml:space="preserve"> </w:t>
      </w:r>
      <w:r w:rsidR="00BB58F6">
        <w:rPr>
          <w:rFonts w:ascii="Arial" w:hAnsi="Arial" w:cs="Arial"/>
          <w:szCs w:val="22"/>
          <w:lang w:val="fr-BE"/>
        </w:rPr>
        <w:t xml:space="preserve">au contrôle </w:t>
      </w:r>
      <w:r w:rsidRPr="001669FB">
        <w:rPr>
          <w:rFonts w:ascii="Arial" w:hAnsi="Arial" w:cs="Arial"/>
          <w:szCs w:val="22"/>
          <w:lang w:val="fr-BE"/>
        </w:rPr>
        <w:t xml:space="preserve">exercé par la </w:t>
      </w:r>
      <w:r w:rsidR="00BB58F6">
        <w:rPr>
          <w:rFonts w:ascii="Arial" w:hAnsi="Arial" w:cs="Arial"/>
          <w:szCs w:val="22"/>
          <w:lang w:val="fr-BE"/>
        </w:rPr>
        <w:t>FSMA</w:t>
      </w:r>
      <w:r w:rsidRPr="001669FB">
        <w:rPr>
          <w:rFonts w:ascii="Arial" w:hAnsi="Arial" w:cs="Arial"/>
          <w:szCs w:val="22"/>
          <w:lang w:val="fr-BE"/>
        </w:rPr>
        <w:t xml:space="preserve"> et ne peut être utilisé à aucune autre fin.</w:t>
      </w:r>
    </w:p>
    <w:p w14:paraId="297829B6" w14:textId="77777777" w:rsidR="003314F4" w:rsidRPr="00556324" w:rsidRDefault="003314F4" w:rsidP="003314F4">
      <w:pPr>
        <w:jc w:val="both"/>
        <w:rPr>
          <w:rFonts w:ascii="Arial" w:hAnsi="Arial" w:cs="Arial"/>
          <w:szCs w:val="22"/>
          <w:lang w:val="fr-BE"/>
        </w:rPr>
      </w:pPr>
    </w:p>
    <w:p w14:paraId="01E4F839" w14:textId="77777777" w:rsidR="003314F4" w:rsidRPr="00556324" w:rsidRDefault="003314F4" w:rsidP="003314F4">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C75250">
        <w:rPr>
          <w:rFonts w:ascii="Arial" w:hAnsi="Arial" w:cs="Arial"/>
          <w:i/>
          <w:iCs/>
          <w:szCs w:val="22"/>
          <w:lang w:val="fr-BE"/>
        </w:rPr>
        <w:t> </w:t>
      </w:r>
      <w:r w:rsidRPr="001669FB">
        <w:rPr>
          <w:rFonts w:ascii="Arial" w:hAnsi="Arial" w:cs="Arial"/>
          <w:i/>
          <w:iCs/>
          <w:szCs w:val="22"/>
          <w:lang w:val="fr-BE"/>
        </w:rPr>
        <w:t>à</w:t>
      </w:r>
      <w:r w:rsidR="00C75250">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sidR="00BB58F6">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14:paraId="2CC790EB" w14:textId="77777777"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14:paraId="0C14062A" w14:textId="77777777" w:rsidR="003314F4" w:rsidRPr="00556324" w:rsidRDefault="003314F4" w:rsidP="003314F4">
      <w:pPr>
        <w:jc w:val="both"/>
        <w:rPr>
          <w:rFonts w:ascii="Arial" w:hAnsi="Arial" w:cs="Arial"/>
          <w:szCs w:val="22"/>
          <w:lang w:val="fr-FR"/>
        </w:rPr>
      </w:pPr>
    </w:p>
    <w:p w14:paraId="773D283C" w14:textId="3CE0EEEF" w:rsidR="003314F4" w:rsidRPr="00556324" w:rsidRDefault="003314F4" w:rsidP="003314F4">
      <w:pPr>
        <w:jc w:val="both"/>
        <w:rPr>
          <w:rFonts w:ascii="Arial" w:hAnsi="Arial" w:cs="Arial"/>
          <w:i/>
          <w:szCs w:val="22"/>
          <w:lang w:val="fr-BE"/>
        </w:rPr>
      </w:pPr>
      <w:r w:rsidRPr="001669FB">
        <w:rPr>
          <w:rFonts w:ascii="Arial" w:hAnsi="Arial" w:cs="Arial"/>
          <w:i/>
          <w:szCs w:val="22"/>
          <w:lang w:val="fr-BE"/>
        </w:rPr>
        <w:t xml:space="preserve">Nom du </w:t>
      </w:r>
      <w:r w:rsidR="00E87AF1">
        <w:rPr>
          <w:rFonts w:ascii="Arial" w:hAnsi="Arial" w:cs="Arial"/>
          <w:i/>
          <w:szCs w:val="22"/>
          <w:lang w:val="fr-BE"/>
        </w:rPr>
        <w:t>Commissaire</w:t>
      </w:r>
    </w:p>
    <w:p w14:paraId="003D81BC" w14:textId="77777777" w:rsidR="003314F4" w:rsidRPr="00556324" w:rsidRDefault="003314F4" w:rsidP="003314F4">
      <w:pPr>
        <w:jc w:val="both"/>
        <w:rPr>
          <w:rFonts w:ascii="Arial" w:hAnsi="Arial" w:cs="Arial"/>
          <w:i/>
          <w:szCs w:val="22"/>
          <w:lang w:val="fr-BE"/>
        </w:rPr>
      </w:pPr>
    </w:p>
    <w:p w14:paraId="52A6A731" w14:textId="77777777" w:rsidR="003314F4" w:rsidRPr="00556324" w:rsidRDefault="003314F4" w:rsidP="003314F4">
      <w:pPr>
        <w:jc w:val="both"/>
        <w:rPr>
          <w:rFonts w:ascii="Arial" w:hAnsi="Arial" w:cs="Arial"/>
          <w:i/>
          <w:szCs w:val="22"/>
          <w:lang w:val="fr-BE"/>
        </w:rPr>
      </w:pPr>
      <w:r w:rsidRPr="001669FB">
        <w:rPr>
          <w:rFonts w:ascii="Arial" w:hAnsi="Arial" w:cs="Arial"/>
          <w:i/>
          <w:szCs w:val="22"/>
          <w:lang w:val="fr-BE"/>
        </w:rPr>
        <w:t>Nom du représentant, selon le cas</w:t>
      </w:r>
    </w:p>
    <w:p w14:paraId="5E68EED9" w14:textId="77777777" w:rsidR="003314F4" w:rsidRPr="00556324" w:rsidRDefault="003314F4" w:rsidP="003314F4">
      <w:pPr>
        <w:jc w:val="both"/>
        <w:rPr>
          <w:rFonts w:ascii="Arial" w:hAnsi="Arial" w:cs="Arial"/>
          <w:i/>
          <w:szCs w:val="22"/>
          <w:lang w:val="fr-BE"/>
        </w:rPr>
      </w:pPr>
    </w:p>
    <w:p w14:paraId="7A9FE035" w14:textId="77777777" w:rsidR="003314F4" w:rsidRPr="00556324" w:rsidRDefault="003314F4" w:rsidP="003314F4">
      <w:pPr>
        <w:jc w:val="both"/>
        <w:rPr>
          <w:rFonts w:ascii="Arial" w:hAnsi="Arial" w:cs="Arial"/>
          <w:i/>
          <w:szCs w:val="22"/>
          <w:lang w:val="fr-BE"/>
        </w:rPr>
      </w:pPr>
      <w:r w:rsidRPr="001669FB">
        <w:rPr>
          <w:rFonts w:ascii="Arial" w:hAnsi="Arial" w:cs="Arial"/>
          <w:i/>
          <w:szCs w:val="22"/>
          <w:lang w:val="fr-BE"/>
        </w:rPr>
        <w:t>Adresse</w:t>
      </w:r>
    </w:p>
    <w:p w14:paraId="6269483D" w14:textId="77777777" w:rsidR="003314F4" w:rsidRPr="00556324" w:rsidRDefault="003314F4" w:rsidP="003314F4">
      <w:pPr>
        <w:jc w:val="both"/>
        <w:rPr>
          <w:rFonts w:ascii="Arial" w:hAnsi="Arial" w:cs="Arial"/>
          <w:i/>
          <w:szCs w:val="22"/>
          <w:lang w:val="fr-BE"/>
        </w:rPr>
      </w:pPr>
    </w:p>
    <w:p w14:paraId="7C053714" w14:textId="77777777" w:rsidR="00844551" w:rsidRDefault="003314F4" w:rsidP="003314F4">
      <w:pPr>
        <w:jc w:val="both"/>
        <w:rPr>
          <w:rFonts w:ascii="Arial" w:hAnsi="Arial" w:cs="Arial"/>
          <w:i/>
          <w:szCs w:val="22"/>
          <w:lang w:val="fr-BE"/>
        </w:rPr>
      </w:pPr>
      <w:r w:rsidRPr="001669FB">
        <w:rPr>
          <w:rFonts w:ascii="Arial" w:hAnsi="Arial" w:cs="Arial"/>
          <w:i/>
          <w:szCs w:val="22"/>
          <w:lang w:val="fr-BE"/>
        </w:rPr>
        <w:t>Date</w:t>
      </w:r>
    </w:p>
    <w:p w14:paraId="6F1F022F" w14:textId="77777777" w:rsidR="003314F4" w:rsidRPr="002D3970" w:rsidRDefault="00844551" w:rsidP="003314F4">
      <w:pPr>
        <w:jc w:val="both"/>
        <w:rPr>
          <w:rFonts w:ascii="Arial" w:hAnsi="Arial" w:cs="Arial"/>
          <w:i/>
          <w:szCs w:val="22"/>
          <w:lang w:val="fr-BE"/>
        </w:rPr>
      </w:pPr>
      <w:r>
        <w:rPr>
          <w:rFonts w:ascii="Arial" w:hAnsi="Arial" w:cs="Arial"/>
          <w:i/>
          <w:szCs w:val="22"/>
          <w:lang w:val="fr-BE"/>
        </w:rPr>
        <w:br w:type="page"/>
      </w:r>
    </w:p>
    <w:p w14:paraId="76A1D87A" w14:textId="1C3B1C3F" w:rsidR="00844551" w:rsidRDefault="00844551" w:rsidP="00844551">
      <w:pPr>
        <w:pStyle w:val="Kop2"/>
        <w:rPr>
          <w:lang w:val="fr-FR"/>
        </w:rPr>
      </w:pPr>
      <w:bookmarkStart w:id="18" w:name="_Toc412534078"/>
      <w:r>
        <w:rPr>
          <w:lang w:val="fr-FR"/>
        </w:rPr>
        <w:lastRenderedPageBreak/>
        <w:t xml:space="preserve">Rapport  à la fin de l’année civile concernant les données pour le calcul de </w:t>
      </w:r>
      <w:r w:rsidR="00645EF0">
        <w:rPr>
          <w:lang w:val="fr-FR"/>
        </w:rPr>
        <w:t xml:space="preserve">la </w:t>
      </w:r>
      <w:r>
        <w:rPr>
          <w:lang w:val="fr-FR"/>
        </w:rPr>
        <w:t>redevance due à la FSMA</w:t>
      </w:r>
      <w:r>
        <w:rPr>
          <w:rStyle w:val="Voetnootmarkering"/>
          <w:lang w:val="fr-FR"/>
        </w:rPr>
        <w:footnoteReference w:id="4"/>
      </w:r>
      <w:bookmarkEnd w:id="18"/>
    </w:p>
    <w:p w14:paraId="39FAC3F8" w14:textId="77777777" w:rsidR="000127A2" w:rsidRDefault="000127A2" w:rsidP="005A4C65">
      <w:pPr>
        <w:jc w:val="center"/>
        <w:rPr>
          <w:rFonts w:ascii="Arial" w:hAnsi="Arial" w:cs="Arial"/>
          <w:b/>
          <w:szCs w:val="22"/>
          <w:lang w:val="fr-FR"/>
        </w:rPr>
      </w:pPr>
    </w:p>
    <w:p w14:paraId="643CE07A" w14:textId="77777777" w:rsidR="00844551" w:rsidRDefault="00844551" w:rsidP="005A4C65">
      <w:pPr>
        <w:jc w:val="center"/>
        <w:rPr>
          <w:rFonts w:ascii="Arial" w:hAnsi="Arial" w:cs="Arial"/>
          <w:b/>
          <w:szCs w:val="22"/>
          <w:lang w:val="fr-FR"/>
        </w:rPr>
      </w:pPr>
    </w:p>
    <w:p w14:paraId="0E7C8AEE" w14:textId="366132F5" w:rsidR="005A4C65" w:rsidRPr="00280F5E" w:rsidRDefault="005A4C65" w:rsidP="00DD7C93">
      <w:pPr>
        <w:rPr>
          <w:rFonts w:ascii="Arial" w:hAnsi="Arial" w:cs="Arial"/>
          <w:i/>
          <w:szCs w:val="22"/>
          <w:lang w:val="fr-FR"/>
        </w:rPr>
      </w:pPr>
      <w:r w:rsidRPr="00280F5E">
        <w:rPr>
          <w:rFonts w:ascii="Arial" w:hAnsi="Arial" w:cs="Arial"/>
          <w:b/>
          <w:i/>
          <w:szCs w:val="22"/>
          <w:lang w:val="fr-FR"/>
        </w:rPr>
        <w:t>Rapport</w:t>
      </w:r>
      <w:r w:rsidR="001454C4">
        <w:rPr>
          <w:rFonts w:ascii="Arial" w:hAnsi="Arial" w:cs="Arial"/>
          <w:b/>
          <w:i/>
          <w:szCs w:val="22"/>
          <w:lang w:val="fr-FR"/>
        </w:rPr>
        <w:t xml:space="preserve"> </w:t>
      </w:r>
      <w:r w:rsidR="00420DF6">
        <w:rPr>
          <w:rFonts w:ascii="Arial" w:hAnsi="Arial" w:cs="Arial"/>
          <w:b/>
          <w:i/>
          <w:szCs w:val="22"/>
          <w:lang w:val="fr-FR"/>
        </w:rPr>
        <w:t xml:space="preserve">du </w:t>
      </w:r>
      <w:r w:rsidR="00735635">
        <w:rPr>
          <w:rFonts w:ascii="Arial" w:hAnsi="Arial" w:cs="Arial"/>
          <w:b/>
          <w:i/>
          <w:szCs w:val="22"/>
          <w:lang w:val="fr-FR"/>
        </w:rPr>
        <w:t>C</w:t>
      </w:r>
      <w:r w:rsidR="00420DF6">
        <w:rPr>
          <w:rFonts w:ascii="Arial" w:hAnsi="Arial" w:cs="Arial"/>
          <w:b/>
          <w:i/>
          <w:szCs w:val="22"/>
          <w:lang w:val="fr-FR"/>
        </w:rPr>
        <w:t xml:space="preserve">ommissaire </w:t>
      </w:r>
      <w:r w:rsidRPr="00280F5E">
        <w:rPr>
          <w:rFonts w:ascii="Arial" w:hAnsi="Arial" w:cs="Arial"/>
          <w:b/>
          <w:i/>
          <w:szCs w:val="22"/>
          <w:lang w:val="fr-FR"/>
        </w:rPr>
        <w:t xml:space="preserve">à la </w:t>
      </w:r>
      <w:r w:rsidR="000127A2" w:rsidRPr="00280F5E">
        <w:rPr>
          <w:rFonts w:ascii="Arial" w:hAnsi="Arial" w:cs="Arial"/>
          <w:b/>
          <w:i/>
          <w:szCs w:val="22"/>
          <w:lang w:val="fr-FR"/>
        </w:rPr>
        <w:t>FSMA</w:t>
      </w:r>
      <w:r w:rsidRPr="00280F5E">
        <w:rPr>
          <w:rFonts w:ascii="Arial" w:hAnsi="Arial" w:cs="Arial"/>
          <w:b/>
          <w:i/>
          <w:szCs w:val="22"/>
          <w:lang w:val="fr-FR"/>
        </w:rPr>
        <w:t xml:space="preserve"> </w:t>
      </w:r>
      <w:r w:rsidR="00663777" w:rsidRPr="00280F5E">
        <w:rPr>
          <w:rFonts w:ascii="Arial" w:hAnsi="Arial" w:cs="Arial"/>
          <w:b/>
          <w:i/>
          <w:szCs w:val="22"/>
          <w:lang w:val="fr-FR"/>
        </w:rPr>
        <w:t xml:space="preserve">conformément </w:t>
      </w:r>
      <w:r w:rsidR="0031791A">
        <w:rPr>
          <w:rFonts w:ascii="Arial" w:hAnsi="Arial" w:cs="Arial"/>
          <w:b/>
          <w:i/>
          <w:szCs w:val="22"/>
          <w:lang w:val="fr-FR"/>
        </w:rPr>
        <w:t xml:space="preserve">à </w:t>
      </w:r>
      <w:r w:rsidR="00663777" w:rsidRPr="00280F5E">
        <w:rPr>
          <w:rFonts w:ascii="Arial" w:hAnsi="Arial" w:cs="Arial"/>
          <w:b/>
          <w:i/>
          <w:szCs w:val="22"/>
          <w:lang w:val="fr-FR"/>
        </w:rPr>
        <w:t xml:space="preserve">l’article 106, § 1, premier alinéa, 2°, c) de la loi du 3 août 2012 </w:t>
      </w:r>
      <w:r w:rsidRPr="00280F5E">
        <w:rPr>
          <w:rFonts w:ascii="Arial" w:hAnsi="Arial" w:cs="Arial"/>
          <w:b/>
          <w:i/>
          <w:szCs w:val="22"/>
          <w:lang w:val="fr-FR"/>
        </w:rPr>
        <w:t xml:space="preserve">concernant les données au 31 décembre AAAA pour le calcul de la redevance due à la </w:t>
      </w:r>
      <w:r w:rsidR="000127A2" w:rsidRPr="00280F5E">
        <w:rPr>
          <w:rFonts w:ascii="Arial" w:hAnsi="Arial" w:cs="Arial"/>
          <w:b/>
          <w:i/>
          <w:szCs w:val="22"/>
          <w:lang w:val="fr-FR"/>
        </w:rPr>
        <w:t>FSMA</w:t>
      </w:r>
    </w:p>
    <w:p w14:paraId="5AEA816F" w14:textId="77777777" w:rsidR="005A4C65" w:rsidRPr="009913C0" w:rsidRDefault="005A4C65" w:rsidP="005A4C65">
      <w:pPr>
        <w:jc w:val="both"/>
        <w:rPr>
          <w:rFonts w:ascii="Arial" w:hAnsi="Arial" w:cs="Arial"/>
          <w:b/>
          <w:szCs w:val="22"/>
          <w:lang w:val="fr-FR"/>
        </w:rPr>
      </w:pPr>
    </w:p>
    <w:p w14:paraId="71746945" w14:textId="77777777" w:rsidR="005A4C65" w:rsidRPr="009913C0" w:rsidRDefault="005A4C65" w:rsidP="005A4C65">
      <w:pPr>
        <w:jc w:val="both"/>
        <w:rPr>
          <w:rFonts w:ascii="Arial" w:hAnsi="Arial" w:cs="Arial"/>
          <w:b/>
          <w:szCs w:val="22"/>
          <w:lang w:val="fr-FR"/>
        </w:rPr>
      </w:pPr>
    </w:p>
    <w:p w14:paraId="19F77621" w14:textId="77777777" w:rsidR="005A4C65" w:rsidRPr="000127A2" w:rsidRDefault="005A4C65" w:rsidP="000127A2">
      <w:pPr>
        <w:rPr>
          <w:rFonts w:ascii="Arial" w:hAnsi="Arial" w:cs="Arial"/>
          <w:b/>
          <w:i/>
          <w:szCs w:val="22"/>
          <w:vertAlign w:val="superscript"/>
          <w:lang w:val="fr-FR"/>
        </w:rPr>
      </w:pPr>
      <w:r w:rsidRPr="000127A2">
        <w:rPr>
          <w:rFonts w:ascii="Arial" w:hAnsi="Arial" w:cs="Arial"/>
          <w:b/>
          <w:i/>
          <w:szCs w:val="22"/>
          <w:lang w:val="fr-FR"/>
        </w:rPr>
        <w:t>Identification de l’organisme de placement collectif et de ses compartiments</w:t>
      </w:r>
    </w:p>
    <w:p w14:paraId="457B7F6B" w14:textId="77777777" w:rsidR="005A4C65" w:rsidRPr="009913C0" w:rsidRDefault="005A4C65" w:rsidP="005A4C65">
      <w:pPr>
        <w:jc w:val="both"/>
        <w:rPr>
          <w:rFonts w:ascii="Arial" w:hAnsi="Arial" w:cs="Arial"/>
          <w:b/>
          <w:szCs w:val="22"/>
          <w:lang w:val="fr-FR"/>
        </w:rPr>
      </w:pPr>
    </w:p>
    <w:p w14:paraId="2DD404E3" w14:textId="77777777" w:rsidR="005A4C65" w:rsidRDefault="000127A2" w:rsidP="005A4C65">
      <w:pPr>
        <w:jc w:val="both"/>
        <w:rPr>
          <w:rFonts w:ascii="Arial" w:hAnsi="Arial" w:cs="Arial"/>
          <w:szCs w:val="22"/>
          <w:lang w:val="fr-FR"/>
        </w:rPr>
      </w:pPr>
      <w:r>
        <w:rPr>
          <w:rFonts w:ascii="Arial" w:hAnsi="Arial" w:cs="Arial"/>
          <w:szCs w:val="22"/>
          <w:lang w:val="fr-FR"/>
        </w:rPr>
        <w:t xml:space="preserve">Identification </w:t>
      </w:r>
      <w:r w:rsidR="005A4C65" w:rsidRPr="009913C0">
        <w:rPr>
          <w:rFonts w:ascii="Arial" w:hAnsi="Arial" w:cs="Arial"/>
          <w:szCs w:val="22"/>
          <w:lang w:val="fr-FR"/>
        </w:rPr>
        <w:t>de l’organisme de placement collectif</w:t>
      </w:r>
      <w:r w:rsidR="00C75250">
        <w:rPr>
          <w:rFonts w:ascii="Arial" w:hAnsi="Arial" w:cs="Arial"/>
          <w:szCs w:val="22"/>
          <w:lang w:val="fr-FR"/>
        </w:rPr>
        <w:t xml:space="preserve"> </w:t>
      </w:r>
      <w:r w:rsidR="005A4C65" w:rsidRPr="009913C0">
        <w:rPr>
          <w:rFonts w:ascii="Arial" w:hAnsi="Arial" w:cs="Arial"/>
          <w:szCs w:val="22"/>
          <w:lang w:val="fr-FR"/>
        </w:rPr>
        <w:t>:</w:t>
      </w:r>
    </w:p>
    <w:p w14:paraId="39CC4A36" w14:textId="77777777" w:rsidR="005A4C65" w:rsidRDefault="005A4C65" w:rsidP="005A4C65">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23205A" w:rsidRPr="00387002" w14:paraId="788215EC" w14:textId="77777777" w:rsidTr="009125E0">
        <w:tc>
          <w:tcPr>
            <w:tcW w:w="9000" w:type="dxa"/>
          </w:tcPr>
          <w:p w14:paraId="6D47D9F9" w14:textId="77777777" w:rsidR="0023205A" w:rsidRPr="009125E0" w:rsidRDefault="0023205A" w:rsidP="009125E0">
            <w:pPr>
              <w:jc w:val="both"/>
              <w:rPr>
                <w:rFonts w:ascii="Arial" w:hAnsi="Arial" w:cs="Arial"/>
                <w:szCs w:val="22"/>
                <w:lang w:val="fr-BE"/>
              </w:rPr>
            </w:pPr>
          </w:p>
        </w:tc>
      </w:tr>
    </w:tbl>
    <w:p w14:paraId="318FF14D" w14:textId="77777777" w:rsidR="0023205A" w:rsidRPr="009913C0" w:rsidRDefault="0023205A" w:rsidP="005A4C65">
      <w:pPr>
        <w:jc w:val="both"/>
        <w:rPr>
          <w:rFonts w:ascii="Arial" w:hAnsi="Arial" w:cs="Arial"/>
          <w:szCs w:val="22"/>
          <w:lang w:val="fr-BE"/>
        </w:rPr>
      </w:pPr>
    </w:p>
    <w:p w14:paraId="7A28E678" w14:textId="77777777" w:rsidR="005A4C65" w:rsidRPr="009913C0" w:rsidRDefault="005A4C65" w:rsidP="005A4C65">
      <w:pPr>
        <w:jc w:val="both"/>
        <w:rPr>
          <w:rFonts w:ascii="Arial" w:hAnsi="Arial" w:cs="Arial"/>
          <w:szCs w:val="22"/>
          <w:lang w:val="fr-BE"/>
        </w:rPr>
      </w:pPr>
      <w:r w:rsidRPr="009913C0">
        <w:rPr>
          <w:rFonts w:ascii="Arial" w:hAnsi="Arial" w:cs="Arial"/>
          <w:szCs w:val="22"/>
          <w:lang w:val="fr-BE"/>
        </w:rPr>
        <w:t>Identification des compartiments</w:t>
      </w:r>
      <w:r w:rsidR="00C75250">
        <w:rPr>
          <w:rFonts w:ascii="Arial" w:hAnsi="Arial" w:cs="Arial"/>
          <w:szCs w:val="22"/>
          <w:lang w:val="fr-BE"/>
        </w:rPr>
        <w:t xml:space="preserve"> </w:t>
      </w:r>
      <w:r w:rsidRPr="009913C0">
        <w:rPr>
          <w:rFonts w:ascii="Arial" w:hAnsi="Arial" w:cs="Arial"/>
          <w:szCs w:val="22"/>
          <w:lang w:val="fr-BE"/>
        </w:rPr>
        <w:t>:</w:t>
      </w:r>
    </w:p>
    <w:p w14:paraId="0E1E7F16" w14:textId="77777777" w:rsidR="005A4C65" w:rsidRPr="009913C0" w:rsidRDefault="005A4C65" w:rsidP="005A4C65">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9913C0" w14:paraId="01D19A87" w14:textId="77777777" w:rsidTr="000127A2">
        <w:tc>
          <w:tcPr>
            <w:tcW w:w="1260" w:type="dxa"/>
          </w:tcPr>
          <w:p w14:paraId="42FE1B46" w14:textId="77777777" w:rsidR="000127A2" w:rsidRPr="00544F3C" w:rsidRDefault="000127A2" w:rsidP="00B13DB8">
            <w:pPr>
              <w:jc w:val="center"/>
              <w:rPr>
                <w:rFonts w:ascii="Arial" w:hAnsi="Arial" w:cs="Arial"/>
                <w:sz w:val="20"/>
                <w:lang w:val="fr-BE"/>
              </w:rPr>
            </w:pPr>
            <w:r w:rsidRPr="00544F3C">
              <w:rPr>
                <w:rFonts w:ascii="Arial" w:hAnsi="Arial" w:cs="Arial"/>
                <w:sz w:val="20"/>
                <w:lang w:val="fr-BE"/>
              </w:rPr>
              <w:t>Nom</w:t>
            </w:r>
          </w:p>
        </w:tc>
        <w:tc>
          <w:tcPr>
            <w:tcW w:w="720" w:type="dxa"/>
          </w:tcPr>
          <w:p w14:paraId="296933AF" w14:textId="77777777" w:rsidR="000127A2" w:rsidRPr="00544F3C" w:rsidRDefault="000127A2" w:rsidP="00B13DB8">
            <w:pPr>
              <w:jc w:val="center"/>
              <w:rPr>
                <w:rFonts w:ascii="Arial" w:hAnsi="Arial" w:cs="Arial"/>
                <w:sz w:val="20"/>
                <w:lang w:val="fr-BE"/>
              </w:rPr>
            </w:pPr>
            <w:r w:rsidRPr="00544F3C">
              <w:rPr>
                <w:rFonts w:ascii="Arial" w:hAnsi="Arial" w:cs="Arial"/>
                <w:sz w:val="20"/>
                <w:lang w:val="fr-BE"/>
              </w:rPr>
              <w:t>Code</w:t>
            </w:r>
          </w:p>
        </w:tc>
        <w:tc>
          <w:tcPr>
            <w:tcW w:w="1080" w:type="dxa"/>
          </w:tcPr>
          <w:p w14:paraId="43F07F97" w14:textId="77777777" w:rsidR="000127A2" w:rsidRPr="00544F3C" w:rsidRDefault="000127A2" w:rsidP="00B13DB8">
            <w:pPr>
              <w:jc w:val="center"/>
              <w:rPr>
                <w:rFonts w:ascii="Arial" w:hAnsi="Arial" w:cs="Arial"/>
                <w:sz w:val="20"/>
                <w:lang w:val="fr-BE"/>
              </w:rPr>
            </w:pPr>
            <w:r>
              <w:rPr>
                <w:rFonts w:ascii="Arial" w:hAnsi="Arial" w:cs="Arial"/>
                <w:sz w:val="20"/>
                <w:lang w:val="fr-BE"/>
              </w:rPr>
              <w:t>STAVER</w:t>
            </w:r>
          </w:p>
        </w:tc>
        <w:tc>
          <w:tcPr>
            <w:tcW w:w="1260" w:type="dxa"/>
          </w:tcPr>
          <w:p w14:paraId="7C5B947A" w14:textId="77777777" w:rsidR="000127A2" w:rsidRPr="00544F3C" w:rsidRDefault="000127A2" w:rsidP="00B13DB8">
            <w:pPr>
              <w:jc w:val="center"/>
              <w:rPr>
                <w:rFonts w:ascii="Arial" w:hAnsi="Arial" w:cs="Arial"/>
                <w:sz w:val="20"/>
                <w:lang w:val="fr-BE"/>
              </w:rPr>
            </w:pPr>
            <w:r w:rsidRPr="00544F3C">
              <w:rPr>
                <w:rFonts w:ascii="Arial" w:hAnsi="Arial" w:cs="Arial"/>
                <w:sz w:val="20"/>
                <w:lang w:val="fr-BE"/>
              </w:rPr>
              <w:t>DELDAT</w:t>
            </w:r>
          </w:p>
        </w:tc>
        <w:tc>
          <w:tcPr>
            <w:tcW w:w="900" w:type="dxa"/>
          </w:tcPr>
          <w:p w14:paraId="605BF73E" w14:textId="77777777" w:rsidR="000127A2" w:rsidRPr="00544F3C" w:rsidRDefault="000127A2" w:rsidP="00B13DB8">
            <w:pPr>
              <w:jc w:val="center"/>
              <w:rPr>
                <w:rFonts w:ascii="Arial" w:hAnsi="Arial" w:cs="Arial"/>
                <w:sz w:val="20"/>
                <w:lang w:val="fr-BE"/>
              </w:rPr>
            </w:pPr>
            <w:r w:rsidRPr="00544F3C">
              <w:rPr>
                <w:rFonts w:ascii="Arial" w:hAnsi="Arial" w:cs="Arial"/>
                <w:sz w:val="20"/>
                <w:lang w:val="fr-BE"/>
              </w:rPr>
              <w:t>Devise</w:t>
            </w:r>
          </w:p>
        </w:tc>
        <w:tc>
          <w:tcPr>
            <w:tcW w:w="1800" w:type="dxa"/>
          </w:tcPr>
          <w:p w14:paraId="4328E728" w14:textId="77777777" w:rsidR="000127A2" w:rsidRPr="00544F3C" w:rsidRDefault="000127A2" w:rsidP="00B13DB8">
            <w:pPr>
              <w:jc w:val="center"/>
              <w:rPr>
                <w:rFonts w:ascii="Arial" w:hAnsi="Arial" w:cs="Arial"/>
                <w:sz w:val="20"/>
                <w:lang w:val="fr-BE"/>
              </w:rPr>
            </w:pPr>
            <w:r w:rsidRPr="00544F3C">
              <w:rPr>
                <w:rFonts w:ascii="Arial" w:hAnsi="Arial" w:cs="Arial"/>
                <w:sz w:val="20"/>
                <w:lang w:val="fr-BE"/>
              </w:rPr>
              <w:t>Actif Net</w:t>
            </w:r>
          </w:p>
        </w:tc>
        <w:tc>
          <w:tcPr>
            <w:tcW w:w="1980" w:type="dxa"/>
          </w:tcPr>
          <w:p w14:paraId="1338B703" w14:textId="77777777" w:rsidR="000127A2" w:rsidRPr="00544F3C" w:rsidRDefault="000127A2" w:rsidP="00B13DB8">
            <w:pPr>
              <w:jc w:val="center"/>
              <w:rPr>
                <w:rFonts w:ascii="Arial" w:hAnsi="Arial" w:cs="Arial"/>
                <w:sz w:val="20"/>
                <w:lang w:val="fr-BE"/>
              </w:rPr>
            </w:pPr>
            <w:r w:rsidRPr="00544F3C">
              <w:rPr>
                <w:rFonts w:ascii="Arial" w:hAnsi="Arial" w:cs="Arial"/>
                <w:sz w:val="20"/>
                <w:lang w:val="fr-BE"/>
              </w:rPr>
              <w:t>Souscriptions</w:t>
            </w:r>
            <w:r w:rsidRPr="00544F3C">
              <w:rPr>
                <w:rStyle w:val="Voetnootmarkering"/>
                <w:rFonts w:ascii="Arial" w:hAnsi="Arial" w:cs="Arial"/>
                <w:sz w:val="20"/>
                <w:lang w:val="fr-BE"/>
              </w:rPr>
              <w:footnoteReference w:id="5"/>
            </w:r>
            <w:r w:rsidRPr="00544F3C">
              <w:rPr>
                <w:rFonts w:ascii="Arial" w:hAnsi="Arial" w:cs="Arial"/>
                <w:sz w:val="20"/>
                <w:lang w:val="fr-BE"/>
              </w:rPr>
              <w:t xml:space="preserve"> </w:t>
            </w:r>
          </w:p>
        </w:tc>
      </w:tr>
      <w:tr w:rsidR="000127A2" w:rsidRPr="009913C0" w14:paraId="0E2293FA" w14:textId="77777777" w:rsidTr="000127A2">
        <w:tc>
          <w:tcPr>
            <w:tcW w:w="1260" w:type="dxa"/>
          </w:tcPr>
          <w:p w14:paraId="6121D581" w14:textId="77777777" w:rsidR="000127A2" w:rsidRPr="00544F3C" w:rsidRDefault="000127A2" w:rsidP="00B13DB8">
            <w:pPr>
              <w:jc w:val="both"/>
              <w:rPr>
                <w:rFonts w:ascii="Arial" w:hAnsi="Arial" w:cs="Arial"/>
                <w:sz w:val="20"/>
                <w:lang w:val="fr-BE"/>
              </w:rPr>
            </w:pPr>
          </w:p>
        </w:tc>
        <w:tc>
          <w:tcPr>
            <w:tcW w:w="720" w:type="dxa"/>
          </w:tcPr>
          <w:p w14:paraId="6A089300" w14:textId="77777777" w:rsidR="000127A2" w:rsidRPr="00544F3C" w:rsidRDefault="000127A2" w:rsidP="00B13DB8">
            <w:pPr>
              <w:jc w:val="both"/>
              <w:rPr>
                <w:rFonts w:ascii="Arial" w:hAnsi="Arial" w:cs="Arial"/>
                <w:sz w:val="20"/>
                <w:lang w:val="fr-BE"/>
              </w:rPr>
            </w:pPr>
          </w:p>
        </w:tc>
        <w:tc>
          <w:tcPr>
            <w:tcW w:w="1080" w:type="dxa"/>
          </w:tcPr>
          <w:p w14:paraId="65FC4F60" w14:textId="77777777" w:rsidR="000127A2" w:rsidRPr="00544F3C" w:rsidRDefault="000127A2" w:rsidP="00B13DB8">
            <w:pPr>
              <w:jc w:val="both"/>
              <w:rPr>
                <w:rFonts w:ascii="Arial" w:hAnsi="Arial" w:cs="Arial"/>
                <w:sz w:val="20"/>
                <w:lang w:val="fr-BE"/>
              </w:rPr>
            </w:pPr>
          </w:p>
        </w:tc>
        <w:tc>
          <w:tcPr>
            <w:tcW w:w="1260" w:type="dxa"/>
          </w:tcPr>
          <w:p w14:paraId="1B7DF0B1" w14:textId="77777777" w:rsidR="000127A2" w:rsidRPr="00544F3C" w:rsidRDefault="000127A2" w:rsidP="00B13DB8">
            <w:pPr>
              <w:jc w:val="both"/>
              <w:rPr>
                <w:rFonts w:ascii="Arial" w:hAnsi="Arial" w:cs="Arial"/>
                <w:sz w:val="20"/>
                <w:lang w:val="fr-BE"/>
              </w:rPr>
            </w:pPr>
          </w:p>
        </w:tc>
        <w:tc>
          <w:tcPr>
            <w:tcW w:w="900" w:type="dxa"/>
          </w:tcPr>
          <w:p w14:paraId="49876F79" w14:textId="77777777" w:rsidR="000127A2" w:rsidRPr="00544F3C" w:rsidRDefault="000127A2" w:rsidP="00B13DB8">
            <w:pPr>
              <w:jc w:val="both"/>
              <w:rPr>
                <w:rFonts w:ascii="Arial" w:hAnsi="Arial" w:cs="Arial"/>
                <w:sz w:val="20"/>
                <w:lang w:val="fr-BE"/>
              </w:rPr>
            </w:pPr>
          </w:p>
        </w:tc>
        <w:tc>
          <w:tcPr>
            <w:tcW w:w="1800" w:type="dxa"/>
          </w:tcPr>
          <w:p w14:paraId="6BCC3F22" w14:textId="77777777" w:rsidR="000127A2" w:rsidRPr="00544F3C" w:rsidRDefault="000127A2" w:rsidP="00B13DB8">
            <w:pPr>
              <w:jc w:val="both"/>
              <w:rPr>
                <w:rFonts w:ascii="Arial" w:hAnsi="Arial" w:cs="Arial"/>
                <w:sz w:val="20"/>
                <w:lang w:val="fr-BE"/>
              </w:rPr>
            </w:pPr>
          </w:p>
        </w:tc>
        <w:tc>
          <w:tcPr>
            <w:tcW w:w="1980" w:type="dxa"/>
          </w:tcPr>
          <w:p w14:paraId="159EF4D0" w14:textId="77777777" w:rsidR="000127A2" w:rsidRPr="00544F3C" w:rsidRDefault="000127A2" w:rsidP="00B13DB8">
            <w:pPr>
              <w:jc w:val="both"/>
              <w:rPr>
                <w:rFonts w:ascii="Arial" w:hAnsi="Arial" w:cs="Arial"/>
                <w:sz w:val="20"/>
                <w:lang w:val="fr-BE"/>
              </w:rPr>
            </w:pPr>
          </w:p>
        </w:tc>
      </w:tr>
    </w:tbl>
    <w:p w14:paraId="5F938B13" w14:textId="77777777" w:rsidR="005A4C65" w:rsidRPr="009913C0" w:rsidRDefault="005A4C65" w:rsidP="005A4C65">
      <w:pPr>
        <w:jc w:val="both"/>
        <w:rPr>
          <w:rFonts w:ascii="Arial" w:hAnsi="Arial" w:cs="Arial"/>
          <w:szCs w:val="22"/>
          <w:lang w:val="nl-BE"/>
        </w:rPr>
      </w:pPr>
    </w:p>
    <w:p w14:paraId="75D6689E" w14:textId="77777777"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Mission</w:t>
      </w:r>
    </w:p>
    <w:p w14:paraId="3D787141" w14:textId="77777777" w:rsidR="005A4C65" w:rsidRPr="009913C0" w:rsidRDefault="005A4C65" w:rsidP="005A4C65">
      <w:pPr>
        <w:jc w:val="both"/>
        <w:rPr>
          <w:rFonts w:ascii="Arial" w:hAnsi="Arial" w:cs="Arial"/>
          <w:szCs w:val="22"/>
          <w:lang w:val="fr-FR"/>
        </w:rPr>
      </w:pPr>
    </w:p>
    <w:p w14:paraId="509DAE31" w14:textId="49ECBCCA" w:rsidR="005A4C65" w:rsidRDefault="00663777" w:rsidP="005A4C65">
      <w:pPr>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w:t>
      </w:r>
      <w:r w:rsidR="00735635">
        <w:rPr>
          <w:rFonts w:ascii="Arial" w:hAnsi="Arial" w:cs="Arial"/>
          <w:szCs w:val="22"/>
          <w:lang w:val="fr-FR"/>
        </w:rPr>
        <w:t>contrôle</w:t>
      </w:r>
      <w:r>
        <w:rPr>
          <w:rFonts w:ascii="Arial" w:hAnsi="Arial" w:cs="Arial"/>
          <w:szCs w:val="22"/>
          <w:lang w:val="fr-FR"/>
        </w:rPr>
        <w:t xml:space="preserve"> des données pour le calcul de la redevance due à </w:t>
      </w:r>
      <w:r w:rsidR="00735635">
        <w:rPr>
          <w:rFonts w:ascii="Arial" w:hAnsi="Arial" w:cs="Arial"/>
          <w:szCs w:val="22"/>
          <w:lang w:val="fr-FR"/>
        </w:rPr>
        <w:t>l’Autorité des Services et Marchés Financiers («</w:t>
      </w:r>
      <w:r>
        <w:rPr>
          <w:rFonts w:ascii="Arial" w:hAnsi="Arial" w:cs="Arial"/>
          <w:szCs w:val="22"/>
          <w:lang w:val="fr-FR"/>
        </w:rPr>
        <w:t>la FSMA</w:t>
      </w:r>
      <w:r w:rsidR="00735635">
        <w:rPr>
          <w:rFonts w:ascii="Arial" w:hAnsi="Arial" w:cs="Arial"/>
          <w:szCs w:val="22"/>
          <w:lang w:val="fr-FR"/>
        </w:rPr>
        <w:t> »)</w:t>
      </w:r>
      <w:r w:rsidRPr="003960A1">
        <w:rPr>
          <w:rFonts w:ascii="Arial" w:hAnsi="Arial" w:cs="Arial"/>
          <w:szCs w:val="22"/>
          <w:lang w:val="fr-FR"/>
        </w:rPr>
        <w:t>.</w:t>
      </w:r>
    </w:p>
    <w:p w14:paraId="4C307700" w14:textId="77777777" w:rsidR="00663777" w:rsidRDefault="00663777" w:rsidP="005A4C65">
      <w:pPr>
        <w:jc w:val="both"/>
        <w:rPr>
          <w:rFonts w:ascii="Arial" w:hAnsi="Arial" w:cs="Arial"/>
          <w:szCs w:val="22"/>
          <w:lang w:val="fr-FR"/>
        </w:rPr>
      </w:pPr>
    </w:p>
    <w:p w14:paraId="7A5215BC" w14:textId="77777777" w:rsidR="00300616" w:rsidRPr="00537700" w:rsidRDefault="00300616" w:rsidP="00300616">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t xml:space="preserve">Responsabilité de la direction effective </w:t>
      </w:r>
      <w:r>
        <w:rPr>
          <w:rFonts w:ascii="Arial" w:hAnsi="Arial" w:cs="Arial"/>
          <w:b/>
          <w:i/>
          <w:szCs w:val="22"/>
          <w:lang w:val="fr-FR" w:eastAsia="nl-NL"/>
        </w:rPr>
        <w:t>et du Conseil d’Administration de la société de gestion désignée</w:t>
      </w:r>
    </w:p>
    <w:p w14:paraId="3A18CC3A" w14:textId="77777777" w:rsidR="00300616" w:rsidRPr="009913C0" w:rsidRDefault="00300616" w:rsidP="005A4C65">
      <w:pPr>
        <w:jc w:val="both"/>
        <w:rPr>
          <w:rFonts w:ascii="Arial" w:hAnsi="Arial" w:cs="Arial"/>
          <w:szCs w:val="22"/>
          <w:lang w:val="fr-FR"/>
        </w:rPr>
      </w:pPr>
    </w:p>
    <w:p w14:paraId="645F9B85" w14:textId="6D1BA0A2"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L’établissement des données pour le calcul de la redevance due à la </w:t>
      </w:r>
      <w:r w:rsidR="000127A2">
        <w:rPr>
          <w:rFonts w:ascii="Arial" w:hAnsi="Arial" w:cs="Arial"/>
          <w:szCs w:val="22"/>
          <w:lang w:val="fr-FR"/>
        </w:rPr>
        <w:t>FSMA</w:t>
      </w:r>
      <w:r w:rsidRPr="009913C0">
        <w:rPr>
          <w:rFonts w:ascii="Arial" w:hAnsi="Arial" w:cs="Arial"/>
          <w:szCs w:val="22"/>
          <w:lang w:val="fr-FR"/>
        </w:rPr>
        <w:t xml:space="preserve"> 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relève de la responsabilité de la direction effective de l’organisme de placement collectif sous la supervision du </w:t>
      </w:r>
      <w:r w:rsidR="00414FCB">
        <w:rPr>
          <w:rFonts w:ascii="Arial" w:hAnsi="Arial" w:cs="Arial"/>
          <w:szCs w:val="22"/>
          <w:lang w:val="fr-FR"/>
        </w:rPr>
        <w:t>C</w:t>
      </w:r>
      <w:r w:rsidRPr="009913C0">
        <w:rPr>
          <w:rFonts w:ascii="Arial" w:hAnsi="Arial" w:cs="Arial"/>
          <w:szCs w:val="22"/>
          <w:lang w:val="fr-FR"/>
        </w:rPr>
        <w:t>onseil d’</w:t>
      </w:r>
      <w:r w:rsidR="00414FCB">
        <w:rPr>
          <w:rFonts w:ascii="Arial" w:hAnsi="Arial" w:cs="Arial"/>
          <w:szCs w:val="22"/>
          <w:lang w:val="fr-FR"/>
        </w:rPr>
        <w:t>A</w:t>
      </w:r>
      <w:r w:rsidRPr="009913C0">
        <w:rPr>
          <w:rFonts w:ascii="Arial" w:hAnsi="Arial" w:cs="Arial"/>
          <w:szCs w:val="22"/>
          <w:lang w:val="fr-FR"/>
        </w:rPr>
        <w:t xml:space="preserve">dministration </w:t>
      </w:r>
      <w:r w:rsidRPr="009913C0">
        <w:rPr>
          <w:rFonts w:ascii="Arial" w:hAnsi="Arial" w:cs="Arial"/>
          <w:i/>
          <w:szCs w:val="22"/>
          <w:lang w:val="fr-FR"/>
        </w:rPr>
        <w:t>(le cas échéant</w:t>
      </w:r>
      <w:r w:rsidR="00C75250">
        <w:rPr>
          <w:rFonts w:ascii="Arial" w:hAnsi="Arial" w:cs="Arial"/>
          <w:i/>
          <w:szCs w:val="22"/>
          <w:lang w:val="fr-FR"/>
        </w:rPr>
        <w:t xml:space="preserve"> </w:t>
      </w:r>
      <w:r w:rsidRPr="009913C0">
        <w:rPr>
          <w:rFonts w:ascii="Arial" w:hAnsi="Arial" w:cs="Arial"/>
          <w:i/>
          <w:szCs w:val="22"/>
          <w:lang w:val="fr-FR"/>
        </w:rPr>
        <w:t xml:space="preserve">: le </w:t>
      </w:r>
      <w:r w:rsidR="00414FCB">
        <w:rPr>
          <w:rFonts w:ascii="Arial" w:hAnsi="Arial" w:cs="Arial"/>
          <w:i/>
          <w:szCs w:val="22"/>
          <w:lang w:val="fr-FR"/>
        </w:rPr>
        <w:t>C</w:t>
      </w:r>
      <w:r w:rsidRPr="009913C0">
        <w:rPr>
          <w:rFonts w:ascii="Arial" w:hAnsi="Arial" w:cs="Arial"/>
          <w:i/>
          <w:szCs w:val="22"/>
          <w:lang w:val="fr-FR"/>
        </w:rPr>
        <w:t>onseil d’</w:t>
      </w:r>
      <w:r w:rsidR="00414FCB">
        <w:rPr>
          <w:rFonts w:ascii="Arial" w:hAnsi="Arial" w:cs="Arial"/>
          <w:i/>
          <w:szCs w:val="22"/>
          <w:lang w:val="fr-FR"/>
        </w:rPr>
        <w:t>A</w:t>
      </w:r>
      <w:r w:rsidRPr="009913C0">
        <w:rPr>
          <w:rFonts w:ascii="Arial" w:hAnsi="Arial" w:cs="Arial"/>
          <w:i/>
          <w:szCs w:val="22"/>
          <w:lang w:val="fr-FR"/>
        </w:rPr>
        <w:t>dministration de la société de gestion désignée)</w:t>
      </w:r>
      <w:r w:rsidRPr="009913C0">
        <w:rPr>
          <w:rFonts w:ascii="Arial" w:hAnsi="Arial" w:cs="Arial"/>
          <w:szCs w:val="22"/>
          <w:lang w:val="fr-FR"/>
        </w:rPr>
        <w:t>.</w:t>
      </w:r>
      <w:r w:rsidR="00C75250">
        <w:rPr>
          <w:rFonts w:ascii="Arial" w:hAnsi="Arial" w:cs="Arial"/>
          <w:szCs w:val="22"/>
          <w:lang w:val="fr-FR"/>
        </w:rPr>
        <w:t xml:space="preserve"> </w:t>
      </w:r>
    </w:p>
    <w:p w14:paraId="42DE1DF9" w14:textId="77777777" w:rsidR="005A4C65" w:rsidRDefault="005A4C65" w:rsidP="005A4C65">
      <w:pPr>
        <w:jc w:val="both"/>
        <w:rPr>
          <w:rFonts w:ascii="Arial" w:hAnsi="Arial" w:cs="Arial"/>
          <w:szCs w:val="22"/>
          <w:lang w:val="fr-FR"/>
        </w:rPr>
      </w:pPr>
    </w:p>
    <w:p w14:paraId="2EA2A5DA" w14:textId="77777777" w:rsidR="002D6004" w:rsidRDefault="002D6004" w:rsidP="00300616">
      <w:pPr>
        <w:autoSpaceDE w:val="0"/>
        <w:autoSpaceDN w:val="0"/>
        <w:adjustRightInd w:val="0"/>
        <w:spacing w:line="240" w:lineRule="auto"/>
        <w:rPr>
          <w:rFonts w:ascii="Arial" w:hAnsi="Arial" w:cs="Arial"/>
          <w:b/>
          <w:bCs/>
          <w:i/>
          <w:szCs w:val="22"/>
          <w:lang w:val="fr-FR" w:eastAsia="nl-NL"/>
        </w:rPr>
      </w:pPr>
    </w:p>
    <w:p w14:paraId="30C17609" w14:textId="77777777" w:rsidR="002D6004" w:rsidRDefault="002D6004" w:rsidP="00300616">
      <w:pPr>
        <w:autoSpaceDE w:val="0"/>
        <w:autoSpaceDN w:val="0"/>
        <w:adjustRightInd w:val="0"/>
        <w:spacing w:line="240" w:lineRule="auto"/>
        <w:rPr>
          <w:rFonts w:ascii="Arial" w:hAnsi="Arial" w:cs="Arial"/>
          <w:b/>
          <w:bCs/>
          <w:i/>
          <w:szCs w:val="22"/>
          <w:lang w:val="fr-FR" w:eastAsia="nl-NL"/>
        </w:rPr>
      </w:pPr>
    </w:p>
    <w:p w14:paraId="08DA08F2" w14:textId="77777777" w:rsidR="002D6004" w:rsidRDefault="002D6004" w:rsidP="00300616">
      <w:pPr>
        <w:autoSpaceDE w:val="0"/>
        <w:autoSpaceDN w:val="0"/>
        <w:adjustRightInd w:val="0"/>
        <w:spacing w:line="240" w:lineRule="auto"/>
        <w:rPr>
          <w:rFonts w:ascii="Arial" w:hAnsi="Arial" w:cs="Arial"/>
          <w:b/>
          <w:bCs/>
          <w:i/>
          <w:szCs w:val="22"/>
          <w:lang w:val="fr-FR" w:eastAsia="nl-NL"/>
        </w:rPr>
      </w:pPr>
    </w:p>
    <w:p w14:paraId="5E30BF6F" w14:textId="57EE5A8A" w:rsidR="00300616" w:rsidRPr="00537700" w:rsidRDefault="00300616" w:rsidP="00300616">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lastRenderedPageBreak/>
        <w:t xml:space="preserve">Responsabilité </w:t>
      </w:r>
      <w:r>
        <w:rPr>
          <w:rFonts w:ascii="Arial" w:hAnsi="Arial" w:cs="Arial"/>
          <w:b/>
          <w:bCs/>
          <w:i/>
          <w:szCs w:val="22"/>
          <w:lang w:val="fr-FR" w:eastAsia="nl-NL"/>
        </w:rPr>
        <w:t>du Commissaire</w:t>
      </w:r>
    </w:p>
    <w:p w14:paraId="0F2CE755" w14:textId="77777777" w:rsidR="00300616" w:rsidRPr="009913C0" w:rsidRDefault="00300616" w:rsidP="005A4C65">
      <w:pPr>
        <w:jc w:val="both"/>
        <w:rPr>
          <w:rFonts w:ascii="Arial" w:hAnsi="Arial" w:cs="Arial"/>
          <w:szCs w:val="22"/>
          <w:lang w:val="fr-FR"/>
        </w:rPr>
      </w:pPr>
    </w:p>
    <w:p w14:paraId="48B371D5" w14:textId="77777777"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Il est de notre responsabilité de formuler une conclusion sur les données pour le calcul de la redevance due à la </w:t>
      </w:r>
      <w:r w:rsidR="000127A2">
        <w:rPr>
          <w:rFonts w:ascii="Arial" w:hAnsi="Arial" w:cs="Arial"/>
          <w:szCs w:val="22"/>
          <w:lang w:val="fr-FR"/>
        </w:rPr>
        <w:t>FSMA</w:t>
      </w:r>
      <w:r w:rsidRPr="009913C0">
        <w:rPr>
          <w:rFonts w:ascii="Arial" w:hAnsi="Arial" w:cs="Arial"/>
          <w:szCs w:val="22"/>
          <w:lang w:val="fr-FR"/>
        </w:rPr>
        <w:t xml:space="preserve"> sur base des procédures mises en œuvre.</w:t>
      </w:r>
    </w:p>
    <w:p w14:paraId="2722DCEF" w14:textId="77777777" w:rsidR="005A4C65" w:rsidRPr="009913C0" w:rsidRDefault="005A4C65" w:rsidP="005A4C65">
      <w:pPr>
        <w:jc w:val="both"/>
        <w:rPr>
          <w:rFonts w:ascii="Arial" w:hAnsi="Arial" w:cs="Arial"/>
          <w:szCs w:val="22"/>
          <w:lang w:val="fr-FR"/>
        </w:rPr>
      </w:pPr>
    </w:p>
    <w:p w14:paraId="7F828D85" w14:textId="77777777" w:rsidR="005A4C65" w:rsidRPr="009913C0" w:rsidRDefault="005A4C65" w:rsidP="005A4C65">
      <w:pPr>
        <w:jc w:val="both"/>
        <w:rPr>
          <w:rFonts w:ascii="Arial" w:hAnsi="Arial" w:cs="Arial"/>
          <w:szCs w:val="22"/>
          <w:lang w:val="fr-FR"/>
        </w:rPr>
      </w:pPr>
      <w:r w:rsidRPr="009913C0">
        <w:rPr>
          <w:rFonts w:ascii="Arial" w:hAnsi="Arial" w:cs="Arial"/>
          <w:szCs w:val="22"/>
          <w:lang w:val="fr-FR"/>
        </w:rPr>
        <w:t>Les données en question</w:t>
      </w:r>
      <w:r w:rsidR="00026F45">
        <w:rPr>
          <w:rFonts w:ascii="Arial" w:hAnsi="Arial" w:cs="Arial"/>
          <w:szCs w:val="22"/>
          <w:lang w:val="fr-FR"/>
        </w:rPr>
        <w:t>,</w:t>
      </w:r>
      <w:r w:rsidRPr="009913C0">
        <w:rPr>
          <w:rFonts w:ascii="Arial" w:hAnsi="Arial" w:cs="Arial"/>
          <w:szCs w:val="22"/>
          <w:lang w:val="fr-FR"/>
        </w:rPr>
        <w:t xml:space="preserve"> c’est-à-dire l’actif net et le montant des souscriptions par compartiment, sont reprises sous la rubrique </w:t>
      </w:r>
      <w:r w:rsidR="00D553D4">
        <w:rPr>
          <w:rFonts w:ascii="Arial" w:hAnsi="Arial" w:cs="Arial"/>
          <w:szCs w:val="22"/>
          <w:lang w:val="fr-FR"/>
        </w:rPr>
        <w:t>« </w:t>
      </w:r>
      <w:r w:rsidRPr="009913C0">
        <w:rPr>
          <w:rFonts w:ascii="Arial" w:hAnsi="Arial" w:cs="Arial"/>
          <w:szCs w:val="22"/>
          <w:lang w:val="fr-FR"/>
        </w:rPr>
        <w:t>Identification de l’organisme de placement collectif et de ses compartiments</w:t>
      </w:r>
      <w:r w:rsidR="00D553D4">
        <w:rPr>
          <w:rFonts w:ascii="Arial" w:hAnsi="Arial" w:cs="Arial"/>
          <w:szCs w:val="22"/>
          <w:lang w:val="fr-FR"/>
        </w:rPr>
        <w:t> »</w:t>
      </w:r>
      <w:r w:rsidRPr="009913C0">
        <w:rPr>
          <w:rFonts w:ascii="Arial" w:hAnsi="Arial" w:cs="Arial"/>
          <w:szCs w:val="22"/>
          <w:lang w:val="fr-FR"/>
        </w:rPr>
        <w:t>.</w:t>
      </w:r>
    </w:p>
    <w:p w14:paraId="4E7C1935" w14:textId="77777777" w:rsidR="005A4C65" w:rsidRPr="009913C0" w:rsidRDefault="005A4C65" w:rsidP="005A4C65">
      <w:pPr>
        <w:jc w:val="both"/>
        <w:rPr>
          <w:rFonts w:ascii="Arial" w:hAnsi="Arial" w:cs="Arial"/>
          <w:szCs w:val="22"/>
          <w:lang w:val="fr-FR"/>
        </w:rPr>
      </w:pPr>
    </w:p>
    <w:p w14:paraId="09DFE3B1" w14:textId="77777777"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Procédures mises en œuvre</w:t>
      </w:r>
    </w:p>
    <w:p w14:paraId="6D2EC42E" w14:textId="77777777" w:rsidR="005A4C65" w:rsidRPr="009913C0" w:rsidRDefault="005A4C65" w:rsidP="005A4C65">
      <w:pPr>
        <w:jc w:val="both"/>
        <w:rPr>
          <w:rFonts w:ascii="Arial" w:hAnsi="Arial" w:cs="Arial"/>
          <w:szCs w:val="22"/>
          <w:lang w:val="fr-FR"/>
        </w:rPr>
      </w:pPr>
    </w:p>
    <w:p w14:paraId="36291278" w14:textId="1B9BB921" w:rsidR="005A4C65" w:rsidRPr="009913C0" w:rsidRDefault="005A4C65" w:rsidP="005A4C65">
      <w:pPr>
        <w:autoSpaceDE w:val="0"/>
        <w:autoSpaceDN w:val="0"/>
        <w:adjustRightInd w:val="0"/>
        <w:spacing w:line="240" w:lineRule="auto"/>
        <w:ind w:right="-79"/>
        <w:jc w:val="both"/>
        <w:rPr>
          <w:rFonts w:ascii="Arial" w:hAnsi="Arial" w:cs="Arial"/>
          <w:szCs w:val="22"/>
          <w:lang w:val="fr-FR"/>
        </w:rPr>
      </w:pPr>
      <w:r w:rsidRPr="009913C0">
        <w:rPr>
          <w:rFonts w:ascii="Arial" w:hAnsi="Arial" w:cs="Arial"/>
          <w:szCs w:val="22"/>
          <w:lang w:val="fr-BE"/>
        </w:rPr>
        <w:t xml:space="preserve">Nous avons mis en œuvre nos travaux conformément à la </w:t>
      </w:r>
      <w:r w:rsidR="00300616">
        <w:rPr>
          <w:rFonts w:ascii="Arial" w:hAnsi="Arial" w:cs="Arial"/>
          <w:szCs w:val="24"/>
          <w:lang w:val="fr-BE"/>
        </w:rPr>
        <w:t>N</w:t>
      </w:r>
      <w:r w:rsidRPr="009913C0">
        <w:rPr>
          <w:rFonts w:ascii="Arial" w:hAnsi="Arial" w:cs="Arial"/>
          <w:szCs w:val="24"/>
          <w:lang w:val="fr-BE"/>
        </w:rPr>
        <w:t xml:space="preserve">orme </w:t>
      </w:r>
      <w:r w:rsidR="00300616">
        <w:rPr>
          <w:rFonts w:ascii="Arial" w:hAnsi="Arial" w:cs="Arial"/>
          <w:szCs w:val="24"/>
          <w:lang w:val="fr-BE"/>
        </w:rPr>
        <w:t>I</w:t>
      </w:r>
      <w:r w:rsidRPr="009913C0">
        <w:rPr>
          <w:rFonts w:ascii="Arial" w:hAnsi="Arial" w:cs="Arial"/>
          <w:szCs w:val="24"/>
          <w:lang w:val="fr-BE"/>
        </w:rPr>
        <w:t>nternationale sur les missions d’assurance 3000 «</w:t>
      </w:r>
      <w:r w:rsidRPr="004369AD">
        <w:rPr>
          <w:rFonts w:ascii="Arial" w:hAnsi="Arial" w:cs="Arial"/>
          <w:szCs w:val="24"/>
          <w:lang w:val="fr-FR"/>
        </w:rPr>
        <w:t xml:space="preserve"> Assurance engagements </w:t>
      </w:r>
      <w:proofErr w:type="spellStart"/>
      <w:r w:rsidRPr="004369AD">
        <w:rPr>
          <w:rFonts w:ascii="Arial" w:hAnsi="Arial" w:cs="Arial"/>
          <w:szCs w:val="24"/>
          <w:lang w:val="fr-FR"/>
        </w:rPr>
        <w:t>other</w:t>
      </w:r>
      <w:proofErr w:type="spellEnd"/>
      <w:r w:rsidRPr="004369AD">
        <w:rPr>
          <w:rFonts w:ascii="Arial" w:hAnsi="Arial" w:cs="Arial"/>
          <w:szCs w:val="24"/>
          <w:lang w:val="fr-FR"/>
        </w:rPr>
        <w:t xml:space="preserve"> </w:t>
      </w:r>
      <w:proofErr w:type="spellStart"/>
      <w:r w:rsidRPr="004369AD">
        <w:rPr>
          <w:rFonts w:ascii="Arial" w:hAnsi="Arial" w:cs="Arial"/>
          <w:szCs w:val="24"/>
          <w:lang w:val="fr-FR"/>
        </w:rPr>
        <w:t>than</w:t>
      </w:r>
      <w:proofErr w:type="spellEnd"/>
      <w:r w:rsidRPr="004369AD">
        <w:rPr>
          <w:rFonts w:ascii="Arial" w:hAnsi="Arial" w:cs="Arial"/>
          <w:szCs w:val="24"/>
          <w:lang w:val="fr-FR"/>
        </w:rPr>
        <w:t xml:space="preserve"> audits or </w:t>
      </w:r>
      <w:proofErr w:type="spellStart"/>
      <w:r w:rsidRPr="004369AD">
        <w:rPr>
          <w:rFonts w:ascii="Arial" w:hAnsi="Arial" w:cs="Arial"/>
          <w:szCs w:val="24"/>
          <w:lang w:val="fr-FR"/>
        </w:rPr>
        <w:t>reviews</w:t>
      </w:r>
      <w:proofErr w:type="spellEnd"/>
      <w:r w:rsidRPr="004369AD">
        <w:rPr>
          <w:rFonts w:ascii="Arial" w:hAnsi="Arial" w:cs="Arial"/>
          <w:szCs w:val="24"/>
          <w:lang w:val="fr-FR"/>
        </w:rPr>
        <w:t xml:space="preserve"> of </w:t>
      </w:r>
      <w:proofErr w:type="spellStart"/>
      <w:r w:rsidRPr="004369AD">
        <w:rPr>
          <w:rFonts w:ascii="Arial" w:hAnsi="Arial" w:cs="Arial"/>
          <w:szCs w:val="24"/>
          <w:lang w:val="fr-FR"/>
        </w:rPr>
        <w:t>historical</w:t>
      </w:r>
      <w:proofErr w:type="spellEnd"/>
      <w:r w:rsidRPr="004369AD">
        <w:rPr>
          <w:rFonts w:ascii="Arial" w:hAnsi="Arial" w:cs="Arial"/>
          <w:szCs w:val="24"/>
          <w:lang w:val="fr-FR"/>
        </w:rPr>
        <w:t xml:space="preserve"> </w:t>
      </w:r>
      <w:proofErr w:type="spellStart"/>
      <w:r w:rsidRPr="004369AD">
        <w:rPr>
          <w:rFonts w:ascii="Arial" w:hAnsi="Arial" w:cs="Arial"/>
          <w:szCs w:val="24"/>
          <w:lang w:val="fr-FR"/>
        </w:rPr>
        <w:t>financial</w:t>
      </w:r>
      <w:proofErr w:type="spellEnd"/>
      <w:r w:rsidRPr="004369AD">
        <w:rPr>
          <w:rFonts w:ascii="Arial" w:hAnsi="Arial" w:cs="Arial"/>
          <w:szCs w:val="24"/>
          <w:lang w:val="fr-FR"/>
        </w:rPr>
        <w:t xml:space="preserve"> information</w:t>
      </w:r>
      <w:r w:rsidRPr="009913C0">
        <w:rPr>
          <w:rFonts w:ascii="Arial" w:hAnsi="Arial" w:cs="Arial"/>
          <w:szCs w:val="24"/>
          <w:lang w:val="fr-BE"/>
        </w:rPr>
        <w:t> »</w:t>
      </w:r>
      <w:r w:rsidRPr="009913C0">
        <w:rPr>
          <w:rFonts w:ascii="Arial" w:hAnsi="Arial" w:cs="Arial"/>
          <w:szCs w:val="22"/>
          <w:lang w:val="fr-BE"/>
        </w:rPr>
        <w:t>.</w:t>
      </w:r>
      <w:r w:rsidR="00C75250">
        <w:rPr>
          <w:rFonts w:ascii="Arial" w:hAnsi="Arial" w:cs="Arial"/>
          <w:szCs w:val="22"/>
          <w:lang w:val="fr-BE"/>
        </w:rPr>
        <w:t xml:space="preserve"> </w:t>
      </w:r>
      <w:r w:rsidRPr="009913C0">
        <w:rPr>
          <w:rFonts w:ascii="Arial" w:hAnsi="Arial" w:cs="Arial"/>
          <w:szCs w:val="22"/>
          <w:lang w:val="fr-BE"/>
        </w:rPr>
        <w:t xml:space="preserve">Cette norme requiert que nos procédures soient planifiées et exécutées en vue d’obtenir l’assurance limitée que rien n’indique que les données pour le calcul de la redevance due à la </w:t>
      </w:r>
      <w:r w:rsidR="000127A2">
        <w:rPr>
          <w:rFonts w:ascii="Arial" w:hAnsi="Arial" w:cs="Arial"/>
          <w:szCs w:val="22"/>
          <w:lang w:val="fr-BE"/>
        </w:rPr>
        <w:t>FSMA</w:t>
      </w:r>
      <w:r w:rsidRPr="009913C0">
        <w:rPr>
          <w:rFonts w:ascii="Arial" w:hAnsi="Arial" w:cs="Arial"/>
          <w:szCs w:val="22"/>
          <w:lang w:val="fr-FR"/>
        </w:rPr>
        <w:t xml:space="preserve"> n’ont pas été établies, sous tous égards significativement importants, 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w:t>
      </w:r>
    </w:p>
    <w:p w14:paraId="60B665E0" w14:textId="77777777" w:rsidR="005A4C65" w:rsidRPr="009913C0" w:rsidRDefault="005A4C65" w:rsidP="005A4C65">
      <w:pPr>
        <w:jc w:val="both"/>
        <w:rPr>
          <w:rFonts w:ascii="Arial" w:hAnsi="Arial" w:cs="Arial"/>
          <w:szCs w:val="22"/>
          <w:lang w:val="fr-FR"/>
        </w:rPr>
      </w:pPr>
    </w:p>
    <w:p w14:paraId="506F2BE0" w14:textId="77777777"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Sur cette base, nous avons mis en œuvre les </w:t>
      </w:r>
      <w:r w:rsidRPr="009913C0">
        <w:rPr>
          <w:rFonts w:ascii="Arial" w:hAnsi="Arial" w:cs="Arial"/>
          <w:szCs w:val="22"/>
          <w:lang w:val="fr-BE"/>
        </w:rPr>
        <w:t>procédures</w:t>
      </w:r>
      <w:r w:rsidRPr="009913C0">
        <w:rPr>
          <w:rFonts w:ascii="Arial" w:hAnsi="Arial" w:cs="Arial"/>
          <w:szCs w:val="22"/>
          <w:lang w:val="fr-FR"/>
        </w:rPr>
        <w:t xml:space="preserve"> que nous estimions nécessaire</w:t>
      </w:r>
      <w:r w:rsidR="00A05661">
        <w:rPr>
          <w:rFonts w:ascii="Arial" w:hAnsi="Arial" w:cs="Arial"/>
          <w:szCs w:val="22"/>
          <w:lang w:val="fr-FR"/>
        </w:rPr>
        <w:t>s</w:t>
      </w:r>
      <w:r w:rsidRPr="009913C0">
        <w:rPr>
          <w:rFonts w:ascii="Arial" w:hAnsi="Arial" w:cs="Arial"/>
          <w:szCs w:val="22"/>
          <w:lang w:val="fr-FR"/>
        </w:rPr>
        <w:t xml:space="preserve"> pour pouvoir formuler une conclusion.</w:t>
      </w:r>
      <w:r w:rsidR="00C75250">
        <w:rPr>
          <w:rFonts w:ascii="Arial" w:hAnsi="Arial" w:cs="Arial"/>
          <w:szCs w:val="22"/>
          <w:lang w:val="fr-FR"/>
        </w:rPr>
        <w:t xml:space="preserve"> </w:t>
      </w:r>
      <w:r w:rsidRPr="009913C0">
        <w:rPr>
          <w:rFonts w:ascii="Arial" w:hAnsi="Arial" w:cs="Arial"/>
          <w:szCs w:val="22"/>
          <w:lang w:val="fr-FR"/>
        </w:rPr>
        <w:t xml:space="preserve">Nos principales procédures </w:t>
      </w:r>
      <w:r w:rsidR="00A05661">
        <w:rPr>
          <w:rFonts w:ascii="Arial" w:hAnsi="Arial" w:cs="Arial"/>
          <w:szCs w:val="22"/>
          <w:lang w:val="fr-FR"/>
        </w:rPr>
        <w:t xml:space="preserve">consistaient en </w:t>
      </w:r>
      <w:r w:rsidRPr="009913C0">
        <w:rPr>
          <w:rFonts w:ascii="Arial" w:hAnsi="Arial" w:cs="Arial"/>
          <w:szCs w:val="22"/>
          <w:lang w:val="fr-FR"/>
        </w:rPr>
        <w:t xml:space="preserve">: </w:t>
      </w:r>
      <w:r w:rsidR="00653D6D" w:rsidRPr="009913C0">
        <w:rPr>
          <w:rStyle w:val="Voetnootmarkering"/>
          <w:rFonts w:ascii="Arial" w:hAnsi="Arial" w:cs="Arial"/>
          <w:szCs w:val="22"/>
          <w:lang w:val="fr-FR"/>
        </w:rPr>
        <w:footnoteReference w:id="6"/>
      </w:r>
    </w:p>
    <w:p w14:paraId="53F3009F" w14:textId="77777777" w:rsidR="005A4C65" w:rsidRPr="009913C0" w:rsidRDefault="00C75250" w:rsidP="005A4C65">
      <w:pPr>
        <w:numPr>
          <w:ilvl w:val="0"/>
          <w:numId w:val="21"/>
        </w:numPr>
        <w:jc w:val="both"/>
        <w:rPr>
          <w:rFonts w:ascii="Arial" w:hAnsi="Arial" w:cs="Arial"/>
          <w:szCs w:val="22"/>
          <w:lang w:val="fr-FR"/>
        </w:rPr>
      </w:pPr>
      <w:r>
        <w:rPr>
          <w:rFonts w:ascii="Arial" w:hAnsi="Arial" w:cs="Arial"/>
          <w:szCs w:val="22"/>
          <w:lang w:val="fr-FR"/>
        </w:rPr>
        <w:t xml:space="preserve"> </w:t>
      </w:r>
      <w:r w:rsidR="005A4C65" w:rsidRPr="009913C0">
        <w:rPr>
          <w:rFonts w:ascii="Arial" w:hAnsi="Arial" w:cs="Arial"/>
          <w:szCs w:val="22"/>
          <w:lang w:val="fr-FR"/>
        </w:rPr>
        <w:t xml:space="preserve"> </w:t>
      </w:r>
    </w:p>
    <w:p w14:paraId="2C6BC235" w14:textId="77777777" w:rsidR="005A4C65" w:rsidRPr="009913C0" w:rsidRDefault="00C75250" w:rsidP="005A4C65">
      <w:pPr>
        <w:numPr>
          <w:ilvl w:val="0"/>
          <w:numId w:val="21"/>
        </w:numPr>
        <w:jc w:val="both"/>
        <w:rPr>
          <w:rFonts w:ascii="Arial" w:hAnsi="Arial" w:cs="Arial"/>
          <w:szCs w:val="22"/>
          <w:lang w:val="fr-FR"/>
        </w:rPr>
      </w:pPr>
      <w:r>
        <w:rPr>
          <w:rFonts w:ascii="Arial" w:hAnsi="Arial" w:cs="Arial"/>
          <w:szCs w:val="22"/>
          <w:lang w:val="fr-FR"/>
        </w:rPr>
        <w:t xml:space="preserve"> </w:t>
      </w:r>
      <w:r w:rsidR="005A4C65" w:rsidRPr="009913C0">
        <w:rPr>
          <w:rFonts w:ascii="Arial" w:hAnsi="Arial" w:cs="Arial"/>
          <w:szCs w:val="22"/>
          <w:lang w:val="fr-FR"/>
        </w:rPr>
        <w:t xml:space="preserve"> </w:t>
      </w:r>
    </w:p>
    <w:p w14:paraId="3D063B0E" w14:textId="77777777" w:rsidR="005A4C65" w:rsidRPr="009913C0" w:rsidRDefault="005A4C65" w:rsidP="005A4C65">
      <w:pPr>
        <w:jc w:val="both"/>
        <w:rPr>
          <w:rFonts w:ascii="Arial" w:hAnsi="Arial" w:cs="Arial"/>
          <w:b/>
          <w:szCs w:val="22"/>
          <w:lang w:val="fr-FR"/>
        </w:rPr>
      </w:pPr>
    </w:p>
    <w:p w14:paraId="33144CB9" w14:textId="77777777" w:rsidR="005A4C65" w:rsidRPr="009913C0" w:rsidRDefault="005A4C65" w:rsidP="005A4C65">
      <w:pPr>
        <w:jc w:val="both"/>
        <w:rPr>
          <w:rFonts w:ascii="Arial" w:hAnsi="Arial" w:cs="Arial"/>
          <w:szCs w:val="22"/>
          <w:lang w:val="fr-FR"/>
        </w:rPr>
      </w:pPr>
      <w:r w:rsidRPr="009913C0">
        <w:rPr>
          <w:rFonts w:ascii="Arial" w:hAnsi="Arial" w:cs="Arial"/>
          <w:szCs w:val="22"/>
          <w:lang w:val="fr-FR"/>
        </w:rPr>
        <w:t>Nous estimons que nos procédures fournissent une base raisonnable pour notre conclusion.</w:t>
      </w:r>
    </w:p>
    <w:p w14:paraId="2CD0175F" w14:textId="77777777" w:rsidR="005A4C65" w:rsidRPr="009913C0" w:rsidRDefault="005A4C65" w:rsidP="005A4C65">
      <w:pPr>
        <w:jc w:val="both"/>
        <w:rPr>
          <w:rFonts w:ascii="Arial" w:hAnsi="Arial" w:cs="Arial"/>
          <w:b/>
          <w:szCs w:val="22"/>
          <w:lang w:val="fr-FR"/>
        </w:rPr>
      </w:pPr>
    </w:p>
    <w:p w14:paraId="461D59E6" w14:textId="77777777"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Conclusion</w:t>
      </w:r>
    </w:p>
    <w:p w14:paraId="6F0EA3D8" w14:textId="77777777" w:rsidR="005A4C65" w:rsidRPr="009913C0" w:rsidRDefault="005A4C65" w:rsidP="005A4C65">
      <w:pPr>
        <w:jc w:val="both"/>
        <w:rPr>
          <w:rFonts w:ascii="Arial" w:hAnsi="Arial" w:cs="Arial"/>
          <w:szCs w:val="22"/>
          <w:lang w:val="fr-FR"/>
        </w:rPr>
      </w:pPr>
    </w:p>
    <w:p w14:paraId="1FB086C3" w14:textId="77777777"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Sur base des procédures mises en œuvre, rien n’a été porté à notre attention qui nous </w:t>
      </w:r>
      <w:r w:rsidR="004D1B67" w:rsidRPr="009913C0">
        <w:rPr>
          <w:rFonts w:ascii="Arial" w:hAnsi="Arial" w:cs="Arial"/>
          <w:szCs w:val="22"/>
          <w:lang w:val="fr-FR"/>
        </w:rPr>
        <w:t>laisse</w:t>
      </w:r>
      <w:r w:rsidRPr="009913C0">
        <w:rPr>
          <w:rFonts w:ascii="Arial" w:hAnsi="Arial" w:cs="Arial"/>
          <w:szCs w:val="22"/>
          <w:lang w:val="fr-FR"/>
        </w:rPr>
        <w:t xml:space="preserve"> à penser que les données au 31 décembre AAAA pour le calcul de la redevance due à la </w:t>
      </w:r>
      <w:r w:rsidR="000127A2">
        <w:rPr>
          <w:rFonts w:ascii="Arial" w:hAnsi="Arial" w:cs="Arial"/>
          <w:szCs w:val="22"/>
          <w:lang w:val="fr-FR"/>
        </w:rPr>
        <w:t>FSMA</w:t>
      </w:r>
      <w:r w:rsidRPr="009913C0">
        <w:rPr>
          <w:rFonts w:ascii="Arial" w:hAnsi="Arial" w:cs="Arial"/>
          <w:szCs w:val="22"/>
          <w:lang w:val="fr-FR"/>
        </w:rPr>
        <w:t xml:space="preserve"> n’ont pas été établies, sous tous égards significativement importants,</w:t>
      </w:r>
      <w:r w:rsidRPr="009913C0">
        <w:rPr>
          <w:rFonts w:ascii="Arial" w:hAnsi="Arial" w:cs="Arial"/>
          <w:i/>
          <w:szCs w:val="22"/>
          <w:lang w:val="fr-FR"/>
        </w:rPr>
        <w:t xml:space="preserve"> </w:t>
      </w:r>
      <w:r w:rsidRPr="009913C0">
        <w:rPr>
          <w:rFonts w:ascii="Arial" w:hAnsi="Arial" w:cs="Arial"/>
          <w:szCs w:val="22"/>
          <w:lang w:val="fr-FR"/>
        </w:rPr>
        <w:t xml:space="preserve">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w:t>
      </w:r>
    </w:p>
    <w:p w14:paraId="522EB2E4" w14:textId="77777777" w:rsidR="005A4C65" w:rsidRPr="009913C0" w:rsidRDefault="005A4C65" w:rsidP="005A4C65">
      <w:pPr>
        <w:jc w:val="both"/>
        <w:rPr>
          <w:rFonts w:ascii="Arial" w:hAnsi="Arial" w:cs="Arial"/>
          <w:szCs w:val="22"/>
          <w:lang w:val="fr-FR"/>
        </w:rPr>
      </w:pPr>
    </w:p>
    <w:p w14:paraId="6491BCAD" w14:textId="77777777"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Les données en question sont reprises sous la rubrique </w:t>
      </w:r>
      <w:r w:rsidR="00D553D4">
        <w:rPr>
          <w:rFonts w:ascii="Arial" w:hAnsi="Arial" w:cs="Arial"/>
          <w:szCs w:val="22"/>
          <w:lang w:val="fr-FR"/>
        </w:rPr>
        <w:t> « </w:t>
      </w:r>
      <w:r w:rsidRPr="009913C0">
        <w:rPr>
          <w:rFonts w:ascii="Arial" w:hAnsi="Arial" w:cs="Arial"/>
          <w:szCs w:val="22"/>
          <w:lang w:val="fr-FR"/>
        </w:rPr>
        <w:t>Identification de l’organisme de placement collectif et de ses compartiments</w:t>
      </w:r>
      <w:r w:rsidR="00D553D4">
        <w:rPr>
          <w:rFonts w:ascii="Arial" w:hAnsi="Arial" w:cs="Arial"/>
          <w:szCs w:val="22"/>
          <w:lang w:val="fr-FR"/>
        </w:rPr>
        <w:t> »</w:t>
      </w:r>
      <w:r w:rsidRPr="009913C0">
        <w:rPr>
          <w:rFonts w:ascii="Arial" w:hAnsi="Arial" w:cs="Arial"/>
          <w:szCs w:val="22"/>
          <w:lang w:val="fr-FR"/>
        </w:rPr>
        <w:t>.</w:t>
      </w:r>
    </w:p>
    <w:p w14:paraId="46002F9C" w14:textId="77777777" w:rsidR="005A4C65" w:rsidRPr="009913C0" w:rsidRDefault="005A4C65" w:rsidP="005A4C65">
      <w:pPr>
        <w:jc w:val="both"/>
        <w:rPr>
          <w:rFonts w:ascii="Arial" w:hAnsi="Arial" w:cs="Arial"/>
          <w:szCs w:val="22"/>
          <w:lang w:val="fr-FR"/>
        </w:rPr>
      </w:pPr>
    </w:p>
    <w:p w14:paraId="102F49B1" w14:textId="378DFF97" w:rsidR="005A4C65" w:rsidRPr="009913C0" w:rsidRDefault="005A4C65" w:rsidP="005A4C65">
      <w:pPr>
        <w:jc w:val="both"/>
        <w:rPr>
          <w:rFonts w:ascii="Arial" w:hAnsi="Arial" w:cs="Arial"/>
          <w:szCs w:val="22"/>
          <w:lang w:val="fr-FR"/>
        </w:rPr>
      </w:pPr>
      <w:r w:rsidRPr="009913C0">
        <w:rPr>
          <w:rFonts w:ascii="Arial" w:hAnsi="Arial" w:cs="Arial"/>
          <w:szCs w:val="22"/>
          <w:lang w:val="fr-FR"/>
        </w:rPr>
        <w:t>La conclusion porte sur l’actif net et sur le montant des souscriptions de</w:t>
      </w:r>
      <w:r w:rsidR="00300616">
        <w:rPr>
          <w:rFonts w:ascii="Arial" w:hAnsi="Arial" w:cs="Arial"/>
          <w:szCs w:val="22"/>
          <w:lang w:val="fr-FR"/>
        </w:rPr>
        <w:t xml:space="preserve"> </w:t>
      </w:r>
      <w:r w:rsidR="00300616" w:rsidRPr="005431C4">
        <w:rPr>
          <w:rFonts w:ascii="Arial" w:hAnsi="Arial" w:cs="Arial"/>
          <w:i/>
          <w:szCs w:val="22"/>
          <w:lang w:val="fr-FR" w:eastAsia="nl-NL"/>
        </w:rPr>
        <w:t>(identification de l'entité)</w:t>
      </w:r>
      <w:r w:rsidR="00300616" w:rsidRPr="00FB4D53">
        <w:rPr>
          <w:rFonts w:ascii="Arial" w:hAnsi="Arial" w:cs="Arial"/>
          <w:szCs w:val="22"/>
          <w:lang w:val="fr-FR" w:eastAsia="nl-NL"/>
        </w:rPr>
        <w:t xml:space="preserve"> </w:t>
      </w:r>
      <w:r w:rsidR="00300616">
        <w:rPr>
          <w:rFonts w:ascii="Arial" w:hAnsi="Arial" w:cs="Arial"/>
          <w:szCs w:val="22"/>
          <w:lang w:val="fr-FR"/>
        </w:rPr>
        <w:t>et</w:t>
      </w:r>
      <w:r w:rsidR="00300616" w:rsidRPr="003960A1">
        <w:rPr>
          <w:rFonts w:ascii="Arial" w:hAnsi="Arial" w:cs="Arial"/>
          <w:szCs w:val="22"/>
          <w:lang w:val="fr-FR"/>
        </w:rPr>
        <w:t xml:space="preserve"> </w:t>
      </w:r>
      <w:r w:rsidR="00300616">
        <w:rPr>
          <w:rFonts w:ascii="Arial" w:hAnsi="Arial" w:cs="Arial"/>
          <w:szCs w:val="22"/>
          <w:lang w:val="fr-FR"/>
        </w:rPr>
        <w:t xml:space="preserve"> de</w:t>
      </w:r>
      <w:r w:rsidR="00300616" w:rsidRPr="009913C0">
        <w:rPr>
          <w:rFonts w:ascii="Arial" w:hAnsi="Arial" w:cs="Arial"/>
          <w:szCs w:val="22"/>
          <w:lang w:val="fr-FR"/>
        </w:rPr>
        <w:t xml:space="preserve"> chacun</w:t>
      </w:r>
      <w:r w:rsidRPr="009913C0">
        <w:rPr>
          <w:rFonts w:ascii="Arial" w:hAnsi="Arial" w:cs="Arial"/>
          <w:szCs w:val="22"/>
          <w:lang w:val="fr-FR"/>
        </w:rPr>
        <w:t xml:space="preserve"> de</w:t>
      </w:r>
      <w:r w:rsidR="00300616">
        <w:rPr>
          <w:rFonts w:ascii="Arial" w:hAnsi="Arial" w:cs="Arial"/>
          <w:szCs w:val="22"/>
          <w:lang w:val="fr-FR"/>
        </w:rPr>
        <w:t xml:space="preserve"> ses</w:t>
      </w:r>
      <w:r w:rsidRPr="009913C0">
        <w:rPr>
          <w:rFonts w:ascii="Arial" w:hAnsi="Arial" w:cs="Arial"/>
          <w:szCs w:val="22"/>
          <w:lang w:val="fr-FR"/>
        </w:rPr>
        <w:t xml:space="preserve"> compartiments.</w:t>
      </w:r>
    </w:p>
    <w:p w14:paraId="012AD2DD" w14:textId="77777777" w:rsidR="005A4C65" w:rsidRDefault="005A4C65" w:rsidP="005A4C65">
      <w:pPr>
        <w:jc w:val="both"/>
        <w:rPr>
          <w:rFonts w:ascii="Arial" w:hAnsi="Arial" w:cs="Arial"/>
          <w:szCs w:val="22"/>
          <w:lang w:val="fr-FR"/>
        </w:rPr>
      </w:pPr>
    </w:p>
    <w:p w14:paraId="62E8074E" w14:textId="77777777" w:rsidR="005431C4" w:rsidRPr="00556324" w:rsidRDefault="005431C4" w:rsidP="005431C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14:paraId="7A6D1CD1" w14:textId="77777777" w:rsidR="005431C4" w:rsidRPr="00556324" w:rsidRDefault="005431C4" w:rsidP="005431C4">
      <w:pPr>
        <w:jc w:val="both"/>
        <w:rPr>
          <w:rFonts w:ascii="Arial" w:hAnsi="Arial" w:cs="Arial"/>
          <w:b/>
          <w:szCs w:val="22"/>
          <w:lang w:val="fr-BE"/>
        </w:rPr>
      </w:pPr>
    </w:p>
    <w:p w14:paraId="46F76F4B" w14:textId="77777777" w:rsidR="005431C4" w:rsidRPr="00556324" w:rsidRDefault="005431C4" w:rsidP="005431C4">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w:t>
      </w:r>
      <w:r>
        <w:rPr>
          <w:rFonts w:ascii="Arial" w:hAnsi="Arial" w:cs="Arial"/>
          <w:szCs w:val="22"/>
          <w:lang w:val="fr-FR" w:eastAsia="nl-NL"/>
        </w:rPr>
        <w:t>statistiques</w:t>
      </w:r>
      <w:r w:rsidRPr="001669FB">
        <w:rPr>
          <w:rFonts w:ascii="Arial" w:hAnsi="Arial" w:cs="Arial"/>
          <w:szCs w:val="22"/>
          <w:lang w:val="fr-FR" w:eastAsia="nl-NL"/>
        </w:rPr>
        <w:t xml:space="preserve"> ont été établies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w:t>
      </w:r>
      <w:proofErr w:type="spellStart"/>
      <w:r w:rsidRPr="001669FB">
        <w:rPr>
          <w:rFonts w:ascii="Arial" w:hAnsi="Arial" w:cs="Arial"/>
          <w:szCs w:val="22"/>
          <w:lang w:val="fr-FR" w:eastAsia="nl-NL"/>
        </w:rPr>
        <w:t>reporting</w:t>
      </w:r>
      <w:proofErr w:type="spellEnd"/>
      <w:r>
        <w:rPr>
          <w:rFonts w:ascii="Arial" w:hAnsi="Arial" w:cs="Arial"/>
          <w:szCs w:val="22"/>
          <w:lang w:val="fr-FR" w:eastAsia="nl-NL"/>
        </w:rPr>
        <w:t xml:space="preserve"> </w:t>
      </w:r>
      <w:r w:rsidRPr="001669FB">
        <w:rPr>
          <w:rFonts w:ascii="Arial" w:hAnsi="Arial" w:cs="Arial"/>
          <w:szCs w:val="22"/>
          <w:lang w:val="fr-FR" w:eastAsia="nl-NL"/>
        </w:rPr>
        <w:t xml:space="preserve">des états périodiques. En conséquence, ces </w:t>
      </w:r>
      <w:r>
        <w:rPr>
          <w:rFonts w:ascii="Arial" w:hAnsi="Arial" w:cs="Arial"/>
          <w:szCs w:val="22"/>
          <w:lang w:val="fr-FR" w:eastAsia="nl-NL"/>
        </w:rPr>
        <w:t>statistiques</w:t>
      </w:r>
      <w:r w:rsidRPr="001669FB">
        <w:rPr>
          <w:rFonts w:ascii="Arial" w:hAnsi="Arial" w:cs="Arial"/>
          <w:szCs w:val="22"/>
          <w:lang w:val="fr-FR" w:eastAsia="nl-NL"/>
        </w:rPr>
        <w:t xml:space="preserve"> peuvent ne pas convenir pour répondre à un autre objectif.</w:t>
      </w:r>
    </w:p>
    <w:p w14:paraId="1D756358" w14:textId="77777777" w:rsidR="005431C4" w:rsidRPr="00556324" w:rsidRDefault="005431C4" w:rsidP="005431C4">
      <w:pPr>
        <w:autoSpaceDE w:val="0"/>
        <w:autoSpaceDN w:val="0"/>
        <w:adjustRightInd w:val="0"/>
        <w:spacing w:line="240" w:lineRule="auto"/>
        <w:rPr>
          <w:rFonts w:ascii="Arial" w:hAnsi="Arial" w:cs="Arial"/>
          <w:szCs w:val="22"/>
          <w:lang w:val="fr-FR" w:eastAsia="nl-NL"/>
        </w:rPr>
      </w:pPr>
    </w:p>
    <w:p w14:paraId="3B70EB4E" w14:textId="5D931ED1" w:rsidR="005431C4" w:rsidRPr="00556324" w:rsidRDefault="005431C4" w:rsidP="005431C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w:t>
      </w:r>
      <w:r w:rsidR="00300616">
        <w:rPr>
          <w:rFonts w:ascii="Arial" w:hAnsi="Arial" w:cs="Arial"/>
          <w:szCs w:val="22"/>
          <w:lang w:val="fr-BE"/>
        </w:rPr>
        <w:t>e</w:t>
      </w:r>
      <w:r w:rsidRPr="001669FB">
        <w:rPr>
          <w:rFonts w:ascii="Arial" w:hAnsi="Arial" w:cs="Arial"/>
          <w:szCs w:val="22"/>
          <w:lang w:val="fr-BE"/>
        </w:rPr>
        <w:t>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14:paraId="75FFDBFC" w14:textId="77777777" w:rsidR="005431C4" w:rsidRPr="00556324" w:rsidRDefault="005431C4" w:rsidP="005431C4">
      <w:pPr>
        <w:jc w:val="both"/>
        <w:rPr>
          <w:rFonts w:ascii="Arial" w:hAnsi="Arial" w:cs="Arial"/>
          <w:szCs w:val="22"/>
          <w:lang w:val="fr-BE"/>
        </w:rPr>
      </w:pPr>
    </w:p>
    <w:p w14:paraId="6FD2CCEB" w14:textId="70122565" w:rsidR="001454C4" w:rsidRDefault="005431C4" w:rsidP="005431C4">
      <w:pPr>
        <w:jc w:val="both"/>
        <w:rPr>
          <w:rFonts w:ascii="Arial" w:hAnsi="Arial" w:cs="Arial"/>
          <w:szCs w:val="22"/>
          <w:lang w:val="fr-BE"/>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D553D4">
        <w:rPr>
          <w:rFonts w:ascii="Arial" w:hAnsi="Arial" w:cs="Arial"/>
          <w:i/>
          <w:iCs/>
          <w:szCs w:val="22"/>
          <w:lang w:val="fr-BE"/>
        </w:rPr>
        <w:t> </w:t>
      </w:r>
      <w:r w:rsidRPr="001669FB">
        <w:rPr>
          <w:rFonts w:ascii="Arial" w:hAnsi="Arial" w:cs="Arial"/>
          <w:i/>
          <w:iCs/>
          <w:szCs w:val="22"/>
          <w:lang w:val="fr-BE"/>
        </w:rPr>
        <w:t>à</w:t>
      </w:r>
      <w:r w:rsidR="00C75250">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14:paraId="2CA0D726" w14:textId="77777777" w:rsidR="001454C4" w:rsidRPr="00556324" w:rsidRDefault="001454C4" w:rsidP="005431C4">
      <w:pPr>
        <w:jc w:val="both"/>
        <w:rPr>
          <w:rFonts w:ascii="Arial" w:hAnsi="Arial" w:cs="Arial"/>
          <w:szCs w:val="22"/>
          <w:lang w:val="fr-FR"/>
        </w:rPr>
      </w:pPr>
    </w:p>
    <w:p w14:paraId="19FD8D9C" w14:textId="27572D65" w:rsidR="005431C4" w:rsidRPr="00556324" w:rsidRDefault="005431C4" w:rsidP="005431C4">
      <w:pPr>
        <w:jc w:val="both"/>
        <w:rPr>
          <w:rFonts w:ascii="Arial" w:hAnsi="Arial" w:cs="Arial"/>
          <w:i/>
          <w:szCs w:val="22"/>
          <w:lang w:val="fr-BE"/>
        </w:rPr>
      </w:pPr>
      <w:r w:rsidRPr="001669FB">
        <w:rPr>
          <w:rFonts w:ascii="Arial" w:hAnsi="Arial" w:cs="Arial"/>
          <w:i/>
          <w:szCs w:val="22"/>
          <w:lang w:val="fr-BE"/>
        </w:rPr>
        <w:t xml:space="preserve">Nom du </w:t>
      </w:r>
      <w:r w:rsidR="002253AE">
        <w:rPr>
          <w:rFonts w:ascii="Arial" w:hAnsi="Arial" w:cs="Arial"/>
          <w:i/>
          <w:szCs w:val="22"/>
          <w:lang w:val="fr-BE"/>
        </w:rPr>
        <w:t>Commissaire</w:t>
      </w:r>
    </w:p>
    <w:p w14:paraId="2F2E6A39" w14:textId="77777777" w:rsidR="005431C4" w:rsidRPr="00556324" w:rsidRDefault="005431C4" w:rsidP="005431C4">
      <w:pPr>
        <w:jc w:val="both"/>
        <w:rPr>
          <w:rFonts w:ascii="Arial" w:hAnsi="Arial" w:cs="Arial"/>
          <w:i/>
          <w:szCs w:val="22"/>
          <w:lang w:val="fr-BE"/>
        </w:rPr>
      </w:pPr>
    </w:p>
    <w:p w14:paraId="22ADCA4D" w14:textId="77777777" w:rsidR="005431C4" w:rsidRPr="00556324" w:rsidRDefault="005431C4" w:rsidP="005431C4">
      <w:pPr>
        <w:jc w:val="both"/>
        <w:rPr>
          <w:rFonts w:ascii="Arial" w:hAnsi="Arial" w:cs="Arial"/>
          <w:i/>
          <w:szCs w:val="22"/>
          <w:lang w:val="fr-BE"/>
        </w:rPr>
      </w:pPr>
      <w:r w:rsidRPr="001669FB">
        <w:rPr>
          <w:rFonts w:ascii="Arial" w:hAnsi="Arial" w:cs="Arial"/>
          <w:i/>
          <w:szCs w:val="22"/>
          <w:lang w:val="fr-BE"/>
        </w:rPr>
        <w:t>Nom du représentant, selon le cas</w:t>
      </w:r>
    </w:p>
    <w:p w14:paraId="0036AB4B" w14:textId="77777777" w:rsidR="005431C4" w:rsidRPr="00556324" w:rsidRDefault="005431C4" w:rsidP="005431C4">
      <w:pPr>
        <w:jc w:val="both"/>
        <w:rPr>
          <w:rFonts w:ascii="Arial" w:hAnsi="Arial" w:cs="Arial"/>
          <w:i/>
          <w:szCs w:val="22"/>
          <w:lang w:val="fr-BE"/>
        </w:rPr>
      </w:pPr>
    </w:p>
    <w:p w14:paraId="4C55FC04" w14:textId="77777777" w:rsidR="005431C4" w:rsidRPr="00556324" w:rsidRDefault="005431C4" w:rsidP="005431C4">
      <w:pPr>
        <w:jc w:val="both"/>
        <w:rPr>
          <w:rFonts w:ascii="Arial" w:hAnsi="Arial" w:cs="Arial"/>
          <w:i/>
          <w:szCs w:val="22"/>
          <w:lang w:val="fr-BE"/>
        </w:rPr>
      </w:pPr>
      <w:r w:rsidRPr="001669FB">
        <w:rPr>
          <w:rFonts w:ascii="Arial" w:hAnsi="Arial" w:cs="Arial"/>
          <w:i/>
          <w:szCs w:val="22"/>
          <w:lang w:val="fr-BE"/>
        </w:rPr>
        <w:t>Adresse</w:t>
      </w:r>
    </w:p>
    <w:p w14:paraId="19B1FFE5" w14:textId="77777777" w:rsidR="005431C4" w:rsidRPr="00556324" w:rsidRDefault="005431C4" w:rsidP="005431C4">
      <w:pPr>
        <w:jc w:val="both"/>
        <w:rPr>
          <w:rFonts w:ascii="Arial" w:hAnsi="Arial" w:cs="Arial"/>
          <w:i/>
          <w:szCs w:val="22"/>
          <w:lang w:val="fr-BE"/>
        </w:rPr>
      </w:pPr>
    </w:p>
    <w:p w14:paraId="5CB2BF45" w14:textId="77777777" w:rsidR="00AF7366" w:rsidRPr="00AF7366" w:rsidRDefault="005431C4" w:rsidP="00AF7366">
      <w:pPr>
        <w:jc w:val="both"/>
        <w:rPr>
          <w:rFonts w:ascii="Arial" w:hAnsi="Arial" w:cs="Arial"/>
          <w:i/>
          <w:szCs w:val="22"/>
          <w:lang w:val="fr-BE"/>
        </w:rPr>
      </w:pPr>
      <w:r w:rsidRPr="001669FB">
        <w:rPr>
          <w:rFonts w:ascii="Arial" w:hAnsi="Arial" w:cs="Arial"/>
          <w:i/>
          <w:szCs w:val="22"/>
          <w:lang w:val="fr-BE"/>
        </w:rPr>
        <w:t>Date</w:t>
      </w:r>
    </w:p>
    <w:p w14:paraId="5060940E" w14:textId="77777777" w:rsidR="00544F3C" w:rsidRPr="00AF7366" w:rsidRDefault="00544F3C" w:rsidP="00AF7366">
      <w:pPr>
        <w:pStyle w:val="Kop2"/>
        <w:rPr>
          <w:lang w:val="fr-BE"/>
        </w:rPr>
      </w:pPr>
      <w:r w:rsidRPr="00AF7366">
        <w:rPr>
          <w:lang w:val="fr-BE"/>
        </w:rPr>
        <w:br w:type="page"/>
      </w:r>
      <w:bookmarkStart w:id="19" w:name="_Toc412534079"/>
      <w:r w:rsidR="00DD7C93">
        <w:rPr>
          <w:lang w:val="fr-BE"/>
        </w:rPr>
        <w:lastRenderedPageBreak/>
        <w:t>Rapport quant à l’évaluation des mesures de contrôle interne d’un OPC autogéré</w:t>
      </w:r>
      <w:bookmarkEnd w:id="19"/>
    </w:p>
    <w:p w14:paraId="241CBCB2" w14:textId="77777777" w:rsidR="00544F3C" w:rsidRPr="00556324" w:rsidRDefault="00544F3C" w:rsidP="00544F3C">
      <w:pPr>
        <w:ind w:right="-108"/>
        <w:jc w:val="both"/>
        <w:rPr>
          <w:rFonts w:ascii="Arial" w:hAnsi="Arial" w:cs="Arial"/>
          <w:b/>
          <w:szCs w:val="22"/>
          <w:lang w:val="fr-BE"/>
        </w:rPr>
      </w:pPr>
    </w:p>
    <w:p w14:paraId="7D7FC9CF" w14:textId="6C87A949" w:rsidR="00544F3C" w:rsidRPr="00280F5E" w:rsidRDefault="00544F3C" w:rsidP="00544F3C">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sidR="00420DF6">
        <w:rPr>
          <w:rFonts w:ascii="Arial" w:hAnsi="Arial" w:cs="Arial"/>
          <w:b/>
          <w:i/>
          <w:sz w:val="22"/>
          <w:szCs w:val="22"/>
          <w:lang w:val="fr-BE"/>
        </w:rPr>
        <w:t xml:space="preserve">du </w:t>
      </w:r>
      <w:r w:rsidR="00300616">
        <w:rPr>
          <w:rFonts w:ascii="Arial" w:hAnsi="Arial" w:cs="Arial"/>
          <w:b/>
          <w:i/>
          <w:sz w:val="22"/>
          <w:szCs w:val="22"/>
          <w:lang w:val="fr-BE"/>
        </w:rPr>
        <w:t>C</w:t>
      </w:r>
      <w:r w:rsidR="00420DF6">
        <w:rPr>
          <w:rFonts w:ascii="Arial" w:hAnsi="Arial" w:cs="Arial"/>
          <w:b/>
          <w:i/>
          <w:sz w:val="22"/>
          <w:szCs w:val="22"/>
          <w:lang w:val="fr-BE"/>
        </w:rPr>
        <w:t xml:space="preserve">ommissaire </w:t>
      </w:r>
      <w:r w:rsidRPr="00280F5E">
        <w:rPr>
          <w:rFonts w:ascii="Arial" w:hAnsi="Arial" w:cs="Arial"/>
          <w:b/>
          <w:i/>
          <w:sz w:val="22"/>
          <w:szCs w:val="22"/>
          <w:lang w:val="fr-BE"/>
        </w:rPr>
        <w:t xml:space="preserve">à la </w:t>
      </w:r>
      <w:r w:rsidR="00F20EDE" w:rsidRPr="00280F5E">
        <w:rPr>
          <w:rFonts w:ascii="Arial" w:hAnsi="Arial" w:cs="Arial"/>
          <w:b/>
          <w:i/>
          <w:sz w:val="22"/>
          <w:szCs w:val="22"/>
          <w:lang w:val="fr-BE"/>
        </w:rPr>
        <w:t>FSMA</w:t>
      </w:r>
      <w:r w:rsidRPr="00280F5E">
        <w:rPr>
          <w:rFonts w:ascii="Arial" w:hAnsi="Arial" w:cs="Arial"/>
          <w:b/>
          <w:i/>
          <w:sz w:val="22"/>
          <w:szCs w:val="22"/>
          <w:lang w:val="fr-BE"/>
        </w:rPr>
        <w:t xml:space="preserve"> établi conformément aux dispositions de l'article </w:t>
      </w:r>
      <w:r w:rsidR="003A7D23" w:rsidRPr="00280F5E">
        <w:rPr>
          <w:rFonts w:ascii="Arial" w:hAnsi="Arial" w:cs="Arial"/>
          <w:b/>
          <w:i/>
          <w:sz w:val="22"/>
          <w:szCs w:val="22"/>
          <w:lang w:val="fr-BE"/>
        </w:rPr>
        <w:t>106</w:t>
      </w:r>
      <w:r w:rsidRPr="00280F5E">
        <w:rPr>
          <w:rFonts w:ascii="Arial" w:hAnsi="Arial" w:cs="Arial"/>
          <w:b/>
          <w:i/>
          <w:sz w:val="22"/>
          <w:szCs w:val="22"/>
          <w:lang w:val="fr-BE"/>
        </w:rPr>
        <w:t>,</w:t>
      </w:r>
      <w:r w:rsidR="00F20EDE" w:rsidRPr="00280F5E">
        <w:rPr>
          <w:rFonts w:ascii="Arial" w:hAnsi="Arial" w:cs="Arial"/>
          <w:b/>
          <w:i/>
          <w:sz w:val="22"/>
          <w:szCs w:val="22"/>
          <w:lang w:val="fr-BE"/>
        </w:rPr>
        <w:t xml:space="preserve"> § 1,</w:t>
      </w:r>
      <w:r w:rsidRPr="00280F5E">
        <w:rPr>
          <w:rFonts w:ascii="Arial" w:hAnsi="Arial" w:cs="Arial"/>
          <w:b/>
          <w:i/>
          <w:sz w:val="22"/>
          <w:szCs w:val="22"/>
          <w:lang w:val="fr-BE"/>
        </w:rPr>
        <w:t xml:space="preserve"> premier alinéa, 1° de la loi du </w:t>
      </w:r>
      <w:r w:rsidR="003A7D23" w:rsidRPr="00280F5E">
        <w:rPr>
          <w:rFonts w:ascii="Arial" w:hAnsi="Arial" w:cs="Arial"/>
          <w:b/>
          <w:i/>
          <w:sz w:val="22"/>
          <w:szCs w:val="22"/>
          <w:lang w:val="fr-BE"/>
        </w:rPr>
        <w:t>3 août 2012</w:t>
      </w:r>
      <w:r w:rsidRPr="00280F5E">
        <w:rPr>
          <w:rFonts w:ascii="Arial" w:hAnsi="Arial" w:cs="Arial"/>
          <w:b/>
          <w:i/>
          <w:sz w:val="22"/>
          <w:szCs w:val="22"/>
          <w:lang w:val="fr-BE"/>
        </w:rPr>
        <w:t xml:space="preserve"> concernant les mesures de contrôle interne </w:t>
      </w:r>
      <w:r w:rsidR="00300616">
        <w:rPr>
          <w:rFonts w:ascii="Arial" w:hAnsi="Arial" w:cs="Arial"/>
          <w:b/>
          <w:i/>
          <w:sz w:val="22"/>
          <w:szCs w:val="22"/>
          <w:lang w:val="fr-BE"/>
        </w:rPr>
        <w:t>adoptées</w:t>
      </w:r>
      <w:r w:rsidRPr="00280F5E">
        <w:rPr>
          <w:rFonts w:ascii="Arial" w:hAnsi="Arial" w:cs="Arial"/>
          <w:b/>
          <w:i/>
          <w:sz w:val="22"/>
          <w:szCs w:val="22"/>
          <w:lang w:val="fr-BE"/>
        </w:rPr>
        <w:t xml:space="preserve"> par (identification de l’entité)</w:t>
      </w:r>
    </w:p>
    <w:p w14:paraId="2A6DFF8A" w14:textId="77777777" w:rsidR="00544F3C" w:rsidRPr="00556324" w:rsidRDefault="00544F3C" w:rsidP="00544F3C">
      <w:pPr>
        <w:jc w:val="center"/>
        <w:rPr>
          <w:rFonts w:ascii="Arial" w:hAnsi="Arial" w:cs="Arial"/>
          <w:b/>
          <w:szCs w:val="22"/>
          <w:lang w:val="fr-BE"/>
        </w:rPr>
      </w:pPr>
    </w:p>
    <w:p w14:paraId="58F115FE" w14:textId="77777777" w:rsidR="00544F3C" w:rsidRPr="00556324" w:rsidRDefault="00544F3C" w:rsidP="00544F3C">
      <w:pPr>
        <w:jc w:val="center"/>
        <w:rPr>
          <w:rFonts w:ascii="Arial" w:hAnsi="Arial" w:cs="Arial"/>
          <w:b/>
          <w:szCs w:val="22"/>
          <w:lang w:val="fr-BE"/>
        </w:rPr>
      </w:pPr>
    </w:p>
    <w:p w14:paraId="33E58857" w14:textId="77777777" w:rsidR="00544F3C" w:rsidRPr="00556324" w:rsidRDefault="00544F3C" w:rsidP="00544F3C">
      <w:pPr>
        <w:jc w:val="center"/>
        <w:rPr>
          <w:rFonts w:ascii="Arial" w:hAnsi="Arial" w:cs="Arial"/>
          <w:b/>
          <w:szCs w:val="22"/>
          <w:lang w:val="fr-BE"/>
        </w:rPr>
      </w:pPr>
    </w:p>
    <w:p w14:paraId="07AC4DFF" w14:textId="77777777" w:rsidR="00544F3C" w:rsidRPr="00556324" w:rsidRDefault="00544F3C" w:rsidP="00544F3C">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C75250">
        <w:rPr>
          <w:rFonts w:ascii="Arial" w:hAnsi="Arial" w:cs="Arial"/>
          <w:b/>
          <w:szCs w:val="22"/>
          <w:lang w:val="fr-BE"/>
        </w:rPr>
        <w:t xml:space="preserve"> </w:t>
      </w:r>
    </w:p>
    <w:p w14:paraId="7838E1B0" w14:textId="77777777" w:rsidR="00544F3C" w:rsidRPr="00556324" w:rsidRDefault="00544F3C" w:rsidP="00544F3C">
      <w:pPr>
        <w:rPr>
          <w:rFonts w:ascii="Arial" w:hAnsi="Arial" w:cs="Arial"/>
          <w:b/>
          <w:i/>
          <w:szCs w:val="22"/>
          <w:lang w:val="fr-BE"/>
        </w:rPr>
      </w:pPr>
    </w:p>
    <w:p w14:paraId="393703AA" w14:textId="77777777" w:rsidR="00544F3C" w:rsidRPr="00556324" w:rsidRDefault="00544F3C" w:rsidP="00544F3C">
      <w:pPr>
        <w:rPr>
          <w:rFonts w:ascii="Arial" w:hAnsi="Arial" w:cs="Arial"/>
          <w:b/>
          <w:i/>
          <w:szCs w:val="22"/>
          <w:lang w:val="fr-BE"/>
        </w:rPr>
      </w:pPr>
      <w:r w:rsidRPr="001669FB">
        <w:rPr>
          <w:rFonts w:ascii="Arial" w:hAnsi="Arial" w:cs="Arial"/>
          <w:b/>
          <w:i/>
          <w:szCs w:val="22"/>
          <w:lang w:val="fr-BE"/>
        </w:rPr>
        <w:t>Mission</w:t>
      </w:r>
    </w:p>
    <w:p w14:paraId="0E946BCD" w14:textId="77777777" w:rsidR="00544F3C" w:rsidRPr="00556324" w:rsidRDefault="00544F3C" w:rsidP="00544F3C">
      <w:pPr>
        <w:rPr>
          <w:rFonts w:ascii="Arial" w:hAnsi="Arial" w:cs="Arial"/>
          <w:b/>
          <w:i/>
          <w:szCs w:val="22"/>
          <w:lang w:val="fr-BE"/>
        </w:rPr>
      </w:pPr>
    </w:p>
    <w:p w14:paraId="6EF83F2F" w14:textId="6C701965" w:rsidR="007D5FA4" w:rsidRDefault="007D5FA4" w:rsidP="00544F3C">
      <w:pPr>
        <w:jc w:val="both"/>
        <w:rPr>
          <w:rFonts w:ascii="Arial" w:hAnsi="Arial" w:cs="Arial"/>
          <w:szCs w:val="22"/>
          <w:lang w:val="fr-BE"/>
        </w:rPr>
      </w:pPr>
      <w:r>
        <w:rPr>
          <w:rFonts w:ascii="Arial" w:hAnsi="Arial" w:cs="Arial"/>
          <w:szCs w:val="22"/>
          <w:lang w:val="fr-BE"/>
        </w:rPr>
        <w:t>Il est de notre responsabilité d’</w:t>
      </w:r>
      <w:r w:rsidR="00544F3C" w:rsidRPr="001669FB">
        <w:rPr>
          <w:rFonts w:ascii="Arial" w:hAnsi="Arial" w:cs="Arial"/>
          <w:szCs w:val="22"/>
          <w:lang w:val="fr-BE"/>
        </w:rPr>
        <w:t>évalu</w:t>
      </w:r>
      <w:r>
        <w:rPr>
          <w:rFonts w:ascii="Arial" w:hAnsi="Arial" w:cs="Arial"/>
          <w:szCs w:val="22"/>
          <w:lang w:val="fr-BE"/>
        </w:rPr>
        <w:t>er la conception (« design »)</w:t>
      </w:r>
      <w:r w:rsidR="00544F3C" w:rsidRPr="001669FB">
        <w:rPr>
          <w:rFonts w:ascii="Arial" w:hAnsi="Arial" w:cs="Arial"/>
          <w:szCs w:val="22"/>
          <w:lang w:val="fr-BE"/>
        </w:rPr>
        <w:t xml:space="preserve"> des mesures de contrôle interne</w:t>
      </w:r>
      <w:r>
        <w:rPr>
          <w:rFonts w:ascii="Arial" w:hAnsi="Arial" w:cs="Arial"/>
          <w:szCs w:val="22"/>
          <w:lang w:val="fr-BE"/>
        </w:rPr>
        <w:t xml:space="preserve"> au </w:t>
      </w:r>
      <w:r w:rsidRPr="00024470">
        <w:rPr>
          <w:rFonts w:ascii="Arial" w:hAnsi="Arial" w:cs="Arial"/>
          <w:i/>
          <w:szCs w:val="22"/>
          <w:lang w:val="fr-BE"/>
        </w:rPr>
        <w:t>(date)</w:t>
      </w:r>
      <w:r w:rsidR="00544F3C" w:rsidRPr="001669FB">
        <w:rPr>
          <w:rFonts w:ascii="Arial" w:hAnsi="Arial" w:cs="Arial"/>
          <w:szCs w:val="22"/>
          <w:lang w:val="fr-BE"/>
        </w:rPr>
        <w:t>adoptées par (</w:t>
      </w:r>
      <w:r w:rsidR="00544F3C" w:rsidRPr="001669FB">
        <w:rPr>
          <w:rFonts w:ascii="Arial" w:hAnsi="Arial" w:cs="Arial"/>
          <w:i/>
          <w:szCs w:val="22"/>
          <w:lang w:val="fr-BE"/>
        </w:rPr>
        <w:t>identification de l</w:t>
      </w:r>
      <w:r w:rsidR="00544F3C" w:rsidRPr="007B3B86">
        <w:rPr>
          <w:rFonts w:ascii="Arial" w:hAnsi="Arial" w:cs="Arial"/>
          <w:i/>
          <w:szCs w:val="22"/>
          <w:lang w:val="fr-BE"/>
        </w:rPr>
        <w:t>’</w:t>
      </w:r>
      <w:r w:rsidR="00544F3C" w:rsidRPr="001669FB">
        <w:rPr>
          <w:rFonts w:ascii="Arial" w:hAnsi="Arial" w:cs="Arial"/>
          <w:i/>
          <w:szCs w:val="22"/>
          <w:lang w:val="fr-BE"/>
        </w:rPr>
        <w:t>entité)</w:t>
      </w:r>
      <w:r w:rsidR="00544F3C" w:rsidRPr="001669FB">
        <w:rPr>
          <w:rFonts w:ascii="Arial" w:hAnsi="Arial" w:cs="Arial"/>
          <w:szCs w:val="22"/>
          <w:lang w:val="fr-BE"/>
        </w:rPr>
        <w:t xml:space="preserve"> </w:t>
      </w:r>
      <w:r w:rsidRPr="001669FB">
        <w:rPr>
          <w:rFonts w:ascii="Arial" w:hAnsi="Arial" w:cs="Arial"/>
          <w:szCs w:val="22"/>
          <w:lang w:val="fr-BE"/>
        </w:rPr>
        <w:t xml:space="preserve">conformément à l'article </w:t>
      </w:r>
      <w:r>
        <w:rPr>
          <w:rFonts w:ascii="Arial" w:hAnsi="Arial" w:cs="Arial"/>
          <w:szCs w:val="22"/>
          <w:lang w:val="fr-BE"/>
        </w:rPr>
        <w:t>41</w:t>
      </w:r>
      <w:r w:rsidRPr="001669FB">
        <w:rPr>
          <w:rFonts w:ascii="Arial" w:hAnsi="Arial" w:cs="Arial"/>
          <w:szCs w:val="22"/>
          <w:lang w:val="fr-BE"/>
        </w:rPr>
        <w:t>, § 3</w:t>
      </w:r>
      <w:r>
        <w:rPr>
          <w:rFonts w:ascii="Arial" w:hAnsi="Arial" w:cs="Arial"/>
          <w:szCs w:val="22"/>
          <w:lang w:val="fr-BE"/>
        </w:rPr>
        <w:t>, premier alinéa</w:t>
      </w:r>
      <w:r w:rsidRPr="001669FB">
        <w:rPr>
          <w:rFonts w:ascii="Arial" w:hAnsi="Arial" w:cs="Arial"/>
          <w:szCs w:val="22"/>
          <w:lang w:val="fr-BE"/>
        </w:rPr>
        <w:t xml:space="preserve"> de la loi </w:t>
      </w:r>
      <w:r>
        <w:rPr>
          <w:rFonts w:ascii="Arial" w:hAnsi="Arial" w:cs="Arial"/>
          <w:szCs w:val="22"/>
          <w:lang w:val="fr-BE"/>
        </w:rPr>
        <w:t>du 3 août 2012 et de communiquer nos constatations à</w:t>
      </w:r>
      <w:r>
        <w:rPr>
          <w:rFonts w:ascii="Arial" w:hAnsi="Arial" w:cs="Arial"/>
          <w:szCs w:val="22"/>
          <w:lang w:val="fr-FR"/>
        </w:rPr>
        <w:t xml:space="preserve"> l’Autorité des Services et Marchés Financiers («la FSMA »).</w:t>
      </w:r>
    </w:p>
    <w:p w14:paraId="449CD241" w14:textId="77777777" w:rsidR="007D5FA4" w:rsidRDefault="007D5FA4" w:rsidP="00544F3C">
      <w:pPr>
        <w:jc w:val="both"/>
        <w:rPr>
          <w:rFonts w:ascii="Arial" w:hAnsi="Arial" w:cs="Arial"/>
          <w:szCs w:val="22"/>
          <w:lang w:val="fr-BE"/>
        </w:rPr>
      </w:pPr>
    </w:p>
    <w:p w14:paraId="4F3ADBE8" w14:textId="77777777" w:rsidR="00544F3C" w:rsidRPr="00556324" w:rsidRDefault="007D5FA4" w:rsidP="00544F3C">
      <w:pPr>
        <w:jc w:val="both"/>
        <w:rPr>
          <w:rFonts w:ascii="Arial" w:hAnsi="Arial" w:cs="Arial"/>
          <w:szCs w:val="22"/>
          <w:lang w:val="fr-BE"/>
        </w:rPr>
      </w:pPr>
      <w:r>
        <w:rPr>
          <w:rFonts w:ascii="Arial" w:hAnsi="Arial" w:cs="Arial"/>
          <w:szCs w:val="22"/>
          <w:lang w:val="fr-BE"/>
        </w:rPr>
        <w:t xml:space="preserve">Nous avons évalué la conception des mesures de contrôle interne au </w:t>
      </w:r>
      <w:r w:rsidRPr="00024470">
        <w:rPr>
          <w:rFonts w:ascii="Arial" w:hAnsi="Arial" w:cs="Arial"/>
          <w:i/>
          <w:szCs w:val="22"/>
          <w:lang w:val="fr-BE"/>
        </w:rPr>
        <w:t>(date)</w:t>
      </w:r>
      <w:r>
        <w:rPr>
          <w:rFonts w:ascii="Arial" w:hAnsi="Arial" w:cs="Arial"/>
          <w:szCs w:val="22"/>
          <w:lang w:val="fr-BE"/>
        </w:rPr>
        <w:t xml:space="preserve"> adoptées par </w:t>
      </w:r>
      <w:r w:rsidRPr="001669FB">
        <w:rPr>
          <w:rFonts w:ascii="Arial" w:hAnsi="Arial" w:cs="Arial"/>
          <w:szCs w:val="22"/>
          <w:lang w:val="fr-BE"/>
        </w:rPr>
        <w:t>(</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w:t>
      </w:r>
      <w:r w:rsidR="00544F3C" w:rsidRPr="001669FB">
        <w:rPr>
          <w:rFonts w:ascii="Arial" w:hAnsi="Arial" w:cs="Arial"/>
          <w:szCs w:val="22"/>
          <w:lang w:val="fr-BE"/>
        </w:rPr>
        <w:t xml:space="preserve">pour procurer une assurance raisonnable quant à la fiabilité du processus de </w:t>
      </w:r>
      <w:proofErr w:type="spellStart"/>
      <w:r w:rsidR="00544F3C" w:rsidRPr="001669FB">
        <w:rPr>
          <w:rFonts w:ascii="Arial" w:hAnsi="Arial" w:cs="Arial"/>
          <w:szCs w:val="22"/>
          <w:lang w:val="fr-BE"/>
        </w:rPr>
        <w:t>reporting</w:t>
      </w:r>
      <w:proofErr w:type="spellEnd"/>
      <w:r>
        <w:rPr>
          <w:rFonts w:ascii="Arial" w:hAnsi="Arial" w:cs="Arial"/>
          <w:szCs w:val="22"/>
          <w:lang w:val="fr-BE"/>
        </w:rPr>
        <w:t xml:space="preserve"> financier</w:t>
      </w:r>
      <w:r w:rsidR="00544F3C" w:rsidRPr="001669FB">
        <w:rPr>
          <w:rFonts w:ascii="Arial" w:hAnsi="Arial" w:cs="Arial"/>
          <w:szCs w:val="22"/>
          <w:lang w:val="fr-BE"/>
        </w:rPr>
        <w:t xml:space="preserve"> ainsi que</w:t>
      </w:r>
      <w:r>
        <w:rPr>
          <w:rFonts w:ascii="Arial" w:hAnsi="Arial" w:cs="Arial"/>
          <w:szCs w:val="22"/>
          <w:lang w:val="fr-BE"/>
        </w:rPr>
        <w:t xml:space="preserve"> la conception de</w:t>
      </w:r>
      <w:r w:rsidR="00544F3C" w:rsidRPr="001669FB">
        <w:rPr>
          <w:rFonts w:ascii="Arial" w:hAnsi="Arial" w:cs="Arial"/>
          <w:szCs w:val="22"/>
          <w:lang w:val="fr-BE"/>
        </w:rPr>
        <w:t xml:space="preserve"> l</w:t>
      </w:r>
      <w:r w:rsidR="00544F3C" w:rsidRPr="007B3B86">
        <w:rPr>
          <w:rFonts w:ascii="Arial" w:hAnsi="Arial" w:cs="Arial"/>
          <w:szCs w:val="22"/>
          <w:lang w:val="fr-BE"/>
        </w:rPr>
        <w:t>’</w:t>
      </w:r>
      <w:r w:rsidR="00544F3C" w:rsidRPr="001669FB">
        <w:rPr>
          <w:rFonts w:ascii="Arial" w:hAnsi="Arial" w:cs="Arial"/>
          <w:szCs w:val="22"/>
          <w:lang w:val="fr-BE"/>
        </w:rPr>
        <w:t xml:space="preserve">ensemble des mesures de contrôle interne en matière de maîtrise des activités opérationnelles. </w:t>
      </w:r>
    </w:p>
    <w:p w14:paraId="20133A63" w14:textId="77777777" w:rsidR="00544F3C" w:rsidRPr="00556324" w:rsidRDefault="00544F3C" w:rsidP="00544F3C">
      <w:pPr>
        <w:jc w:val="both"/>
        <w:rPr>
          <w:rFonts w:ascii="Arial" w:hAnsi="Arial" w:cs="Arial"/>
          <w:szCs w:val="22"/>
          <w:lang w:val="fr-BE"/>
        </w:rPr>
      </w:pPr>
    </w:p>
    <w:p w14:paraId="1CB3990C" w14:textId="77777777" w:rsidR="005C7E61" w:rsidRDefault="00544F3C" w:rsidP="00F20EDE">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r w:rsidR="003A7D23">
        <w:rPr>
          <w:rFonts w:ascii="Arial" w:hAnsi="Arial" w:cs="Arial"/>
          <w:szCs w:val="22"/>
          <w:lang w:val="fr-BE"/>
        </w:rPr>
        <w:t>106</w:t>
      </w:r>
      <w:r w:rsidR="00F20EDE">
        <w:rPr>
          <w:rFonts w:ascii="Arial" w:hAnsi="Arial" w:cs="Arial"/>
          <w:szCs w:val="22"/>
          <w:lang w:val="fr-BE"/>
        </w:rPr>
        <w:t xml:space="preserve">, § 1, </w:t>
      </w:r>
      <w:r w:rsidRPr="001669FB">
        <w:rPr>
          <w:rFonts w:ascii="Arial" w:hAnsi="Arial" w:cs="Arial"/>
          <w:szCs w:val="22"/>
          <w:lang w:val="fr-BE"/>
        </w:rPr>
        <w:t>premier</w:t>
      </w:r>
      <w:r w:rsidR="00926451">
        <w:rPr>
          <w:rFonts w:ascii="Arial" w:hAnsi="Arial" w:cs="Arial"/>
          <w:szCs w:val="22"/>
          <w:lang w:val="fr-BE"/>
        </w:rPr>
        <w:t>, 1</w:t>
      </w:r>
      <w:r w:rsidR="00280F5E">
        <w:rPr>
          <w:rFonts w:ascii="Arial" w:hAnsi="Arial" w:cs="Arial"/>
          <w:szCs w:val="22"/>
          <w:lang w:val="fr-BE"/>
        </w:rPr>
        <w:t>°</w:t>
      </w:r>
      <w:r w:rsidRPr="001669FB">
        <w:rPr>
          <w:rFonts w:ascii="Arial" w:hAnsi="Arial" w:cs="Arial"/>
          <w:szCs w:val="22"/>
          <w:lang w:val="fr-BE"/>
        </w:rPr>
        <w:t xml:space="preserve"> alinéa</w:t>
      </w:r>
      <w:r w:rsidR="00F20EDE">
        <w:rPr>
          <w:rFonts w:ascii="Arial" w:hAnsi="Arial" w:cs="Arial"/>
          <w:szCs w:val="22"/>
          <w:lang w:val="fr-BE"/>
        </w:rPr>
        <w:t xml:space="preserve"> </w:t>
      </w:r>
      <w:r w:rsidRPr="001669FB">
        <w:rPr>
          <w:rFonts w:ascii="Arial" w:hAnsi="Arial" w:cs="Arial"/>
          <w:szCs w:val="22"/>
          <w:lang w:val="fr-BE"/>
        </w:rPr>
        <w:t xml:space="preserve">de la loi du </w:t>
      </w:r>
      <w:r w:rsidR="003A7D23">
        <w:rPr>
          <w:rFonts w:ascii="Arial" w:hAnsi="Arial" w:cs="Arial"/>
          <w:szCs w:val="22"/>
          <w:lang w:val="fr-BE"/>
        </w:rPr>
        <w:t>3 août 2012</w:t>
      </w:r>
      <w:r w:rsidRPr="001669FB">
        <w:rPr>
          <w:rFonts w:ascii="Arial" w:hAnsi="Arial" w:cs="Arial"/>
          <w:szCs w:val="22"/>
          <w:lang w:val="fr-BE"/>
        </w:rPr>
        <w:t xml:space="preserve"> concernant les mesures de contrôle interne adoptées conformément à l'article </w:t>
      </w:r>
      <w:r w:rsidR="00F20EDE">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3</w:t>
      </w:r>
      <w:r w:rsidR="005431C4">
        <w:rPr>
          <w:rFonts w:ascii="Arial" w:hAnsi="Arial" w:cs="Arial"/>
          <w:szCs w:val="22"/>
          <w:lang w:val="fr-BE"/>
        </w:rPr>
        <w:t>, premier alinéa</w:t>
      </w:r>
      <w:r w:rsidRPr="001669FB">
        <w:rPr>
          <w:rFonts w:ascii="Arial" w:hAnsi="Arial" w:cs="Arial"/>
          <w:szCs w:val="22"/>
          <w:lang w:val="fr-BE"/>
        </w:rPr>
        <w:t xml:space="preserve"> de la loi </w:t>
      </w:r>
      <w:r w:rsidR="005C7E61">
        <w:rPr>
          <w:rFonts w:ascii="Arial" w:hAnsi="Arial" w:cs="Arial"/>
          <w:szCs w:val="22"/>
          <w:lang w:val="fr-BE"/>
        </w:rPr>
        <w:t>précitée.</w:t>
      </w:r>
    </w:p>
    <w:p w14:paraId="310313DD" w14:textId="77777777" w:rsidR="00544F3C" w:rsidRPr="00556324" w:rsidRDefault="00544F3C" w:rsidP="00F20EDE">
      <w:pPr>
        <w:jc w:val="both"/>
        <w:rPr>
          <w:rFonts w:ascii="Arial" w:hAnsi="Arial" w:cs="Arial"/>
          <w:szCs w:val="22"/>
          <w:lang w:val="fr-BE"/>
        </w:rPr>
      </w:pPr>
    </w:p>
    <w:p w14:paraId="5E1DC918" w14:textId="238B398B" w:rsidR="00544F3C" w:rsidRPr="00556324" w:rsidRDefault="00544F3C" w:rsidP="00544F3C">
      <w:pPr>
        <w:jc w:val="both"/>
        <w:rPr>
          <w:rFonts w:ascii="Arial" w:hAnsi="Arial" w:cs="Arial"/>
          <w:i/>
          <w:szCs w:val="22"/>
          <w:lang w:val="fr-BE"/>
        </w:rPr>
      </w:pPr>
      <w:r w:rsidRPr="001669FB">
        <w:rPr>
          <w:rFonts w:ascii="Arial" w:hAnsi="Arial" w:cs="Arial"/>
          <w:szCs w:val="22"/>
          <w:lang w:val="fr-BE"/>
        </w:rPr>
        <w:t>La responsabilité de l</w:t>
      </w:r>
      <w:r w:rsidR="007D5FA4">
        <w:rPr>
          <w:rFonts w:ascii="Arial" w:hAnsi="Arial" w:cs="Arial"/>
          <w:szCs w:val="22"/>
          <w:lang w:val="fr-BE"/>
        </w:rPr>
        <w:t>a conception</w:t>
      </w:r>
      <w:r w:rsidRPr="001669FB">
        <w:rPr>
          <w:rFonts w:ascii="Arial" w:hAnsi="Arial" w:cs="Arial"/>
          <w:szCs w:val="22"/>
          <w:lang w:val="fr-BE"/>
        </w:rPr>
        <w:t xml:space="preserve"> et du fonctionnement du contrôle interne conformément aux dispositions de</w:t>
      </w:r>
      <w:r w:rsidR="005C7E61">
        <w:rPr>
          <w:rFonts w:ascii="Arial" w:hAnsi="Arial" w:cs="Arial"/>
          <w:szCs w:val="22"/>
          <w:lang w:val="fr-BE"/>
        </w:rPr>
        <w:t xml:space="preserve"> l’</w:t>
      </w:r>
      <w:r w:rsidRPr="001669FB">
        <w:rPr>
          <w:rFonts w:ascii="Arial" w:hAnsi="Arial" w:cs="Arial"/>
          <w:szCs w:val="22"/>
          <w:lang w:val="fr-BE"/>
        </w:rPr>
        <w:t>article</w:t>
      </w:r>
      <w:r w:rsidR="004D1B67">
        <w:rPr>
          <w:rFonts w:ascii="Arial" w:hAnsi="Arial" w:cs="Arial"/>
          <w:szCs w:val="22"/>
          <w:lang w:val="fr-BE"/>
        </w:rPr>
        <w:t xml:space="preserve"> </w:t>
      </w:r>
      <w:r w:rsidR="00280F5E">
        <w:rPr>
          <w:rFonts w:ascii="Arial" w:hAnsi="Arial" w:cs="Arial"/>
          <w:szCs w:val="22"/>
          <w:lang w:val="fr-BE"/>
        </w:rPr>
        <w:t>41</w:t>
      </w:r>
      <w:r w:rsidR="00C75250">
        <w:rPr>
          <w:rFonts w:ascii="Arial" w:hAnsi="Arial" w:cs="Arial"/>
          <w:szCs w:val="22"/>
          <w:lang w:val="fr-BE"/>
        </w:rPr>
        <w:t xml:space="preserve"> </w:t>
      </w:r>
      <w:r w:rsidRPr="001669FB">
        <w:rPr>
          <w:rFonts w:ascii="Arial" w:hAnsi="Arial" w:cs="Arial"/>
          <w:szCs w:val="22"/>
          <w:lang w:val="fr-BE"/>
        </w:rPr>
        <w:t>incombe à la direction effective</w:t>
      </w:r>
      <w:r w:rsidR="005C7E61">
        <w:rPr>
          <w:rFonts w:ascii="Arial" w:hAnsi="Arial" w:cs="Arial"/>
          <w:i/>
          <w:szCs w:val="22"/>
          <w:lang w:val="fr-BE"/>
        </w:rPr>
        <w:t>.</w:t>
      </w:r>
    </w:p>
    <w:p w14:paraId="37B88652" w14:textId="77777777" w:rsidR="00544F3C" w:rsidRPr="00556324" w:rsidRDefault="00544F3C" w:rsidP="00544F3C">
      <w:pPr>
        <w:jc w:val="both"/>
        <w:rPr>
          <w:rFonts w:ascii="Arial" w:hAnsi="Arial" w:cs="Arial"/>
          <w:i/>
          <w:szCs w:val="22"/>
          <w:lang w:val="fr-BE"/>
        </w:rPr>
      </w:pPr>
    </w:p>
    <w:p w14:paraId="3D05C125" w14:textId="77777777" w:rsidR="00544F3C" w:rsidRPr="00556324" w:rsidRDefault="00544F3C" w:rsidP="00544F3C">
      <w:pPr>
        <w:jc w:val="both"/>
        <w:rPr>
          <w:rFonts w:ascii="Arial" w:hAnsi="Arial" w:cs="Arial"/>
          <w:szCs w:val="22"/>
          <w:lang w:val="fr-BE"/>
        </w:rPr>
      </w:pPr>
      <w:r w:rsidRPr="001669FB">
        <w:rPr>
          <w:rFonts w:ascii="Arial" w:hAnsi="Arial" w:cs="Arial"/>
          <w:szCs w:val="22"/>
          <w:lang w:val="fr-BE"/>
        </w:rPr>
        <w:t xml:space="preserve">Conformément </w:t>
      </w:r>
      <w:r w:rsidR="005C7E61">
        <w:rPr>
          <w:rFonts w:ascii="Arial" w:hAnsi="Arial" w:cs="Arial"/>
          <w:szCs w:val="22"/>
          <w:lang w:val="fr-BE"/>
        </w:rPr>
        <w:t>à l’</w:t>
      </w:r>
      <w:r w:rsidRPr="001669FB">
        <w:rPr>
          <w:rFonts w:ascii="Arial" w:hAnsi="Arial" w:cs="Arial"/>
          <w:szCs w:val="22"/>
          <w:lang w:val="fr-BE"/>
        </w:rPr>
        <w:t>article</w:t>
      </w:r>
      <w:r w:rsidR="005C7E61">
        <w:rPr>
          <w:rFonts w:ascii="Arial" w:hAnsi="Arial" w:cs="Arial"/>
          <w:szCs w:val="22"/>
          <w:lang w:val="fr-BE"/>
        </w:rPr>
        <w:t xml:space="preserve"> 4</w:t>
      </w:r>
      <w:r w:rsidR="003A7D23">
        <w:rPr>
          <w:rFonts w:ascii="Arial" w:hAnsi="Arial" w:cs="Arial"/>
          <w:szCs w:val="22"/>
          <w:lang w:val="fr-BE"/>
        </w:rPr>
        <w:t>1</w:t>
      </w:r>
      <w:r w:rsidR="005C7E61">
        <w:rPr>
          <w:rFonts w:ascii="Arial" w:hAnsi="Arial" w:cs="Arial"/>
          <w:szCs w:val="22"/>
          <w:lang w:val="fr-BE"/>
        </w:rPr>
        <w:t xml:space="preserve">, § </w:t>
      </w:r>
      <w:r w:rsidR="003A7D23">
        <w:rPr>
          <w:rFonts w:ascii="Arial" w:hAnsi="Arial" w:cs="Arial"/>
          <w:szCs w:val="22"/>
          <w:lang w:val="fr-BE"/>
        </w:rPr>
        <w:t>9</w:t>
      </w:r>
      <w:r w:rsidR="005C7E61">
        <w:rPr>
          <w:rFonts w:ascii="Arial" w:hAnsi="Arial" w:cs="Arial"/>
          <w:szCs w:val="22"/>
          <w:lang w:val="fr-BE"/>
        </w:rPr>
        <w:t>, deuxième alinéa</w:t>
      </w:r>
      <w:r w:rsidRPr="001669FB">
        <w:rPr>
          <w:rFonts w:ascii="Arial" w:hAnsi="Arial" w:cs="Arial"/>
          <w:szCs w:val="22"/>
          <w:lang w:val="fr-BE"/>
        </w:rPr>
        <w:t xml:space="preserve"> de la loi</w:t>
      </w:r>
      <w:r w:rsidR="005C7E61">
        <w:rPr>
          <w:rFonts w:ascii="Arial" w:hAnsi="Arial" w:cs="Arial"/>
          <w:szCs w:val="22"/>
          <w:lang w:val="fr-BE"/>
        </w:rPr>
        <w:t xml:space="preserve"> du </w:t>
      </w:r>
      <w:r w:rsidR="003A7D23">
        <w:rPr>
          <w:rFonts w:ascii="Arial" w:hAnsi="Arial" w:cs="Arial"/>
          <w:szCs w:val="22"/>
          <w:lang w:val="fr-BE"/>
        </w:rPr>
        <w:t>3 août 2012</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administration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se conforme aux dispositions des paragraphes 1 à </w:t>
      </w:r>
      <w:r w:rsidR="003A7D23">
        <w:rPr>
          <w:rFonts w:ascii="Arial" w:hAnsi="Arial" w:cs="Arial"/>
          <w:szCs w:val="22"/>
          <w:lang w:val="fr-BE"/>
        </w:rPr>
        <w:t>8</w:t>
      </w:r>
      <w:r w:rsidRPr="001669FB">
        <w:rPr>
          <w:rFonts w:ascii="Arial" w:hAnsi="Arial" w:cs="Arial"/>
          <w:szCs w:val="22"/>
          <w:lang w:val="fr-BE"/>
        </w:rPr>
        <w:t xml:space="preserve"> de l'article </w:t>
      </w:r>
      <w:r w:rsidR="005C7E61">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et prendre connaissance des mesures adéquates prises.</w:t>
      </w:r>
    </w:p>
    <w:p w14:paraId="20CF7B9D" w14:textId="77777777" w:rsidR="00544F3C" w:rsidRPr="00556324" w:rsidRDefault="00544F3C" w:rsidP="00544F3C">
      <w:pPr>
        <w:rPr>
          <w:rFonts w:ascii="Arial" w:hAnsi="Arial" w:cs="Arial"/>
          <w:szCs w:val="22"/>
          <w:lang w:val="fr-BE"/>
        </w:rPr>
      </w:pPr>
    </w:p>
    <w:p w14:paraId="52C60156" w14:textId="77777777" w:rsidR="00544F3C" w:rsidRPr="00556324" w:rsidRDefault="00544F3C" w:rsidP="00544F3C">
      <w:pPr>
        <w:rPr>
          <w:rFonts w:ascii="Arial" w:hAnsi="Arial" w:cs="Arial"/>
          <w:b/>
          <w:i/>
          <w:szCs w:val="22"/>
          <w:lang w:val="fr-BE"/>
        </w:rPr>
      </w:pPr>
      <w:r w:rsidRPr="001669FB">
        <w:rPr>
          <w:rFonts w:ascii="Arial" w:hAnsi="Arial" w:cs="Arial"/>
          <w:b/>
          <w:i/>
          <w:szCs w:val="22"/>
          <w:lang w:val="fr-BE"/>
        </w:rPr>
        <w:t>Procédures mises en œuvre</w:t>
      </w:r>
    </w:p>
    <w:p w14:paraId="112E2F24" w14:textId="77777777" w:rsidR="00544F3C" w:rsidRPr="00556324" w:rsidRDefault="00544F3C" w:rsidP="00544F3C">
      <w:pPr>
        <w:rPr>
          <w:rFonts w:ascii="Arial" w:hAnsi="Arial" w:cs="Arial"/>
          <w:b/>
          <w:i/>
          <w:szCs w:val="22"/>
          <w:lang w:val="fr-BE"/>
        </w:rPr>
      </w:pPr>
    </w:p>
    <w:p w14:paraId="27B6F728" w14:textId="2833A205" w:rsidR="00544F3C" w:rsidRPr="00556324" w:rsidRDefault="00544F3C" w:rsidP="00544F3C">
      <w:pPr>
        <w:jc w:val="both"/>
        <w:rPr>
          <w:rFonts w:ascii="Arial" w:hAnsi="Arial" w:cs="Arial"/>
          <w:szCs w:val="22"/>
          <w:lang w:val="fr-BE"/>
        </w:rPr>
      </w:pPr>
      <w:r w:rsidRPr="001669FB">
        <w:rPr>
          <w:rFonts w:ascii="Arial" w:hAnsi="Arial" w:cs="Arial"/>
          <w:szCs w:val="22"/>
          <w:lang w:val="fr-BE"/>
        </w:rPr>
        <w:t>Nous avons évalué de façon critique le rapport de la direction effective</w:t>
      </w:r>
      <w:r w:rsidR="005C7E61">
        <w:rPr>
          <w:rFonts w:ascii="Arial" w:hAnsi="Arial" w:cs="Arial"/>
          <w:szCs w:val="22"/>
          <w:lang w:val="fr-BE"/>
        </w:rPr>
        <w:t xml:space="preserve"> </w:t>
      </w:r>
      <w:r w:rsidRPr="001669FB">
        <w:rPr>
          <w:rFonts w:ascii="Arial" w:hAnsi="Arial" w:cs="Arial"/>
          <w:szCs w:val="22"/>
          <w:lang w:val="fr-BE"/>
        </w:rPr>
        <w:t>établi conformément à la circulaire CBFA_20</w:t>
      </w:r>
      <w:r w:rsidR="005B518A">
        <w:rPr>
          <w:rFonts w:ascii="Arial" w:hAnsi="Arial" w:cs="Arial"/>
          <w:szCs w:val="22"/>
          <w:lang w:val="fr-BE"/>
        </w:rPr>
        <w:t>11</w:t>
      </w:r>
      <w:r w:rsidRPr="001669FB">
        <w:rPr>
          <w:rFonts w:ascii="Arial" w:hAnsi="Arial" w:cs="Arial"/>
          <w:szCs w:val="22"/>
          <w:lang w:val="fr-BE"/>
        </w:rPr>
        <w:t>_</w:t>
      </w:r>
      <w:r w:rsidR="005B518A">
        <w:rPr>
          <w:rFonts w:ascii="Arial" w:hAnsi="Arial" w:cs="Arial"/>
          <w:szCs w:val="22"/>
          <w:lang w:val="fr-BE"/>
        </w:rPr>
        <w:t>07</w:t>
      </w:r>
      <w:r w:rsidRPr="001669FB">
        <w:rPr>
          <w:rFonts w:ascii="Arial" w:hAnsi="Arial" w:cs="Arial"/>
          <w:szCs w:val="22"/>
          <w:lang w:val="fr-BE"/>
        </w:rPr>
        <w:t xml:space="preserve"> et daté du JJ.MM.AAAA, la documentation sur laquelle le rapport est basé, ainsi que la</w:t>
      </w:r>
      <w:r w:rsidR="002A0929">
        <w:rPr>
          <w:rFonts w:ascii="Arial" w:hAnsi="Arial" w:cs="Arial"/>
          <w:szCs w:val="22"/>
          <w:lang w:val="fr-BE"/>
        </w:rPr>
        <w:t xml:space="preserve"> conception</w:t>
      </w:r>
      <w:r w:rsidRPr="001669FB">
        <w:rPr>
          <w:rFonts w:ascii="Arial" w:hAnsi="Arial" w:cs="Arial"/>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sidR="0031380B">
        <w:rPr>
          <w:rFonts w:ascii="Arial" w:hAnsi="Arial" w:cs="Arial"/>
          <w:szCs w:val="22"/>
          <w:lang w:val="fr-BE"/>
        </w:rPr>
        <w:t xml:space="preserve">portant </w:t>
      </w:r>
      <w:r w:rsidRPr="001669FB">
        <w:rPr>
          <w:rFonts w:ascii="Arial" w:hAnsi="Arial" w:cs="Arial"/>
          <w:szCs w:val="22"/>
          <w:lang w:val="fr-BE"/>
        </w:rPr>
        <w:t xml:space="preserve">sur le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 </w:t>
      </w:r>
    </w:p>
    <w:p w14:paraId="31348FB3" w14:textId="77777777" w:rsidR="00544F3C" w:rsidRPr="00556324" w:rsidRDefault="00544F3C" w:rsidP="00544F3C">
      <w:pPr>
        <w:jc w:val="both"/>
        <w:rPr>
          <w:rFonts w:ascii="Arial" w:hAnsi="Arial" w:cs="Arial"/>
          <w:szCs w:val="22"/>
          <w:lang w:val="fr-BE"/>
        </w:rPr>
      </w:pPr>
    </w:p>
    <w:p w14:paraId="48799B85" w14:textId="5FDB6EA2" w:rsidR="00544F3C" w:rsidRPr="00556324" w:rsidRDefault="00544F3C" w:rsidP="00544F3C">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 xml:space="preserve">évaluation </w:t>
      </w:r>
      <w:r w:rsidR="00F842CA">
        <w:rPr>
          <w:rFonts w:ascii="Arial" w:hAnsi="Arial" w:cs="Arial"/>
          <w:szCs w:val="22"/>
          <w:lang w:val="fr-BE"/>
        </w:rPr>
        <w:t xml:space="preserve">de la conception </w:t>
      </w:r>
      <w:r w:rsidRPr="001669FB">
        <w:rPr>
          <w:rFonts w:ascii="Arial" w:hAnsi="Arial" w:cs="Arial"/>
          <w:szCs w:val="22"/>
          <w:lang w:val="fr-BE"/>
        </w:rPr>
        <w:t>des mesures de contrôle interne</w:t>
      </w:r>
      <w:r w:rsidR="00F842CA">
        <w:rPr>
          <w:rFonts w:ascii="Arial" w:hAnsi="Arial" w:cs="Arial"/>
          <w:szCs w:val="22"/>
          <w:lang w:val="fr-BE"/>
        </w:rPr>
        <w:t xml:space="preserve"> au </w:t>
      </w:r>
      <w:r w:rsidR="00F842CA" w:rsidRPr="00024470">
        <w:rPr>
          <w:rFonts w:ascii="Arial" w:hAnsi="Arial" w:cs="Arial"/>
          <w:i/>
          <w:szCs w:val="22"/>
          <w:lang w:val="fr-BE"/>
        </w:rPr>
        <w:t>(date)</w:t>
      </w:r>
      <w:r w:rsidRPr="001669FB">
        <w:rPr>
          <w:rFonts w:ascii="Arial" w:hAnsi="Arial" w:cs="Arial"/>
          <w:szCs w:val="22"/>
          <w:lang w:val="fr-BE"/>
        </w:rPr>
        <w:t>, nous avons mis en œuvre les procédures suivantes</w:t>
      </w:r>
      <w:r w:rsidR="005B518A">
        <w:rPr>
          <w:rFonts w:ascii="Arial" w:hAnsi="Arial" w:cs="Arial"/>
          <w:szCs w:val="22"/>
          <w:lang w:val="fr-BE"/>
        </w:rPr>
        <w:t xml:space="preserve"> </w:t>
      </w:r>
      <w:r w:rsidRPr="001669FB">
        <w:rPr>
          <w:rFonts w:ascii="Arial" w:hAnsi="Arial" w:cs="Arial"/>
          <w:szCs w:val="22"/>
          <w:lang w:val="fr-BE"/>
        </w:rPr>
        <w:t xml:space="preserve">conformément aux instructions de la </w:t>
      </w:r>
      <w:r w:rsidR="000127A2">
        <w:rPr>
          <w:rFonts w:ascii="Arial" w:hAnsi="Arial" w:cs="Arial"/>
          <w:szCs w:val="22"/>
          <w:lang w:val="fr-BE"/>
        </w:rPr>
        <w:t>FSMA</w:t>
      </w:r>
      <w:r w:rsidRPr="001669FB">
        <w:rPr>
          <w:rFonts w:ascii="Arial" w:hAnsi="Arial" w:cs="Arial"/>
          <w:szCs w:val="22"/>
          <w:lang w:val="fr-BE"/>
        </w:rPr>
        <w:t xml:space="preserve"> aux </w:t>
      </w:r>
      <w:r w:rsidR="00F842CA">
        <w:rPr>
          <w:rFonts w:ascii="Arial" w:hAnsi="Arial" w:cs="Arial"/>
          <w:szCs w:val="22"/>
          <w:lang w:val="fr-BE"/>
        </w:rPr>
        <w:t>reviseurs</w:t>
      </w:r>
      <w:r w:rsidRPr="001669FB">
        <w:rPr>
          <w:rFonts w:ascii="Arial" w:hAnsi="Arial" w:cs="Arial"/>
          <w:szCs w:val="22"/>
          <w:lang w:val="fr-BE"/>
        </w:rPr>
        <w:t xml:space="preserve"> agréés</w:t>
      </w:r>
      <w:r w:rsidR="00D553D4">
        <w:rPr>
          <w:rFonts w:ascii="Arial" w:hAnsi="Arial" w:cs="Arial"/>
          <w:szCs w:val="22"/>
          <w:lang w:val="fr-BE"/>
        </w:rPr>
        <w:t xml:space="preserve"> </w:t>
      </w:r>
      <w:r w:rsidRPr="001669FB">
        <w:rPr>
          <w:rFonts w:ascii="Arial" w:hAnsi="Arial" w:cs="Arial"/>
          <w:szCs w:val="22"/>
          <w:lang w:val="fr-BE"/>
        </w:rPr>
        <w:t>:</w:t>
      </w:r>
    </w:p>
    <w:p w14:paraId="7C5020D1" w14:textId="77777777"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D553D4">
        <w:rPr>
          <w:rFonts w:ascii="Arial" w:hAnsi="Arial" w:cs="Arial"/>
          <w:szCs w:val="22"/>
          <w:lang w:val="fr-BE"/>
        </w:rPr>
        <w:t xml:space="preserve"> </w:t>
      </w:r>
      <w:r w:rsidRPr="001669FB">
        <w:rPr>
          <w:rFonts w:ascii="Arial" w:hAnsi="Arial" w:cs="Arial"/>
          <w:szCs w:val="22"/>
          <w:lang w:val="fr-BE"/>
        </w:rPr>
        <w:t>;</w:t>
      </w:r>
    </w:p>
    <w:p w14:paraId="2907FA86"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32229F40" w14:textId="7AEE0384"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w:t>
      </w:r>
      <w:r w:rsidR="00F842CA">
        <w:rPr>
          <w:rFonts w:ascii="Arial" w:hAnsi="Arial" w:cs="Arial"/>
          <w:szCs w:val="22"/>
          <w:lang w:val="fr-BE"/>
        </w:rPr>
        <w:t>N</w:t>
      </w:r>
      <w:r w:rsidRPr="001669FB">
        <w:rPr>
          <w:rFonts w:ascii="Arial" w:hAnsi="Arial" w:cs="Arial"/>
          <w:szCs w:val="22"/>
          <w:lang w:val="fr-BE"/>
        </w:rPr>
        <w:t>ormes</w:t>
      </w:r>
      <w:r w:rsidR="00F842CA">
        <w:rPr>
          <w:rFonts w:ascii="Arial" w:hAnsi="Arial" w:cs="Arial"/>
          <w:szCs w:val="22"/>
          <w:lang w:val="fr-BE"/>
        </w:rPr>
        <w:t xml:space="preserve"> Internationales</w:t>
      </w:r>
      <w:r w:rsidR="00451C16">
        <w:rPr>
          <w:rFonts w:ascii="Arial" w:hAnsi="Arial" w:cs="Arial"/>
          <w:szCs w:val="22"/>
          <w:lang w:val="fr-BE"/>
        </w:rPr>
        <w:t xml:space="preserve"> d’Audit (« ISA »)</w:t>
      </w:r>
      <w:r w:rsidR="00D553D4">
        <w:rPr>
          <w:rFonts w:ascii="Arial" w:hAnsi="Arial" w:cs="Arial"/>
          <w:szCs w:val="22"/>
          <w:lang w:val="fr-BE"/>
        </w:rPr>
        <w:t xml:space="preserve"> </w:t>
      </w:r>
      <w:r w:rsidRPr="001669FB">
        <w:rPr>
          <w:rFonts w:ascii="Arial" w:hAnsi="Arial" w:cs="Arial"/>
          <w:szCs w:val="22"/>
          <w:lang w:val="fr-BE"/>
        </w:rPr>
        <w:t>;</w:t>
      </w:r>
    </w:p>
    <w:p w14:paraId="75443968"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555B3ED8" w14:textId="77777777"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D553D4">
        <w:rPr>
          <w:rFonts w:ascii="Arial" w:hAnsi="Arial" w:cs="Arial"/>
          <w:szCs w:val="22"/>
          <w:lang w:val="fr-BE"/>
        </w:rPr>
        <w:t xml:space="preserve"> </w:t>
      </w:r>
      <w:r w:rsidRPr="001669FB">
        <w:rPr>
          <w:rFonts w:ascii="Arial" w:hAnsi="Arial" w:cs="Arial"/>
          <w:szCs w:val="22"/>
          <w:lang w:val="fr-BE"/>
        </w:rPr>
        <w:t>;</w:t>
      </w:r>
    </w:p>
    <w:p w14:paraId="2886CC3F"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1568392F" w14:textId="6852EAD5" w:rsidR="001454C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la direction effective</w:t>
      </w:r>
      <w:r w:rsidR="001454C4">
        <w:rPr>
          <w:rFonts w:ascii="Arial" w:hAnsi="Arial" w:cs="Arial"/>
          <w:szCs w:val="22"/>
          <w:lang w:val="fr-BE"/>
        </w:rPr>
        <w:t> ;</w:t>
      </w:r>
    </w:p>
    <w:p w14:paraId="305290F8" w14:textId="77777777" w:rsidR="001454C4" w:rsidRDefault="001454C4" w:rsidP="00024470">
      <w:pPr>
        <w:pStyle w:val="ListParagraph1"/>
        <w:spacing w:before="120" w:after="120" w:line="240" w:lineRule="auto"/>
        <w:ind w:left="720"/>
        <w:contextualSpacing/>
        <w:jc w:val="both"/>
        <w:rPr>
          <w:rFonts w:ascii="Arial" w:hAnsi="Arial" w:cs="Arial"/>
          <w:szCs w:val="22"/>
          <w:lang w:val="fr-BE"/>
        </w:rPr>
      </w:pPr>
    </w:p>
    <w:p w14:paraId="5A0BF0DB" w14:textId="74A40D5C" w:rsidR="00544F3C" w:rsidRPr="00556324" w:rsidRDefault="004D1CAD" w:rsidP="001454C4">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w:t>
      </w:r>
      <w:r w:rsidR="00B27FE9" w:rsidRPr="001669FB">
        <w:rPr>
          <w:rFonts w:ascii="Arial" w:hAnsi="Arial" w:cs="Arial"/>
          <w:szCs w:val="22"/>
          <w:lang w:val="fr-BE"/>
        </w:rPr>
        <w:t>de l</w:t>
      </w:r>
      <w:r w:rsidR="00B27FE9" w:rsidRPr="007B3B86">
        <w:rPr>
          <w:rFonts w:ascii="Arial" w:hAnsi="Arial" w:cs="Arial"/>
          <w:szCs w:val="22"/>
          <w:lang w:val="fr-BE"/>
        </w:rPr>
        <w:t>’</w:t>
      </w:r>
      <w:r w:rsidR="00921F57">
        <w:rPr>
          <w:rFonts w:ascii="Arial" w:hAnsi="Arial" w:cs="Arial"/>
          <w:szCs w:val="22"/>
          <w:lang w:val="fr-BE"/>
        </w:rPr>
        <w:t>organe légal</w:t>
      </w:r>
      <w:r w:rsidR="00B27FE9" w:rsidRPr="001669FB">
        <w:rPr>
          <w:rFonts w:ascii="Arial" w:hAnsi="Arial" w:cs="Arial"/>
          <w:szCs w:val="22"/>
          <w:lang w:val="fr-BE"/>
        </w:rPr>
        <w:t xml:space="preserve"> d</w:t>
      </w:r>
      <w:r w:rsidR="00B27FE9" w:rsidRPr="007B3B86">
        <w:rPr>
          <w:rFonts w:ascii="Arial" w:hAnsi="Arial" w:cs="Arial"/>
          <w:szCs w:val="22"/>
          <w:lang w:val="fr-BE"/>
        </w:rPr>
        <w:t>’</w:t>
      </w:r>
      <w:r w:rsidR="00B27FE9" w:rsidRPr="001669FB">
        <w:rPr>
          <w:rFonts w:ascii="Arial" w:hAnsi="Arial" w:cs="Arial"/>
          <w:szCs w:val="22"/>
          <w:lang w:val="fr-BE"/>
        </w:rPr>
        <w:t>administration</w:t>
      </w:r>
      <w:r w:rsidR="00B27FE9">
        <w:rPr>
          <w:rFonts w:ascii="Arial" w:hAnsi="Arial" w:cs="Arial"/>
          <w:szCs w:val="22"/>
          <w:lang w:val="fr-BE"/>
        </w:rPr>
        <w:t xml:space="preserve"> </w:t>
      </w:r>
      <w:r w:rsidR="00544F3C" w:rsidRPr="001669FB">
        <w:rPr>
          <w:rFonts w:ascii="Arial" w:hAnsi="Arial" w:cs="Arial"/>
          <w:szCs w:val="22"/>
          <w:lang w:val="fr-BE"/>
        </w:rPr>
        <w:t>;</w:t>
      </w:r>
    </w:p>
    <w:p w14:paraId="1723F0D4" w14:textId="77777777" w:rsidR="00544F3C" w:rsidRPr="00556324" w:rsidRDefault="00544F3C" w:rsidP="00B27FE9">
      <w:pPr>
        <w:pStyle w:val="ListParagraph1"/>
        <w:tabs>
          <w:tab w:val="num" w:pos="720"/>
        </w:tabs>
        <w:ind w:left="0"/>
        <w:jc w:val="both"/>
        <w:rPr>
          <w:rFonts w:ascii="Arial" w:hAnsi="Arial" w:cs="Arial"/>
          <w:szCs w:val="22"/>
          <w:lang w:val="fr-BE"/>
        </w:rPr>
      </w:pPr>
    </w:p>
    <w:p w14:paraId="58DAC4BD" w14:textId="7DC88B9C"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w:t>
      </w:r>
      <w:r w:rsidR="004D1B67" w:rsidRPr="001669FB">
        <w:rPr>
          <w:rFonts w:ascii="Arial" w:hAnsi="Arial" w:cs="Arial"/>
          <w:szCs w:val="22"/>
          <w:lang w:val="fr-BE"/>
        </w:rPr>
        <w:t>l</w:t>
      </w:r>
      <w:r w:rsidR="004D1B67">
        <w:rPr>
          <w:rFonts w:ascii="Arial" w:hAnsi="Arial" w:cs="Arial"/>
          <w:szCs w:val="22"/>
          <w:lang w:val="fr-BE"/>
        </w:rPr>
        <w:t>’</w:t>
      </w:r>
      <w:r w:rsidR="004D1B67" w:rsidRPr="001669FB">
        <w:rPr>
          <w:rFonts w:ascii="Arial" w:hAnsi="Arial" w:cs="Arial"/>
          <w:szCs w:val="22"/>
          <w:lang w:val="fr-BE"/>
        </w:rPr>
        <w:t>article</w:t>
      </w:r>
      <w:r w:rsidRPr="001669FB">
        <w:rPr>
          <w:rFonts w:ascii="Arial" w:hAnsi="Arial" w:cs="Arial"/>
          <w:szCs w:val="22"/>
          <w:lang w:val="fr-BE"/>
        </w:rPr>
        <w:t xml:space="preserv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Pr="001669FB">
        <w:rPr>
          <w:rFonts w:ascii="Arial" w:hAnsi="Arial" w:cs="Arial"/>
          <w:szCs w:val="22"/>
          <w:lang w:val="fr-BE"/>
        </w:rPr>
        <w:t xml:space="preserve"> de la loi </w:t>
      </w:r>
      <w:r w:rsidR="005B518A">
        <w:rPr>
          <w:rFonts w:ascii="Arial" w:hAnsi="Arial" w:cs="Arial"/>
          <w:szCs w:val="22"/>
          <w:lang w:val="fr-BE"/>
        </w:rPr>
        <w:t>du</w:t>
      </w:r>
      <w:r w:rsidR="003A7D23">
        <w:rPr>
          <w:rFonts w:ascii="Arial" w:hAnsi="Arial" w:cs="Arial"/>
          <w:szCs w:val="22"/>
          <w:lang w:val="fr-BE"/>
        </w:rPr>
        <w:t xml:space="preserve"> 3 août 2012</w:t>
      </w:r>
      <w:r w:rsidRPr="001669FB">
        <w:rPr>
          <w:rFonts w:ascii="Arial" w:hAnsi="Arial" w:cs="Arial"/>
          <w:szCs w:val="22"/>
          <w:lang w:val="fr-BE"/>
        </w:rPr>
        <w:t>, et qui ont été transmis à la direction effective</w:t>
      </w:r>
      <w:r w:rsidR="00D553D4">
        <w:rPr>
          <w:rFonts w:ascii="Arial" w:hAnsi="Arial" w:cs="Arial"/>
          <w:szCs w:val="22"/>
          <w:lang w:val="fr-BE"/>
        </w:rPr>
        <w:t xml:space="preserve"> </w:t>
      </w:r>
      <w:r w:rsidR="001454C4">
        <w:rPr>
          <w:rFonts w:ascii="Arial" w:hAnsi="Arial" w:cs="Arial"/>
          <w:szCs w:val="22"/>
          <w:lang w:val="fr-BE"/>
        </w:rPr>
        <w:t>(dans le cas échéant, le comité de direction)</w:t>
      </w:r>
      <w:r w:rsidR="005B518A">
        <w:rPr>
          <w:rFonts w:ascii="Arial" w:hAnsi="Arial" w:cs="Arial"/>
          <w:i/>
          <w:szCs w:val="22"/>
          <w:lang w:val="fr-BE"/>
        </w:rPr>
        <w:t>;</w:t>
      </w:r>
    </w:p>
    <w:p w14:paraId="5BBA6AB0"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199BCE96" w14:textId="54A1882B"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w:t>
      </w:r>
      <w:r w:rsidR="004D1B67" w:rsidRPr="001669FB">
        <w:rPr>
          <w:rFonts w:ascii="Arial" w:hAnsi="Arial" w:cs="Arial"/>
          <w:szCs w:val="22"/>
          <w:lang w:val="fr-BE"/>
        </w:rPr>
        <w:t>l</w:t>
      </w:r>
      <w:r w:rsidR="004D1B67">
        <w:rPr>
          <w:rFonts w:ascii="Arial" w:hAnsi="Arial" w:cs="Arial"/>
          <w:szCs w:val="22"/>
          <w:lang w:val="fr-BE"/>
        </w:rPr>
        <w:t>’article</w:t>
      </w:r>
      <w:r w:rsidRPr="001669FB">
        <w:rPr>
          <w:rFonts w:ascii="Arial" w:hAnsi="Arial" w:cs="Arial"/>
          <w:szCs w:val="22"/>
          <w:lang w:val="fr-BE"/>
        </w:rPr>
        <w:t xml:space="preserv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005B518A">
        <w:rPr>
          <w:rFonts w:ascii="Arial" w:hAnsi="Arial" w:cs="Arial"/>
          <w:szCs w:val="22"/>
          <w:lang w:val="fr-BE"/>
        </w:rPr>
        <w:t xml:space="preserve"> de la loi du </w:t>
      </w:r>
      <w:r w:rsidR="003A7D23">
        <w:rPr>
          <w:rFonts w:ascii="Arial" w:hAnsi="Arial" w:cs="Arial"/>
          <w:szCs w:val="22"/>
          <w:lang w:val="fr-BE"/>
        </w:rPr>
        <w:t>3 août 2012</w:t>
      </w:r>
      <w:r w:rsidR="005B518A">
        <w:rPr>
          <w:rFonts w:ascii="Arial" w:hAnsi="Arial" w:cs="Arial"/>
          <w:szCs w:val="22"/>
          <w:lang w:val="fr-BE"/>
        </w:rPr>
        <w:t xml:space="preserve"> </w:t>
      </w:r>
      <w:r w:rsidRPr="001669FB">
        <w:rPr>
          <w:rFonts w:ascii="Arial" w:hAnsi="Arial" w:cs="Arial"/>
          <w:szCs w:val="22"/>
          <w:lang w:val="fr-BE"/>
        </w:rPr>
        <w:t>et qui ont été transmis à l'</w:t>
      </w:r>
      <w:r w:rsidR="00921F57">
        <w:rPr>
          <w:rFonts w:ascii="Arial" w:hAnsi="Arial" w:cs="Arial"/>
          <w:szCs w:val="22"/>
          <w:lang w:val="fr-BE"/>
        </w:rPr>
        <w:t>organe légal</w:t>
      </w:r>
      <w:r w:rsidRPr="001669FB">
        <w:rPr>
          <w:rFonts w:ascii="Arial" w:hAnsi="Arial" w:cs="Arial"/>
          <w:szCs w:val="22"/>
          <w:lang w:val="fr-BE"/>
        </w:rPr>
        <w:t xml:space="preserve"> d</w:t>
      </w:r>
      <w:r w:rsidRPr="007B3B86">
        <w:rPr>
          <w:rFonts w:ascii="Arial" w:hAnsi="Arial" w:cs="Arial"/>
          <w:szCs w:val="22"/>
          <w:lang w:val="fr-BE"/>
        </w:rPr>
        <w:t>’</w:t>
      </w:r>
      <w:r w:rsidRPr="001669FB">
        <w:rPr>
          <w:rFonts w:ascii="Arial" w:hAnsi="Arial" w:cs="Arial"/>
          <w:szCs w:val="22"/>
          <w:lang w:val="fr-BE"/>
        </w:rPr>
        <w:t>administration</w:t>
      </w:r>
      <w:r w:rsidR="005B518A">
        <w:rPr>
          <w:rFonts w:ascii="Arial" w:hAnsi="Arial" w:cs="Arial"/>
          <w:szCs w:val="22"/>
          <w:lang w:val="fr-BE"/>
        </w:rPr>
        <w:t> ;</w:t>
      </w:r>
    </w:p>
    <w:p w14:paraId="09511282"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063FB9AE" w14:textId="6A1109D1"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w:t>
      </w:r>
      <w:r w:rsidR="001454C4">
        <w:rPr>
          <w:rFonts w:ascii="Arial" w:hAnsi="Arial" w:cs="Arial"/>
          <w:szCs w:val="22"/>
          <w:lang w:val="fr-BE"/>
        </w:rPr>
        <w:t xml:space="preserve"> (dans le cas échéant, le comité de direction)</w:t>
      </w:r>
      <w:r w:rsidR="005B518A">
        <w:rPr>
          <w:rFonts w:ascii="Arial" w:hAnsi="Arial" w:cs="Arial"/>
          <w:szCs w:val="22"/>
          <w:lang w:val="fr-BE"/>
        </w:rPr>
        <w:t xml:space="preserve">, </w:t>
      </w:r>
      <w:r w:rsidRPr="001669FB">
        <w:rPr>
          <w:rFonts w:ascii="Arial" w:hAnsi="Arial" w:cs="Arial"/>
          <w:szCs w:val="22"/>
          <w:lang w:val="fr-BE"/>
        </w:rPr>
        <w:t>d</w:t>
      </w:r>
      <w:r w:rsidRPr="007B3B86">
        <w:rPr>
          <w:rFonts w:ascii="Arial" w:hAnsi="Arial" w:cs="Arial"/>
          <w:szCs w:val="22"/>
          <w:lang w:val="fr-BE"/>
        </w:rPr>
        <w:t>’</w:t>
      </w:r>
      <w:r w:rsidRPr="001669FB">
        <w:rPr>
          <w:rFonts w:ascii="Arial" w:hAnsi="Arial" w:cs="Arial"/>
          <w:szCs w:val="22"/>
          <w:lang w:val="fr-BE"/>
        </w:rPr>
        <w:t>informations qui concernent le</w:t>
      </w:r>
      <w:r w:rsidR="005B518A">
        <w:rPr>
          <w:rFonts w:ascii="Arial" w:hAnsi="Arial" w:cs="Arial"/>
          <w:szCs w:val="22"/>
          <w:lang w:val="fr-BE"/>
        </w:rPr>
        <w:t xml:space="preserve"> respect de l’</w:t>
      </w:r>
      <w:r w:rsidRPr="001669FB">
        <w:rPr>
          <w:rFonts w:ascii="Arial" w:hAnsi="Arial" w:cs="Arial"/>
          <w:szCs w:val="22"/>
          <w:lang w:val="fr-BE"/>
        </w:rPr>
        <w:t>article</w:t>
      </w:r>
      <w:r w:rsidR="005B518A">
        <w:rPr>
          <w:rFonts w:ascii="Arial" w:hAnsi="Arial" w:cs="Arial"/>
          <w:szCs w:val="22"/>
          <w:lang w:val="fr-BE"/>
        </w:rPr>
        <w:t xml:space="preserve"> 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005B518A">
        <w:rPr>
          <w:rFonts w:ascii="Arial" w:hAnsi="Arial" w:cs="Arial"/>
          <w:szCs w:val="22"/>
          <w:lang w:val="fr-BE"/>
        </w:rPr>
        <w:t xml:space="preserve"> de la loi du</w:t>
      </w:r>
      <w:r w:rsidR="003A7D23">
        <w:rPr>
          <w:rFonts w:ascii="Arial" w:hAnsi="Arial" w:cs="Arial"/>
          <w:szCs w:val="22"/>
          <w:lang w:val="fr-BE"/>
        </w:rPr>
        <w:t>3 août 2012</w:t>
      </w:r>
      <w:r w:rsidR="00D553D4">
        <w:rPr>
          <w:rFonts w:ascii="Arial" w:hAnsi="Arial" w:cs="Arial"/>
          <w:szCs w:val="22"/>
          <w:lang w:val="fr-BE"/>
        </w:rPr>
        <w:t xml:space="preserve"> </w:t>
      </w:r>
      <w:r w:rsidRPr="001669FB">
        <w:rPr>
          <w:rFonts w:ascii="Arial" w:hAnsi="Arial" w:cs="Arial"/>
          <w:szCs w:val="22"/>
          <w:lang w:val="fr-BE"/>
        </w:rPr>
        <w:t>;</w:t>
      </w:r>
    </w:p>
    <w:p w14:paraId="55C30161"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3518D6C8" w14:textId="53F1BC4D"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w:t>
      </w:r>
      <w:r w:rsidR="00921F57">
        <w:rPr>
          <w:rFonts w:ascii="Arial" w:hAnsi="Arial" w:cs="Arial"/>
          <w:szCs w:val="22"/>
          <w:lang w:val="fr-BE"/>
        </w:rPr>
        <w:t>organe légal</w:t>
      </w:r>
      <w:r w:rsidRPr="001669FB">
        <w:rPr>
          <w:rFonts w:ascii="Arial" w:hAnsi="Arial" w:cs="Arial"/>
          <w:szCs w:val="22"/>
          <w:lang w:val="fr-BE"/>
        </w:rPr>
        <w:t xml:space="preserve"> d</w:t>
      </w:r>
      <w:r w:rsidRPr="007B3B86">
        <w:rPr>
          <w:rFonts w:ascii="Arial" w:hAnsi="Arial" w:cs="Arial"/>
          <w:szCs w:val="22"/>
          <w:lang w:val="fr-BE"/>
        </w:rPr>
        <w:t>’</w:t>
      </w:r>
      <w:r w:rsidRPr="001669FB">
        <w:rPr>
          <w:rFonts w:ascii="Arial" w:hAnsi="Arial" w:cs="Arial"/>
          <w:szCs w:val="22"/>
          <w:lang w:val="fr-BE"/>
        </w:rPr>
        <w:t xml:space="preserve">administration </w:t>
      </w:r>
      <w:r w:rsidR="001454C4">
        <w:rPr>
          <w:rFonts w:ascii="Arial" w:hAnsi="Arial" w:cs="Arial"/>
          <w:szCs w:val="22"/>
          <w:lang w:val="fr-BE"/>
        </w:rPr>
        <w:t xml:space="preserve">(dans le cas échéant, le comité d’audit) </w:t>
      </w:r>
      <w:r w:rsidRPr="001669FB">
        <w:rPr>
          <w:rFonts w:ascii="Arial" w:hAnsi="Arial" w:cs="Arial"/>
          <w:szCs w:val="22"/>
          <w:lang w:val="fr-BE"/>
        </w:rPr>
        <w:t>lorsque celui-ci examine les comptes annuels et le rapport</w:t>
      </w:r>
      <w:r w:rsidR="00C75250">
        <w:rPr>
          <w:rFonts w:ascii="Arial" w:hAnsi="Arial" w:cs="Arial"/>
          <w:szCs w:val="22"/>
          <w:lang w:val="fr-BE"/>
        </w:rPr>
        <w:t xml:space="preserve"> </w:t>
      </w:r>
      <w:r w:rsidRPr="001669FB">
        <w:rPr>
          <w:rFonts w:ascii="Arial" w:hAnsi="Arial" w:cs="Arial"/>
          <w:szCs w:val="22"/>
          <w:lang w:val="fr-BE"/>
        </w:rPr>
        <w:t xml:space="preserve">de la direction effective visé </w:t>
      </w:r>
      <w:r w:rsidR="005B518A">
        <w:rPr>
          <w:rFonts w:ascii="Arial" w:hAnsi="Arial" w:cs="Arial"/>
          <w:szCs w:val="22"/>
          <w:lang w:val="fr-BE"/>
        </w:rPr>
        <w:t>à l’</w:t>
      </w:r>
      <w:r w:rsidRPr="001669FB">
        <w:rPr>
          <w:rFonts w:ascii="Arial" w:hAnsi="Arial" w:cs="Arial"/>
          <w:szCs w:val="22"/>
          <w:lang w:val="fr-BE"/>
        </w:rPr>
        <w:t xml:space="preserve">article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xml:space="preserve">, § </w:t>
      </w:r>
      <w:r w:rsidR="003A7D23">
        <w:rPr>
          <w:rFonts w:ascii="Arial" w:hAnsi="Arial" w:cs="Arial"/>
          <w:szCs w:val="22"/>
          <w:lang w:val="fr-BE"/>
        </w:rPr>
        <w:t>9</w:t>
      </w:r>
      <w:r w:rsidRPr="001669FB">
        <w:rPr>
          <w:rFonts w:ascii="Arial" w:hAnsi="Arial" w:cs="Arial"/>
          <w:szCs w:val="22"/>
          <w:lang w:val="fr-BE"/>
        </w:rPr>
        <w:t xml:space="preserve">, </w:t>
      </w:r>
      <w:r w:rsidR="005B518A">
        <w:rPr>
          <w:rFonts w:ascii="Arial" w:hAnsi="Arial" w:cs="Arial"/>
          <w:szCs w:val="22"/>
          <w:lang w:val="fr-BE"/>
        </w:rPr>
        <w:t>troisième</w:t>
      </w:r>
      <w:r w:rsidRPr="001669FB">
        <w:rPr>
          <w:rFonts w:ascii="Arial" w:hAnsi="Arial" w:cs="Arial"/>
          <w:szCs w:val="22"/>
          <w:lang w:val="fr-BE"/>
        </w:rPr>
        <w:t xml:space="preserve"> alinéa de la loi</w:t>
      </w:r>
      <w:r w:rsidR="003954A8">
        <w:rPr>
          <w:rFonts w:ascii="Arial" w:hAnsi="Arial" w:cs="Arial"/>
          <w:szCs w:val="22"/>
          <w:lang w:val="fr-BE"/>
        </w:rPr>
        <w:t xml:space="preserve"> du</w:t>
      </w:r>
      <w:r w:rsidR="003A7D23">
        <w:rPr>
          <w:rFonts w:ascii="Arial" w:hAnsi="Arial" w:cs="Arial"/>
          <w:szCs w:val="22"/>
          <w:lang w:val="fr-BE"/>
        </w:rPr>
        <w:t xml:space="preserve"> 3 août 2012</w:t>
      </w:r>
      <w:r w:rsidR="00D553D4">
        <w:rPr>
          <w:rFonts w:ascii="Arial" w:hAnsi="Arial" w:cs="Arial"/>
          <w:szCs w:val="22"/>
          <w:lang w:val="fr-BE"/>
        </w:rPr>
        <w:t xml:space="preserve"> </w:t>
      </w:r>
      <w:r w:rsidRPr="001669FB">
        <w:rPr>
          <w:rFonts w:ascii="Arial" w:hAnsi="Arial" w:cs="Arial"/>
          <w:szCs w:val="22"/>
          <w:lang w:val="fr-BE"/>
        </w:rPr>
        <w:t xml:space="preserve">; </w:t>
      </w:r>
    </w:p>
    <w:p w14:paraId="14F489C1"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04557574" w14:textId="77777777"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 d</w:t>
      </w:r>
      <w:r w:rsidRPr="007B3B86">
        <w:rPr>
          <w:rFonts w:ascii="Arial" w:hAnsi="Arial" w:cs="Arial"/>
          <w:szCs w:val="22"/>
          <w:lang w:val="fr-BE"/>
        </w:rPr>
        <w:t>’</w:t>
      </w:r>
      <w:r w:rsidRPr="001669FB">
        <w:rPr>
          <w:rFonts w:ascii="Arial" w:hAnsi="Arial" w:cs="Arial"/>
          <w:szCs w:val="22"/>
          <w:lang w:val="fr-BE"/>
        </w:rPr>
        <w:t>informations sur la manière dont elle a procédé pour rédiger son rapport</w:t>
      </w:r>
      <w:r w:rsidR="00D553D4">
        <w:rPr>
          <w:rFonts w:ascii="Arial" w:hAnsi="Arial" w:cs="Arial"/>
          <w:szCs w:val="22"/>
          <w:lang w:val="fr-BE"/>
        </w:rPr>
        <w:t xml:space="preserve"> </w:t>
      </w:r>
      <w:r w:rsidRPr="001669FB">
        <w:rPr>
          <w:rFonts w:ascii="Arial" w:hAnsi="Arial" w:cs="Arial"/>
          <w:szCs w:val="22"/>
          <w:lang w:val="fr-BE"/>
        </w:rPr>
        <w:t>;</w:t>
      </w:r>
    </w:p>
    <w:p w14:paraId="5D87896D"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33B013D5" w14:textId="12D88CDF"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appui du rapport de la direction effective</w:t>
      </w:r>
      <w:r w:rsidR="00D553D4">
        <w:rPr>
          <w:rFonts w:ascii="Arial" w:hAnsi="Arial" w:cs="Arial"/>
          <w:szCs w:val="22"/>
          <w:lang w:val="fr-BE"/>
        </w:rPr>
        <w:t xml:space="preserve"> </w:t>
      </w:r>
      <w:r w:rsidR="001454C4">
        <w:rPr>
          <w:rFonts w:ascii="Arial" w:hAnsi="Arial" w:cs="Arial"/>
          <w:szCs w:val="22"/>
          <w:lang w:val="fr-BE"/>
        </w:rPr>
        <w:t>(dans le cas échéant, le comité de direction)</w:t>
      </w:r>
      <w:r w:rsidRPr="001669FB">
        <w:rPr>
          <w:rFonts w:ascii="Arial" w:hAnsi="Arial" w:cs="Arial"/>
          <w:szCs w:val="22"/>
          <w:lang w:val="fr-BE"/>
        </w:rPr>
        <w:t>;</w:t>
      </w:r>
    </w:p>
    <w:p w14:paraId="04F5A82D"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5F4178FF" w14:textId="77777777"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rapport de la direction effective</w:t>
      </w:r>
      <w:r w:rsidR="00C75250">
        <w:rPr>
          <w:rFonts w:ascii="Arial" w:hAnsi="Arial" w:cs="Arial"/>
          <w:szCs w:val="22"/>
          <w:lang w:val="fr-BE"/>
        </w:rPr>
        <w:t xml:space="preserve"> </w:t>
      </w:r>
      <w:r w:rsidRPr="001669FB">
        <w:rPr>
          <w:rFonts w:ascii="Arial" w:hAnsi="Arial" w:cs="Arial"/>
          <w:szCs w:val="22"/>
          <w:lang w:val="fr-BE"/>
        </w:rPr>
        <w:t>à la lumière de la connaissance acquise dans le cadre de la mission de droit privé</w:t>
      </w:r>
      <w:r w:rsidR="00D553D4">
        <w:rPr>
          <w:rFonts w:ascii="Arial" w:hAnsi="Arial" w:cs="Arial"/>
          <w:szCs w:val="22"/>
          <w:lang w:val="fr-BE"/>
        </w:rPr>
        <w:t xml:space="preserve"> </w:t>
      </w:r>
      <w:r w:rsidRPr="001669FB">
        <w:rPr>
          <w:rFonts w:ascii="Arial" w:hAnsi="Arial" w:cs="Arial"/>
          <w:szCs w:val="22"/>
          <w:lang w:val="fr-BE"/>
        </w:rPr>
        <w:t>;</w:t>
      </w:r>
    </w:p>
    <w:p w14:paraId="6DCBC6BF"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3D946DBF" w14:textId="77777777"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r w:rsidR="00A05661">
        <w:rPr>
          <w:rFonts w:ascii="Arial" w:hAnsi="Arial" w:cs="Arial"/>
          <w:szCs w:val="22"/>
          <w:lang w:val="fr-BE"/>
        </w:rPr>
        <w:t>vérification</w:t>
      </w:r>
      <w:r w:rsidR="00A05661" w:rsidRPr="001669FB">
        <w:rPr>
          <w:rFonts w:ascii="Arial" w:hAnsi="Arial" w:cs="Arial"/>
          <w:szCs w:val="22"/>
          <w:lang w:val="fr-BE"/>
        </w:rPr>
        <w:t xml:space="preserve"> </w:t>
      </w:r>
      <w:r w:rsidRPr="001669FB">
        <w:rPr>
          <w:rFonts w:ascii="Arial" w:hAnsi="Arial" w:cs="Arial"/>
          <w:szCs w:val="22"/>
          <w:lang w:val="fr-BE"/>
        </w:rPr>
        <w:t>que le rapport établi conformément à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r w:rsidRPr="001669FB">
        <w:rPr>
          <w:rFonts w:ascii="Arial" w:hAnsi="Arial" w:cs="Arial"/>
          <w:szCs w:val="22"/>
          <w:lang w:val="fr-BE"/>
        </w:rPr>
        <w:t xml:space="preserve"> par la direction effective reflète la manière dont celle-ci a exécuté son appréciation du contrôle interne</w:t>
      </w:r>
      <w:r w:rsidR="00D553D4">
        <w:rPr>
          <w:rFonts w:ascii="Arial" w:hAnsi="Arial" w:cs="Arial"/>
          <w:szCs w:val="22"/>
          <w:lang w:val="fr-BE"/>
        </w:rPr>
        <w:t xml:space="preserve"> </w:t>
      </w:r>
      <w:r w:rsidRPr="001669FB">
        <w:rPr>
          <w:rFonts w:ascii="Arial" w:hAnsi="Arial" w:cs="Arial"/>
          <w:szCs w:val="22"/>
          <w:lang w:val="fr-BE"/>
        </w:rPr>
        <w:t>;</w:t>
      </w:r>
    </w:p>
    <w:p w14:paraId="024302A5" w14:textId="77777777" w:rsidR="00544F3C" w:rsidRPr="00556324" w:rsidRDefault="00544F3C" w:rsidP="00544F3C">
      <w:pPr>
        <w:pStyle w:val="ListParagraph1"/>
        <w:tabs>
          <w:tab w:val="num" w:pos="720"/>
        </w:tabs>
        <w:ind w:left="720" w:hanging="720"/>
        <w:jc w:val="both"/>
        <w:rPr>
          <w:rFonts w:ascii="Arial" w:hAnsi="Arial" w:cs="Arial"/>
          <w:szCs w:val="22"/>
          <w:lang w:val="fr-BE"/>
        </w:rPr>
      </w:pPr>
    </w:p>
    <w:p w14:paraId="4302A528" w14:textId="7F9728D5" w:rsidR="001C62D8" w:rsidRPr="002D6004" w:rsidRDefault="00544F3C" w:rsidP="002D6004">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r w:rsidR="00A05661">
        <w:rPr>
          <w:rFonts w:ascii="Arial" w:hAnsi="Arial" w:cs="Arial"/>
          <w:szCs w:val="22"/>
          <w:lang w:val="fr-BE"/>
        </w:rPr>
        <w:t>vérification</w:t>
      </w:r>
      <w:r w:rsidR="00A05661" w:rsidRPr="001669FB">
        <w:rPr>
          <w:rFonts w:ascii="Arial" w:hAnsi="Arial" w:cs="Arial"/>
          <w:szCs w:val="22"/>
          <w:lang w:val="fr-BE"/>
        </w:rPr>
        <w:t xml:space="preserve"> </w:t>
      </w:r>
      <w:r w:rsidRPr="001669FB">
        <w:rPr>
          <w:rFonts w:ascii="Arial" w:hAnsi="Arial" w:cs="Arial"/>
          <w:szCs w:val="22"/>
          <w:lang w:val="fr-BE"/>
        </w:rPr>
        <w:t>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D553D4">
        <w:rPr>
          <w:rFonts w:ascii="Arial" w:hAnsi="Arial" w:cs="Arial"/>
          <w:szCs w:val="22"/>
          <w:lang w:val="fr-BE"/>
        </w:rPr>
        <w:t xml:space="preserve"> </w:t>
      </w:r>
      <w:r w:rsidRPr="001669FB">
        <w:rPr>
          <w:rFonts w:ascii="Arial" w:hAnsi="Arial" w:cs="Arial"/>
          <w:szCs w:val="22"/>
          <w:lang w:val="fr-BE"/>
        </w:rPr>
        <w:t>;</w:t>
      </w:r>
      <w:r w:rsidR="002D6004">
        <w:rPr>
          <w:rFonts w:ascii="Arial" w:hAnsi="Arial" w:cs="Arial"/>
          <w:szCs w:val="22"/>
          <w:lang w:val="fr-BE"/>
        </w:rPr>
        <w:br/>
      </w:r>
    </w:p>
    <w:p w14:paraId="5786D38F" w14:textId="3797619F" w:rsidR="001C62D8" w:rsidRPr="001C62D8" w:rsidRDefault="001C62D8" w:rsidP="00544F3C">
      <w:pPr>
        <w:pStyle w:val="ListParagraph1"/>
        <w:numPr>
          <w:ilvl w:val="0"/>
          <w:numId w:val="11"/>
        </w:numPr>
        <w:spacing w:before="120" w:after="120" w:line="240" w:lineRule="auto"/>
        <w:ind w:hanging="720"/>
        <w:contextualSpacing/>
        <w:jc w:val="both"/>
        <w:rPr>
          <w:rFonts w:ascii="Arial" w:hAnsi="Arial" w:cs="Arial"/>
          <w:i/>
          <w:szCs w:val="22"/>
          <w:lang w:val="fr-BE"/>
        </w:rPr>
      </w:pPr>
      <w:r w:rsidRPr="001C62D8">
        <w:rPr>
          <w:rFonts w:ascii="Arial" w:hAnsi="Arial" w:cs="Arial"/>
          <w:i/>
          <w:szCs w:val="22"/>
          <w:lang w:val="fr-BE"/>
        </w:rPr>
        <w:t xml:space="preserve">[prise de connaissance des constatations du </w:t>
      </w:r>
      <w:r w:rsidR="008E3F91">
        <w:rPr>
          <w:rFonts w:ascii="Arial" w:hAnsi="Arial" w:cs="Arial"/>
          <w:i/>
          <w:szCs w:val="22"/>
          <w:lang w:val="fr-BE"/>
        </w:rPr>
        <w:t>Commissaire</w:t>
      </w:r>
      <w:r w:rsidR="008E3F91" w:rsidRPr="001C62D8">
        <w:rPr>
          <w:rFonts w:ascii="Arial" w:hAnsi="Arial" w:cs="Arial"/>
          <w:i/>
          <w:szCs w:val="22"/>
          <w:lang w:val="fr-BE"/>
        </w:rPr>
        <w:t xml:space="preserve"> </w:t>
      </w:r>
      <w:r w:rsidRPr="001C62D8">
        <w:rPr>
          <w:rFonts w:ascii="Arial" w:hAnsi="Arial" w:cs="Arial"/>
          <w:i/>
          <w:szCs w:val="22"/>
          <w:lang w:val="fr-BE"/>
        </w:rPr>
        <w:t xml:space="preserve">de la société (des sociétés) à laquelle (auxquelles) l’institution </w:t>
      </w:r>
      <w:proofErr w:type="spellStart"/>
      <w:r w:rsidRPr="001C62D8">
        <w:rPr>
          <w:rFonts w:ascii="Arial" w:hAnsi="Arial" w:cs="Arial"/>
          <w:i/>
          <w:szCs w:val="22"/>
          <w:lang w:val="fr-BE"/>
        </w:rPr>
        <w:t>à</w:t>
      </w:r>
      <w:proofErr w:type="spellEnd"/>
      <w:r w:rsidRPr="001C62D8">
        <w:rPr>
          <w:rFonts w:ascii="Arial" w:hAnsi="Arial" w:cs="Arial"/>
          <w:i/>
          <w:szCs w:val="22"/>
          <w:lang w:val="fr-BE"/>
        </w:rPr>
        <w:t xml:space="preserve"> </w:t>
      </w:r>
      <w:proofErr w:type="spellStart"/>
      <w:r w:rsidRPr="001C62D8">
        <w:rPr>
          <w:rFonts w:ascii="Arial" w:hAnsi="Arial" w:cs="Arial"/>
          <w:i/>
          <w:szCs w:val="22"/>
          <w:lang w:val="fr-BE"/>
        </w:rPr>
        <w:t>confié</w:t>
      </w:r>
      <w:proofErr w:type="spellEnd"/>
      <w:r w:rsidRPr="001C62D8">
        <w:rPr>
          <w:rFonts w:ascii="Arial" w:hAnsi="Arial" w:cs="Arial"/>
          <w:i/>
          <w:szCs w:val="22"/>
          <w:lang w:val="fr-BE"/>
        </w:rPr>
        <w:t xml:space="preserve"> des fonctions de gestion en application de l’article 42, § 1;]</w:t>
      </w:r>
    </w:p>
    <w:p w14:paraId="6A6F0198" w14:textId="77777777" w:rsidR="00544F3C" w:rsidRPr="00DD7C93" w:rsidRDefault="00544F3C" w:rsidP="006B67C5">
      <w:pPr>
        <w:pStyle w:val="ListParagraph1"/>
        <w:tabs>
          <w:tab w:val="num" w:pos="720"/>
        </w:tabs>
        <w:ind w:left="0"/>
        <w:jc w:val="both"/>
        <w:rPr>
          <w:rFonts w:ascii="Arial" w:hAnsi="Arial" w:cs="Arial"/>
          <w:szCs w:val="22"/>
          <w:lang w:val="fr-FR"/>
        </w:rPr>
      </w:pPr>
    </w:p>
    <w:p w14:paraId="3F9D0C98" w14:textId="4588E4E8" w:rsidR="00544F3C" w:rsidRPr="00556324" w:rsidRDefault="00544F3C" w:rsidP="003F4609">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w:t>
      </w:r>
      <w:r w:rsidR="00F842CA">
        <w:rPr>
          <w:rFonts w:ascii="Arial" w:hAnsi="Arial" w:cs="Arial"/>
          <w:i/>
          <w:szCs w:val="22"/>
          <w:lang w:val="fr-BE"/>
        </w:rPr>
        <w:t>e</w:t>
      </w:r>
      <w:r w:rsidRPr="001669FB">
        <w:rPr>
          <w:rFonts w:ascii="Arial" w:hAnsi="Arial" w:cs="Arial"/>
          <w:i/>
          <w:szCs w:val="22"/>
          <w:lang w:val="fr-BE"/>
        </w:rPr>
        <w:t>viseur</w:t>
      </w:r>
      <w:r w:rsidR="00C75250">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14:paraId="06F8FE09" w14:textId="77777777" w:rsidR="00544F3C" w:rsidRPr="00556324" w:rsidRDefault="00544F3C" w:rsidP="00544F3C">
      <w:pPr>
        <w:pStyle w:val="ListParagraph1"/>
        <w:spacing w:before="120" w:after="120" w:line="240" w:lineRule="auto"/>
        <w:ind w:left="0"/>
        <w:contextualSpacing/>
        <w:jc w:val="both"/>
        <w:rPr>
          <w:rFonts w:ascii="Arial" w:hAnsi="Arial" w:cs="Arial"/>
          <w:szCs w:val="22"/>
          <w:lang w:val="fr-BE"/>
        </w:rPr>
      </w:pPr>
    </w:p>
    <w:p w14:paraId="19365871" w14:textId="77777777" w:rsidR="00544F3C" w:rsidRPr="00556324" w:rsidRDefault="00544F3C" w:rsidP="00544F3C">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14:paraId="70FAF787" w14:textId="650681BE" w:rsidR="00544F3C" w:rsidRPr="00556324" w:rsidRDefault="002D6004" w:rsidP="00544F3C">
      <w:pPr>
        <w:jc w:val="both"/>
        <w:rPr>
          <w:rFonts w:ascii="Arial" w:hAnsi="Arial" w:cs="Arial"/>
          <w:szCs w:val="22"/>
          <w:lang w:val="fr-BE"/>
        </w:rPr>
      </w:pPr>
      <w:r>
        <w:rPr>
          <w:rFonts w:ascii="Arial" w:hAnsi="Arial" w:cs="Arial"/>
          <w:szCs w:val="22"/>
          <w:lang w:val="fr-BE"/>
        </w:rPr>
        <w:br/>
      </w:r>
      <w:r w:rsidR="00544F3C" w:rsidRPr="001669FB">
        <w:rPr>
          <w:rFonts w:ascii="Arial" w:hAnsi="Arial" w:cs="Arial"/>
          <w:szCs w:val="22"/>
          <w:lang w:val="fr-BE"/>
        </w:rPr>
        <w:t>Lors de l</w:t>
      </w:r>
      <w:r w:rsidR="00544F3C" w:rsidRPr="007B3B86">
        <w:rPr>
          <w:rFonts w:ascii="Arial" w:hAnsi="Arial" w:cs="Arial"/>
          <w:szCs w:val="22"/>
          <w:lang w:val="fr-BE"/>
        </w:rPr>
        <w:t>’</w:t>
      </w:r>
      <w:r w:rsidR="00544F3C" w:rsidRPr="001669FB">
        <w:rPr>
          <w:rFonts w:ascii="Arial" w:hAnsi="Arial" w:cs="Arial"/>
          <w:szCs w:val="22"/>
          <w:lang w:val="fr-BE"/>
        </w:rPr>
        <w:t xml:space="preserve">évaluation </w:t>
      </w:r>
      <w:r w:rsidR="00F842CA">
        <w:rPr>
          <w:rFonts w:ascii="Arial" w:hAnsi="Arial" w:cs="Arial"/>
          <w:szCs w:val="22"/>
          <w:lang w:val="fr-BE"/>
        </w:rPr>
        <w:t xml:space="preserve">de la conception </w:t>
      </w:r>
      <w:r w:rsidR="00544F3C" w:rsidRPr="001669FB">
        <w:rPr>
          <w:rFonts w:ascii="Arial" w:hAnsi="Arial" w:cs="Arial"/>
          <w:szCs w:val="22"/>
          <w:lang w:val="fr-BE"/>
        </w:rPr>
        <w:t xml:space="preserve">des mesures de contrôle interne, nous nous sommes appuyés de manière significative sur le rapport des personnes chargées de la direction effective, complété par </w:t>
      </w:r>
      <w:r w:rsidR="00F842CA">
        <w:rPr>
          <w:rFonts w:ascii="Arial" w:hAnsi="Arial" w:cs="Arial"/>
          <w:szCs w:val="22"/>
          <w:lang w:val="fr-BE"/>
        </w:rPr>
        <w:t>l</w:t>
      </w:r>
      <w:r w:rsidR="00544F3C" w:rsidRPr="001669FB">
        <w:rPr>
          <w:rFonts w:ascii="Arial" w:hAnsi="Arial" w:cs="Arial"/>
          <w:szCs w:val="22"/>
          <w:lang w:val="fr-BE"/>
        </w:rPr>
        <w:t xml:space="preserve">es éléments dont nous avons connaissance dans le cadre du contrôle des comptes annuels et des </w:t>
      </w:r>
      <w:r w:rsidR="003954A8">
        <w:rPr>
          <w:rFonts w:ascii="Arial" w:hAnsi="Arial" w:cs="Arial"/>
          <w:szCs w:val="22"/>
          <w:lang w:val="fr-BE"/>
        </w:rPr>
        <w:t>statistiques</w:t>
      </w:r>
      <w:r w:rsidR="00544F3C" w:rsidRPr="001669FB">
        <w:rPr>
          <w:rFonts w:ascii="Arial" w:hAnsi="Arial" w:cs="Arial"/>
          <w:szCs w:val="22"/>
          <w:lang w:val="fr-BE"/>
        </w:rPr>
        <w:t>, en particulier</w:t>
      </w:r>
      <w:r w:rsidR="00F842CA">
        <w:rPr>
          <w:rFonts w:ascii="Arial" w:hAnsi="Arial" w:cs="Arial"/>
          <w:szCs w:val="22"/>
          <w:lang w:val="fr-BE"/>
        </w:rPr>
        <w:t xml:space="preserve"> les éléments ayant trait au</w:t>
      </w:r>
      <w:r w:rsidR="00544F3C" w:rsidRPr="001669FB">
        <w:rPr>
          <w:rFonts w:ascii="Arial" w:hAnsi="Arial" w:cs="Arial"/>
          <w:szCs w:val="22"/>
          <w:lang w:val="fr-BE"/>
        </w:rPr>
        <w:t xml:space="preserve"> système de contrôle interne </w:t>
      </w:r>
      <w:r w:rsidR="0031380B">
        <w:rPr>
          <w:rFonts w:ascii="Arial" w:hAnsi="Arial" w:cs="Arial"/>
          <w:szCs w:val="22"/>
          <w:lang w:val="fr-BE"/>
        </w:rPr>
        <w:t xml:space="preserve">portant </w:t>
      </w:r>
      <w:r w:rsidR="00544F3C" w:rsidRPr="001669FB">
        <w:rPr>
          <w:rFonts w:ascii="Arial" w:hAnsi="Arial" w:cs="Arial"/>
          <w:szCs w:val="22"/>
          <w:lang w:val="fr-BE"/>
        </w:rPr>
        <w:t xml:space="preserve">sur le processus de </w:t>
      </w:r>
      <w:proofErr w:type="spellStart"/>
      <w:r w:rsidR="00544F3C" w:rsidRPr="001669FB">
        <w:rPr>
          <w:rFonts w:ascii="Arial" w:hAnsi="Arial" w:cs="Arial"/>
          <w:szCs w:val="22"/>
          <w:lang w:val="fr-BE"/>
        </w:rPr>
        <w:t>reporting</w:t>
      </w:r>
      <w:proofErr w:type="spellEnd"/>
      <w:r w:rsidR="00544F3C" w:rsidRPr="001669FB">
        <w:rPr>
          <w:rFonts w:ascii="Arial" w:hAnsi="Arial" w:cs="Arial"/>
          <w:szCs w:val="22"/>
          <w:lang w:val="fr-BE"/>
        </w:rPr>
        <w:t xml:space="preserve"> financier. </w:t>
      </w:r>
    </w:p>
    <w:p w14:paraId="66F6E0BD" w14:textId="77777777" w:rsidR="00544F3C" w:rsidRPr="00556324" w:rsidRDefault="00544F3C" w:rsidP="00544F3C">
      <w:pPr>
        <w:jc w:val="both"/>
        <w:rPr>
          <w:rFonts w:ascii="Arial" w:hAnsi="Arial" w:cs="Arial"/>
          <w:szCs w:val="22"/>
          <w:lang w:val="fr-BE"/>
        </w:rPr>
      </w:pPr>
    </w:p>
    <w:p w14:paraId="2818A5AD" w14:textId="43685133"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w:t>
      </w:r>
      <w:r w:rsidR="00F842CA">
        <w:rPr>
          <w:rFonts w:ascii="Arial" w:hAnsi="Arial" w:cs="Arial"/>
          <w:szCs w:val="22"/>
          <w:lang w:val="fr-BE"/>
        </w:rPr>
        <w:t xml:space="preserve"> de la conception</w:t>
      </w:r>
      <w:r w:rsidRPr="001669FB">
        <w:rPr>
          <w:rFonts w:ascii="Arial" w:hAnsi="Arial" w:cs="Arial"/>
          <w:szCs w:val="22"/>
          <w:lang w:val="fr-BE"/>
        </w:rPr>
        <w:t xml:space="preserve"> des mesures de contrôle interne pour laquelle les r</w:t>
      </w:r>
      <w:r w:rsidR="00F842CA">
        <w:rPr>
          <w:rFonts w:ascii="Arial" w:hAnsi="Arial" w:cs="Arial"/>
          <w:szCs w:val="22"/>
          <w:lang w:val="fr-BE"/>
        </w:rPr>
        <w:t>e</w:t>
      </w:r>
      <w:r w:rsidRPr="001669FB">
        <w:rPr>
          <w:rFonts w:ascii="Arial" w:hAnsi="Arial" w:cs="Arial"/>
          <w:szCs w:val="22"/>
          <w:lang w:val="fr-BE"/>
        </w:rPr>
        <w:t>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w:t>
      </w:r>
      <w:r w:rsidRPr="001669FB">
        <w:rPr>
          <w:rFonts w:ascii="Arial" w:hAnsi="Arial" w:cs="Arial"/>
          <w:szCs w:val="22"/>
          <w:lang w:val="fr-BE"/>
        </w:rPr>
        <w:lastRenderedPageBreak/>
        <w:t>effective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14:paraId="5498B0B8" w14:textId="77777777" w:rsidR="00544F3C" w:rsidRPr="00556324" w:rsidRDefault="00544F3C" w:rsidP="00544F3C">
      <w:pPr>
        <w:pStyle w:val="ListParagraph1"/>
        <w:ind w:left="0"/>
        <w:jc w:val="both"/>
        <w:rPr>
          <w:rFonts w:ascii="Arial" w:hAnsi="Arial" w:cs="Arial"/>
          <w:szCs w:val="22"/>
          <w:lang w:val="fr-BE"/>
        </w:rPr>
      </w:pPr>
    </w:p>
    <w:p w14:paraId="00C058A4" w14:textId="77777777"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14:paraId="6E153E3A" w14:textId="77777777" w:rsidR="00544F3C" w:rsidRPr="00556324" w:rsidRDefault="00544F3C" w:rsidP="00544F3C">
      <w:pPr>
        <w:pStyle w:val="ListParagraph1"/>
        <w:ind w:left="0"/>
        <w:jc w:val="both"/>
        <w:rPr>
          <w:rFonts w:ascii="Arial" w:hAnsi="Arial" w:cs="Arial"/>
          <w:szCs w:val="22"/>
          <w:lang w:val="fr-BE"/>
        </w:rPr>
      </w:pPr>
    </w:p>
    <w:p w14:paraId="40012F2F" w14:textId="77777777"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553D4">
        <w:rPr>
          <w:rFonts w:ascii="Arial" w:hAnsi="Arial" w:cs="Arial"/>
          <w:szCs w:val="22"/>
          <w:lang w:val="fr-BE"/>
        </w:rPr>
        <w:t xml:space="preserve"> </w:t>
      </w:r>
      <w:r w:rsidRPr="001669FB">
        <w:rPr>
          <w:rFonts w:ascii="Arial" w:hAnsi="Arial" w:cs="Arial"/>
          <w:szCs w:val="22"/>
          <w:lang w:val="fr-BE"/>
        </w:rPr>
        <w:t>:</w:t>
      </w:r>
    </w:p>
    <w:p w14:paraId="087BE3B0" w14:textId="77777777" w:rsidR="00544F3C" w:rsidRPr="00556324" w:rsidRDefault="00544F3C" w:rsidP="00544F3C">
      <w:pPr>
        <w:pStyle w:val="ListParagraph1"/>
        <w:ind w:left="720" w:hanging="720"/>
        <w:jc w:val="both"/>
        <w:rPr>
          <w:rFonts w:ascii="Arial" w:hAnsi="Arial" w:cs="Arial"/>
          <w:szCs w:val="22"/>
          <w:lang w:val="fr-BE"/>
        </w:rPr>
      </w:pPr>
    </w:p>
    <w:p w14:paraId="13DA809A" w14:textId="13FFDC62" w:rsidR="00544F3C" w:rsidRPr="00556324"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r w:rsidR="00C75250">
        <w:rPr>
          <w:rFonts w:ascii="Arial" w:hAnsi="Arial" w:cs="Arial"/>
          <w:szCs w:val="22"/>
          <w:lang w:val="fr-BE"/>
        </w:rPr>
        <w:t xml:space="preserve"> </w:t>
      </w:r>
      <w:r w:rsidRPr="001669FB">
        <w:rPr>
          <w:rFonts w:ascii="Arial" w:hAnsi="Arial" w:cs="Arial"/>
          <w:szCs w:val="22"/>
          <w:lang w:val="fr-BE"/>
        </w:rPr>
        <w:t xml:space="preserve">: </w:t>
      </w:r>
      <w:r w:rsidRPr="001669FB">
        <w:rPr>
          <w:rFonts w:ascii="Arial" w:hAnsi="Arial" w:cs="Arial"/>
          <w:i/>
          <w:szCs w:val="22"/>
          <w:lang w:val="fr-BE"/>
        </w:rPr>
        <w:t>(«</w:t>
      </w:r>
      <w:r w:rsidR="00C75250">
        <w:rPr>
          <w:rFonts w:ascii="Arial" w:hAnsi="Arial" w:cs="Arial"/>
          <w:i/>
          <w:szCs w:val="22"/>
          <w:lang w:val="fr-BE"/>
        </w:rPr>
        <w:t> </w:t>
      </w:r>
      <w:r w:rsidRPr="001669FB">
        <w:rPr>
          <w:rFonts w:ascii="Arial" w:hAnsi="Arial" w:cs="Arial"/>
          <w:i/>
          <w:szCs w:val="22"/>
          <w:lang w:val="fr-BE"/>
        </w:rPr>
        <w:t xml:space="preserve">du fonctionnement des mesures de contrôle interne, </w:t>
      </w:r>
      <w:r w:rsidR="008E3F91">
        <w:rPr>
          <w:rFonts w:ascii="Arial" w:hAnsi="Arial" w:cs="Arial"/>
          <w:i/>
          <w:szCs w:val="22"/>
          <w:lang w:val="fr-BE"/>
        </w:rPr>
        <w:t>du respect</w:t>
      </w:r>
      <w:r w:rsidRPr="001669FB">
        <w:rPr>
          <w:rFonts w:ascii="Arial" w:hAnsi="Arial" w:cs="Arial"/>
          <w:i/>
          <w:szCs w:val="22"/>
          <w:lang w:val="fr-BE"/>
        </w:rPr>
        <w:t xml:space="preserve"> des lois et des règlements,</w:t>
      </w:r>
      <w:r w:rsidR="003954A8" w:rsidRPr="001669FB" w:rsidDel="003954A8">
        <w:rPr>
          <w:rFonts w:ascii="Arial" w:hAnsi="Arial" w:cs="Arial"/>
          <w:i/>
          <w:szCs w:val="22"/>
          <w:lang w:val="fr-BE"/>
        </w:rPr>
        <w:t xml:space="preserve"> </w:t>
      </w:r>
      <w:r w:rsidRPr="001669FB">
        <w:rPr>
          <w:rFonts w:ascii="Arial" w:hAnsi="Arial" w:cs="Arial"/>
          <w:i/>
          <w:szCs w:val="22"/>
          <w:lang w:val="fr-BE"/>
        </w:rPr>
        <w:t xml:space="preserve">… » </w:t>
      </w:r>
      <w:r w:rsidR="00A05661">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Pour ces éléments, nous avons uniquement vérifié que le rapport de la direction effective 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1669FB">
        <w:rPr>
          <w:rFonts w:ascii="Arial" w:hAnsi="Arial" w:cs="Arial"/>
          <w:szCs w:val="22"/>
          <w:lang w:val="fr-BE"/>
        </w:rPr>
        <w:t>;</w:t>
      </w:r>
    </w:p>
    <w:p w14:paraId="4084471F" w14:textId="77777777" w:rsidR="00544F3C" w:rsidRPr="00556324" w:rsidRDefault="00544F3C" w:rsidP="003954A8">
      <w:pPr>
        <w:pStyle w:val="ListParagraph1"/>
        <w:ind w:left="0"/>
        <w:jc w:val="both"/>
        <w:rPr>
          <w:rFonts w:ascii="Arial" w:hAnsi="Arial" w:cs="Arial"/>
          <w:szCs w:val="22"/>
          <w:lang w:val="fr-BE"/>
        </w:rPr>
      </w:pPr>
    </w:p>
    <w:p w14:paraId="52E5B51B" w14:textId="5C5EA8E1" w:rsidR="009D6F66" w:rsidRPr="002D6004" w:rsidRDefault="00544F3C" w:rsidP="002D6004">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1669FB">
        <w:rPr>
          <w:rFonts w:ascii="Arial" w:hAnsi="Arial" w:cs="Arial"/>
          <w:szCs w:val="22"/>
          <w:lang w:val="fr-BE"/>
        </w:rPr>
        <w:t>;</w:t>
      </w:r>
    </w:p>
    <w:p w14:paraId="5161BFE6" w14:textId="77777777" w:rsidR="00544F3C" w:rsidRPr="0031380B" w:rsidRDefault="00544F3C" w:rsidP="00420DF6">
      <w:pPr>
        <w:pStyle w:val="ListParagraph1"/>
        <w:ind w:left="0"/>
        <w:jc w:val="both"/>
        <w:rPr>
          <w:rFonts w:ascii="Arial" w:hAnsi="Arial" w:cs="Arial"/>
          <w:szCs w:val="22"/>
          <w:lang w:val="fr-BE"/>
        </w:rPr>
      </w:pPr>
    </w:p>
    <w:p w14:paraId="2E0BB465" w14:textId="77777777" w:rsidR="00544F3C" w:rsidRPr="0031380B"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 xml:space="preserve">nous n'avons pas vérifié le respect par </w:t>
      </w:r>
      <w:r w:rsidRPr="0031380B">
        <w:rPr>
          <w:rFonts w:ascii="Arial" w:hAnsi="Arial" w:cs="Arial"/>
          <w:i/>
          <w:szCs w:val="22"/>
          <w:lang w:val="fr-BE"/>
        </w:rPr>
        <w:t>(identification de l’entité)</w:t>
      </w:r>
      <w:r w:rsidRPr="0031380B">
        <w:rPr>
          <w:rFonts w:ascii="Arial" w:hAnsi="Arial" w:cs="Arial"/>
          <w:szCs w:val="22"/>
          <w:lang w:val="fr-BE"/>
        </w:rPr>
        <w:t xml:space="preserve"> de l’ensemble des dispositions légales applicables</w:t>
      </w:r>
      <w:r w:rsidR="000B687E">
        <w:rPr>
          <w:rStyle w:val="Voetnootmarkering"/>
          <w:rFonts w:ascii="Arial" w:hAnsi="Arial"/>
          <w:szCs w:val="22"/>
          <w:lang w:val="fr-BE"/>
        </w:rPr>
        <w:footnoteReference w:id="7"/>
      </w:r>
      <w:r w:rsidR="00D553D4">
        <w:rPr>
          <w:rFonts w:ascii="Arial" w:hAnsi="Arial" w:cs="Arial"/>
          <w:szCs w:val="22"/>
          <w:lang w:val="fr-BE"/>
        </w:rPr>
        <w:t xml:space="preserve"> </w:t>
      </w:r>
      <w:r w:rsidRPr="0031380B">
        <w:rPr>
          <w:rFonts w:ascii="Arial" w:hAnsi="Arial" w:cs="Arial"/>
          <w:szCs w:val="22"/>
          <w:lang w:val="fr-BE"/>
        </w:rPr>
        <w:t>;</w:t>
      </w:r>
    </w:p>
    <w:p w14:paraId="1214585E" w14:textId="77777777" w:rsidR="00544F3C" w:rsidRPr="0031380B" w:rsidRDefault="00544F3C" w:rsidP="00544F3C">
      <w:pPr>
        <w:pStyle w:val="ListParagraph1"/>
        <w:ind w:left="720" w:hanging="720"/>
        <w:jc w:val="both"/>
        <w:rPr>
          <w:rFonts w:ascii="Arial" w:hAnsi="Arial" w:cs="Arial"/>
          <w:szCs w:val="22"/>
          <w:lang w:val="fr-BE"/>
        </w:rPr>
      </w:pPr>
    </w:p>
    <w:p w14:paraId="318EC12D" w14:textId="77777777" w:rsidR="00544F3C" w:rsidRPr="0031380B"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w:t>
      </w:r>
      <w:r w:rsidRPr="0031380B">
        <w:rPr>
          <w:rFonts w:ascii="Arial" w:hAnsi="Arial" w:cs="Arial"/>
          <w:i/>
          <w:szCs w:val="22"/>
          <w:lang w:val="fr-BE"/>
        </w:rPr>
        <w:t>à compléter avec d’autres limitations sur base de l’appréciation professionnelle de la situation par le réviseur agréé</w:t>
      </w:r>
      <w:r w:rsidRPr="0031380B">
        <w:rPr>
          <w:rFonts w:ascii="Arial" w:hAnsi="Arial" w:cs="Arial"/>
          <w:szCs w:val="22"/>
          <w:lang w:val="fr-BE"/>
        </w:rPr>
        <w:t>]</w:t>
      </w:r>
      <w:r w:rsidRPr="0031380B">
        <w:rPr>
          <w:rFonts w:ascii="Arial" w:hAnsi="Arial" w:cs="Arial"/>
          <w:i/>
          <w:szCs w:val="22"/>
          <w:lang w:val="fr-BE"/>
        </w:rPr>
        <w:t>.</w:t>
      </w:r>
    </w:p>
    <w:p w14:paraId="4C95A993" w14:textId="77777777" w:rsidR="00544F3C" w:rsidRPr="00556324" w:rsidRDefault="00544F3C" w:rsidP="00544F3C">
      <w:pPr>
        <w:jc w:val="both"/>
        <w:rPr>
          <w:rFonts w:ascii="Arial" w:hAnsi="Arial" w:cs="Arial"/>
          <w:b/>
          <w:i/>
          <w:szCs w:val="22"/>
          <w:lang w:val="fr-BE"/>
        </w:rPr>
      </w:pPr>
    </w:p>
    <w:p w14:paraId="24973828" w14:textId="77777777" w:rsidR="00544F3C" w:rsidRPr="00556324" w:rsidRDefault="00544F3C" w:rsidP="00544F3C">
      <w:pPr>
        <w:jc w:val="both"/>
        <w:rPr>
          <w:rFonts w:ascii="Arial" w:hAnsi="Arial" w:cs="Arial"/>
          <w:b/>
          <w:i/>
          <w:szCs w:val="22"/>
          <w:lang w:val="fr-BE"/>
        </w:rPr>
      </w:pPr>
      <w:r w:rsidRPr="001669FB">
        <w:rPr>
          <w:rFonts w:ascii="Arial" w:hAnsi="Arial" w:cs="Arial"/>
          <w:b/>
          <w:i/>
          <w:szCs w:val="22"/>
          <w:lang w:val="fr-BE"/>
        </w:rPr>
        <w:t>Constatations</w:t>
      </w:r>
    </w:p>
    <w:p w14:paraId="58522282" w14:textId="77777777" w:rsidR="00544F3C" w:rsidRPr="00556324" w:rsidRDefault="00544F3C" w:rsidP="00544F3C">
      <w:pPr>
        <w:jc w:val="both"/>
        <w:rPr>
          <w:rFonts w:ascii="Arial" w:hAnsi="Arial" w:cs="Arial"/>
          <w:b/>
          <w:i/>
          <w:szCs w:val="22"/>
          <w:lang w:val="fr-BE"/>
        </w:rPr>
      </w:pPr>
    </w:p>
    <w:p w14:paraId="6202B61B" w14:textId="77777777" w:rsidR="003954A8" w:rsidRDefault="00544F3C" w:rsidP="003954A8">
      <w:pPr>
        <w:jc w:val="both"/>
        <w:rPr>
          <w:rFonts w:ascii="Arial" w:hAnsi="Arial" w:cs="Arial"/>
          <w:szCs w:val="22"/>
          <w:lang w:val="fr-BE"/>
        </w:rPr>
      </w:pPr>
      <w:r w:rsidRPr="001669FB">
        <w:rPr>
          <w:rFonts w:ascii="Arial" w:hAnsi="Arial" w:cs="Arial"/>
          <w:szCs w:val="22"/>
          <w:lang w:val="fr-BE"/>
        </w:rPr>
        <w:t>Nous confirmons avoir évalué</w:t>
      </w:r>
      <w:r w:rsidR="00F842CA">
        <w:rPr>
          <w:rFonts w:ascii="Arial" w:hAnsi="Arial" w:cs="Arial"/>
          <w:szCs w:val="22"/>
          <w:lang w:val="fr-BE"/>
        </w:rPr>
        <w:t xml:space="preserve"> la conception</w:t>
      </w:r>
      <w:r w:rsidRPr="001669FB">
        <w:rPr>
          <w:rFonts w:ascii="Arial" w:hAnsi="Arial" w:cs="Arial"/>
          <w:szCs w:val="22"/>
          <w:lang w:val="fr-BE"/>
        </w:rPr>
        <w:t xml:space="preserve">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à l'article </w:t>
      </w:r>
      <w:r w:rsidR="003954A8">
        <w:rPr>
          <w:rFonts w:ascii="Arial" w:hAnsi="Arial" w:cs="Arial"/>
          <w:szCs w:val="22"/>
          <w:lang w:val="fr-BE"/>
        </w:rPr>
        <w:t>4</w:t>
      </w:r>
      <w:r w:rsidR="00C34730">
        <w:rPr>
          <w:rFonts w:ascii="Arial" w:hAnsi="Arial" w:cs="Arial"/>
          <w:szCs w:val="22"/>
          <w:lang w:val="fr-BE"/>
        </w:rPr>
        <w:t>1</w:t>
      </w:r>
      <w:r w:rsidRPr="001669FB">
        <w:rPr>
          <w:rFonts w:ascii="Arial" w:hAnsi="Arial" w:cs="Arial"/>
          <w:szCs w:val="22"/>
          <w:lang w:val="fr-BE"/>
        </w:rPr>
        <w:t xml:space="preserve">, § 3, premier alinéa de la loi </w:t>
      </w:r>
      <w:r w:rsidR="003954A8">
        <w:rPr>
          <w:rFonts w:ascii="Arial" w:hAnsi="Arial" w:cs="Arial"/>
          <w:szCs w:val="22"/>
          <w:lang w:val="fr-BE"/>
        </w:rPr>
        <w:t>du</w:t>
      </w:r>
      <w:r w:rsidR="00C34730">
        <w:rPr>
          <w:rFonts w:ascii="Arial" w:hAnsi="Arial" w:cs="Arial"/>
          <w:szCs w:val="22"/>
          <w:lang w:val="fr-BE"/>
        </w:rPr>
        <w:t xml:space="preserve"> 3 août 2012</w:t>
      </w:r>
      <w:r w:rsidR="003954A8">
        <w:rPr>
          <w:rFonts w:ascii="Arial" w:hAnsi="Arial" w:cs="Arial"/>
          <w:szCs w:val="22"/>
          <w:lang w:val="fr-BE"/>
        </w:rPr>
        <w:t>.</w:t>
      </w:r>
    </w:p>
    <w:p w14:paraId="1D1124B2" w14:textId="77777777" w:rsidR="00544F3C" w:rsidRPr="00556324" w:rsidRDefault="00544F3C" w:rsidP="003954A8">
      <w:pPr>
        <w:jc w:val="both"/>
        <w:rPr>
          <w:rFonts w:ascii="Arial" w:hAnsi="Arial" w:cs="Arial"/>
          <w:szCs w:val="22"/>
          <w:lang w:val="fr-BE"/>
        </w:rPr>
      </w:pPr>
    </w:p>
    <w:p w14:paraId="35B96FF2" w14:textId="77777777" w:rsidR="00544F3C" w:rsidRPr="00556324" w:rsidRDefault="00544F3C" w:rsidP="00544F3C">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14:paraId="260861FE" w14:textId="77777777" w:rsidR="00544F3C" w:rsidRPr="00556324" w:rsidRDefault="00544F3C" w:rsidP="00544F3C">
      <w:pPr>
        <w:jc w:val="both"/>
        <w:rPr>
          <w:rFonts w:ascii="Arial" w:hAnsi="Arial" w:cs="Arial"/>
          <w:szCs w:val="22"/>
          <w:lang w:val="fr-BE"/>
        </w:rPr>
      </w:pPr>
    </w:p>
    <w:p w14:paraId="2AA42744" w14:textId="77777777" w:rsidR="00544F3C" w:rsidRPr="00556324" w:rsidRDefault="00544F3C" w:rsidP="00544F3C">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1669FB">
        <w:rPr>
          <w:rFonts w:ascii="Arial" w:hAnsi="Arial" w:cs="Arial"/>
          <w:szCs w:val="22"/>
          <w:lang w:val="fr-BE"/>
        </w:rPr>
        <w:t>:</w:t>
      </w:r>
    </w:p>
    <w:p w14:paraId="768314F2" w14:textId="77777777" w:rsidR="00544F3C" w:rsidRPr="00556324" w:rsidRDefault="00544F3C" w:rsidP="00544F3C">
      <w:pPr>
        <w:jc w:val="both"/>
        <w:rPr>
          <w:rFonts w:ascii="Arial" w:hAnsi="Arial" w:cs="Arial"/>
          <w:szCs w:val="22"/>
          <w:lang w:val="fr-BE"/>
        </w:rPr>
      </w:pPr>
    </w:p>
    <w:p w14:paraId="1DC77F6D" w14:textId="77777777" w:rsidR="00544F3C" w:rsidRPr="00556324" w:rsidRDefault="00544F3C" w:rsidP="00544F3C">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r w:rsidR="00D553D4">
        <w:rPr>
          <w:rFonts w:ascii="Arial" w:hAnsi="Arial" w:cs="Arial"/>
          <w:szCs w:val="22"/>
          <w:lang w:val="fr-BE"/>
        </w:rPr>
        <w:t xml:space="preserve"> </w:t>
      </w:r>
      <w:r w:rsidRPr="001669FB">
        <w:rPr>
          <w:rFonts w:ascii="Arial" w:hAnsi="Arial" w:cs="Arial"/>
          <w:szCs w:val="22"/>
          <w:lang w:val="fr-BE"/>
        </w:rPr>
        <w:t>:</w:t>
      </w:r>
    </w:p>
    <w:p w14:paraId="097047A7" w14:textId="77777777"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14:paraId="337976FC" w14:textId="77777777" w:rsidR="00544F3C" w:rsidRPr="00556324" w:rsidRDefault="00544F3C" w:rsidP="00544F3C">
      <w:pPr>
        <w:spacing w:before="120"/>
        <w:jc w:val="both"/>
        <w:rPr>
          <w:rFonts w:ascii="Arial" w:hAnsi="Arial" w:cs="Arial"/>
          <w:szCs w:val="22"/>
          <w:lang w:val="fr-BE"/>
        </w:rPr>
      </w:pPr>
    </w:p>
    <w:p w14:paraId="55D6668E" w14:textId="77777777" w:rsidR="00544F3C" w:rsidRPr="00556324" w:rsidRDefault="00544F3C" w:rsidP="00544F3C">
      <w:pPr>
        <w:spacing w:before="120"/>
        <w:jc w:val="both"/>
        <w:rPr>
          <w:rFonts w:ascii="Arial" w:hAnsi="Arial" w:cs="Arial"/>
          <w:szCs w:val="22"/>
          <w:lang w:val="fr-BE"/>
        </w:rPr>
      </w:pPr>
      <w:r w:rsidRPr="001669FB">
        <w:rPr>
          <w:rFonts w:ascii="Arial" w:hAnsi="Arial" w:cs="Arial"/>
          <w:szCs w:val="22"/>
          <w:lang w:val="fr-BE"/>
        </w:rPr>
        <w:t xml:space="preserve">Constatations relatives au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w:t>
      </w:r>
      <w:r w:rsidR="00D553D4">
        <w:rPr>
          <w:rFonts w:ascii="Arial" w:hAnsi="Arial" w:cs="Arial"/>
          <w:szCs w:val="22"/>
          <w:lang w:val="fr-BE"/>
        </w:rPr>
        <w:t xml:space="preserve"> </w:t>
      </w:r>
      <w:r w:rsidRPr="001669FB">
        <w:rPr>
          <w:rFonts w:ascii="Arial" w:hAnsi="Arial" w:cs="Arial"/>
          <w:szCs w:val="22"/>
          <w:lang w:val="fr-BE"/>
        </w:rPr>
        <w:t>:</w:t>
      </w:r>
    </w:p>
    <w:p w14:paraId="1D293A97" w14:textId="77777777"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14:paraId="51B98700" w14:textId="77777777" w:rsidR="00544F3C" w:rsidRPr="00556324" w:rsidRDefault="00544F3C" w:rsidP="00544F3C">
      <w:pPr>
        <w:jc w:val="both"/>
        <w:rPr>
          <w:rFonts w:ascii="Arial" w:hAnsi="Arial" w:cs="Arial"/>
          <w:szCs w:val="22"/>
          <w:lang w:val="fr-BE"/>
        </w:rPr>
      </w:pPr>
    </w:p>
    <w:p w14:paraId="557CE42A" w14:textId="77777777" w:rsidR="00544F3C" w:rsidRPr="00556324" w:rsidRDefault="00544F3C" w:rsidP="00544F3C">
      <w:pPr>
        <w:jc w:val="both"/>
        <w:rPr>
          <w:rFonts w:ascii="Arial" w:hAnsi="Arial" w:cs="Arial"/>
          <w:szCs w:val="22"/>
          <w:lang w:val="fr-BE"/>
        </w:rPr>
      </w:pPr>
      <w:r w:rsidRPr="001669FB">
        <w:rPr>
          <w:rFonts w:ascii="Arial" w:hAnsi="Arial" w:cs="Arial"/>
          <w:szCs w:val="22"/>
          <w:lang w:val="fr-BE"/>
        </w:rPr>
        <w:t>Autres constatations</w:t>
      </w:r>
      <w:r w:rsidR="00D553D4">
        <w:rPr>
          <w:rFonts w:ascii="Arial" w:hAnsi="Arial" w:cs="Arial"/>
          <w:szCs w:val="22"/>
          <w:lang w:val="fr-BE"/>
        </w:rPr>
        <w:t xml:space="preserve"> </w:t>
      </w:r>
      <w:r w:rsidRPr="001669FB">
        <w:rPr>
          <w:rFonts w:ascii="Arial" w:hAnsi="Arial" w:cs="Arial"/>
          <w:szCs w:val="22"/>
          <w:lang w:val="fr-BE"/>
        </w:rPr>
        <w:t>:</w:t>
      </w:r>
    </w:p>
    <w:p w14:paraId="3349FEF1" w14:textId="77777777"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14:paraId="38C63BAB" w14:textId="77777777" w:rsidR="00544F3C" w:rsidRPr="00556324" w:rsidRDefault="00544F3C" w:rsidP="00544F3C">
      <w:pPr>
        <w:pStyle w:val="ListParagraph1"/>
        <w:ind w:left="0"/>
        <w:jc w:val="both"/>
        <w:rPr>
          <w:rFonts w:ascii="Arial" w:hAnsi="Arial" w:cs="Arial"/>
          <w:szCs w:val="22"/>
          <w:lang w:val="fr-BE"/>
        </w:rPr>
      </w:pPr>
    </w:p>
    <w:p w14:paraId="27EBD9FA" w14:textId="77777777"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E1610E8" w14:textId="77777777" w:rsidR="00544F3C" w:rsidRPr="00556324" w:rsidRDefault="00544F3C" w:rsidP="00544F3C">
      <w:pPr>
        <w:tabs>
          <w:tab w:val="num" w:pos="540"/>
        </w:tabs>
        <w:spacing w:before="120"/>
        <w:jc w:val="both"/>
        <w:rPr>
          <w:rFonts w:ascii="Arial" w:hAnsi="Arial" w:cs="Arial"/>
          <w:szCs w:val="22"/>
          <w:lang w:val="fr-BE"/>
        </w:rPr>
      </w:pPr>
    </w:p>
    <w:p w14:paraId="4F9359E4" w14:textId="77777777" w:rsidR="00544F3C" w:rsidRPr="00556324" w:rsidRDefault="00544F3C" w:rsidP="00544F3C">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14:paraId="62EC4FDA" w14:textId="77777777" w:rsidR="00544F3C" w:rsidRPr="00556324" w:rsidRDefault="00544F3C" w:rsidP="00544F3C">
      <w:pPr>
        <w:jc w:val="both"/>
        <w:rPr>
          <w:rFonts w:ascii="Arial" w:hAnsi="Arial" w:cs="Arial"/>
          <w:b/>
          <w:i/>
          <w:szCs w:val="22"/>
          <w:lang w:val="fr-BE"/>
        </w:rPr>
      </w:pPr>
    </w:p>
    <w:p w14:paraId="1EC037BD" w14:textId="59B660AF" w:rsidR="00544F3C" w:rsidRPr="00556324" w:rsidRDefault="00544F3C" w:rsidP="00544F3C">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w:t>
      </w:r>
      <w:r w:rsidR="007D5FA4">
        <w:rPr>
          <w:rFonts w:ascii="Arial" w:hAnsi="Arial" w:cs="Arial"/>
          <w:szCs w:val="22"/>
          <w:lang w:val="fr-BE"/>
        </w:rPr>
        <w:t>e</w:t>
      </w:r>
      <w:r w:rsidRPr="001669FB">
        <w:rPr>
          <w:rFonts w:ascii="Arial" w:hAnsi="Arial" w:cs="Arial"/>
          <w:szCs w:val="22"/>
          <w:lang w:val="fr-BE"/>
        </w:rPr>
        <w:t xml:space="preserve">viseurs agréés au contrôle exercé par la </w:t>
      </w:r>
      <w:r w:rsidR="003954A8">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00CF2D00" w:rsidRPr="001669FB">
        <w:rPr>
          <w:rFonts w:ascii="Arial" w:hAnsi="Arial" w:cs="Arial"/>
          <w:i/>
          <w:szCs w:val="22"/>
          <w:lang w:val="fr-BE"/>
        </w:rPr>
        <w:t>(</w:t>
      </w:r>
      <w:r w:rsidR="00CF2D00">
        <w:rPr>
          <w:rFonts w:ascii="Arial" w:hAnsi="Arial" w:cs="Arial"/>
          <w:i/>
          <w:szCs w:val="22"/>
          <w:lang w:val="fr-BE"/>
        </w:rPr>
        <w:t>«</w:t>
      </w:r>
      <w:r w:rsidR="00D553D4">
        <w:rPr>
          <w:rFonts w:ascii="Arial" w:hAnsi="Arial" w:cs="Arial"/>
          <w:i/>
          <w:szCs w:val="22"/>
          <w:lang w:val="fr-BE"/>
        </w:rPr>
        <w:t> </w:t>
      </w:r>
      <w:r w:rsidRPr="001669FB">
        <w:rPr>
          <w:rFonts w:ascii="Arial" w:hAnsi="Arial" w:cs="Arial"/>
          <w:i/>
          <w:szCs w:val="22"/>
          <w:lang w:val="fr-BE"/>
        </w:rPr>
        <w:t>à la direction effective</w:t>
      </w:r>
      <w:r w:rsidR="00D553D4">
        <w:rPr>
          <w:rFonts w:ascii="Arial" w:hAnsi="Arial" w:cs="Arial"/>
          <w:i/>
          <w:szCs w:val="22"/>
          <w:lang w:val="fr-BE"/>
        </w:rPr>
        <w:t> »</w:t>
      </w:r>
      <w:r w:rsidR="003954A8">
        <w:rPr>
          <w:rFonts w:ascii="Arial" w:hAnsi="Arial" w:cs="Arial"/>
          <w:i/>
          <w:szCs w:val="22"/>
          <w:lang w:val="fr-BE"/>
        </w:rPr>
        <w:t xml:space="preserve"> ou</w:t>
      </w:r>
      <w:r w:rsidRPr="001669FB">
        <w:rPr>
          <w:rFonts w:ascii="Arial" w:hAnsi="Arial" w:cs="Arial"/>
          <w:i/>
          <w:szCs w:val="22"/>
          <w:lang w:val="fr-BE"/>
        </w:rPr>
        <w:t xml:space="preserve"> </w:t>
      </w:r>
      <w:r w:rsidR="00D553D4">
        <w:rPr>
          <w:rFonts w:ascii="Arial" w:hAnsi="Arial" w:cs="Arial"/>
          <w:i/>
          <w:szCs w:val="22"/>
          <w:lang w:val="fr-BE"/>
        </w:rPr>
        <w:t>« </w:t>
      </w:r>
      <w:r w:rsidRPr="001669FB">
        <w:rPr>
          <w:rFonts w:ascii="Arial" w:hAnsi="Arial" w:cs="Arial"/>
          <w:i/>
          <w:szCs w:val="22"/>
          <w:lang w:val="fr-BE"/>
        </w:rPr>
        <w:t>aux administrateurs</w:t>
      </w:r>
      <w:r w:rsidR="00D553D4">
        <w:rPr>
          <w:rFonts w:ascii="Arial" w:hAnsi="Arial" w:cs="Arial"/>
          <w:i/>
          <w:szCs w:val="22"/>
          <w:lang w:val="fr-BE"/>
        </w:rPr>
        <w:t> »</w:t>
      </w:r>
      <w:r w:rsidR="003954A8">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14:paraId="4F270375" w14:textId="36819E60" w:rsidR="00544F3C" w:rsidRPr="00556324" w:rsidRDefault="002D6004" w:rsidP="00544F3C">
      <w:pPr>
        <w:jc w:val="both"/>
        <w:rPr>
          <w:rFonts w:ascii="Arial" w:hAnsi="Arial" w:cs="Arial"/>
          <w:szCs w:val="22"/>
          <w:lang w:val="fr-BE"/>
        </w:rPr>
      </w:pPr>
      <w:r>
        <w:rPr>
          <w:rFonts w:ascii="Arial" w:hAnsi="Arial" w:cs="Arial"/>
          <w:szCs w:val="22"/>
          <w:lang w:val="fr-BE"/>
        </w:rPr>
        <w:br/>
      </w:r>
    </w:p>
    <w:p w14:paraId="26BC8961" w14:textId="290E06A5" w:rsidR="00030667" w:rsidRPr="00556324" w:rsidRDefault="00030667" w:rsidP="00030667">
      <w:pPr>
        <w:jc w:val="both"/>
        <w:rPr>
          <w:rFonts w:ascii="Arial" w:hAnsi="Arial" w:cs="Arial"/>
          <w:i/>
          <w:szCs w:val="22"/>
          <w:lang w:val="fr-BE"/>
        </w:rPr>
      </w:pPr>
      <w:r w:rsidRPr="001669FB">
        <w:rPr>
          <w:rFonts w:ascii="Arial" w:hAnsi="Arial" w:cs="Arial"/>
          <w:i/>
          <w:szCs w:val="22"/>
          <w:lang w:val="fr-BE"/>
        </w:rPr>
        <w:t xml:space="preserve">Nom du </w:t>
      </w:r>
      <w:r w:rsidR="008E3F91">
        <w:rPr>
          <w:rFonts w:ascii="Arial" w:hAnsi="Arial" w:cs="Arial"/>
          <w:i/>
          <w:szCs w:val="22"/>
          <w:lang w:val="fr-BE"/>
        </w:rPr>
        <w:t>Commissaire</w:t>
      </w:r>
    </w:p>
    <w:p w14:paraId="29EF1AF7" w14:textId="77777777" w:rsidR="00030667" w:rsidRPr="00556324" w:rsidRDefault="00030667" w:rsidP="00030667">
      <w:pPr>
        <w:jc w:val="both"/>
        <w:rPr>
          <w:rFonts w:ascii="Arial" w:hAnsi="Arial" w:cs="Arial"/>
          <w:i/>
          <w:szCs w:val="22"/>
          <w:lang w:val="fr-BE"/>
        </w:rPr>
      </w:pPr>
    </w:p>
    <w:p w14:paraId="54EA4F92" w14:textId="77777777" w:rsidR="00030667" w:rsidRPr="00556324" w:rsidRDefault="00030667" w:rsidP="00030667">
      <w:pPr>
        <w:jc w:val="both"/>
        <w:rPr>
          <w:rFonts w:ascii="Arial" w:hAnsi="Arial" w:cs="Arial"/>
          <w:i/>
          <w:szCs w:val="22"/>
          <w:lang w:val="fr-BE"/>
        </w:rPr>
      </w:pPr>
      <w:r w:rsidRPr="001669FB">
        <w:rPr>
          <w:rFonts w:ascii="Arial" w:hAnsi="Arial" w:cs="Arial"/>
          <w:i/>
          <w:szCs w:val="22"/>
          <w:lang w:val="fr-BE"/>
        </w:rPr>
        <w:t>Nom du représentant, selon le cas</w:t>
      </w:r>
    </w:p>
    <w:p w14:paraId="3BFB65B6" w14:textId="77777777" w:rsidR="00030667" w:rsidRPr="00556324" w:rsidRDefault="00030667" w:rsidP="00030667">
      <w:pPr>
        <w:jc w:val="both"/>
        <w:rPr>
          <w:rFonts w:ascii="Arial" w:hAnsi="Arial" w:cs="Arial"/>
          <w:i/>
          <w:szCs w:val="22"/>
          <w:lang w:val="fr-BE"/>
        </w:rPr>
      </w:pPr>
    </w:p>
    <w:p w14:paraId="3679D082" w14:textId="77777777" w:rsidR="00030667" w:rsidRPr="00556324" w:rsidRDefault="00030667" w:rsidP="00030667">
      <w:pPr>
        <w:jc w:val="both"/>
        <w:rPr>
          <w:rFonts w:ascii="Arial" w:hAnsi="Arial" w:cs="Arial"/>
          <w:i/>
          <w:szCs w:val="22"/>
          <w:lang w:val="fr-BE"/>
        </w:rPr>
      </w:pPr>
      <w:r w:rsidRPr="001669FB">
        <w:rPr>
          <w:rFonts w:ascii="Arial" w:hAnsi="Arial" w:cs="Arial"/>
          <w:i/>
          <w:szCs w:val="22"/>
          <w:lang w:val="fr-BE"/>
        </w:rPr>
        <w:t>Adresse</w:t>
      </w:r>
    </w:p>
    <w:p w14:paraId="7A40D973" w14:textId="77777777" w:rsidR="00030667" w:rsidRPr="00556324" w:rsidRDefault="00030667" w:rsidP="00030667">
      <w:pPr>
        <w:jc w:val="both"/>
        <w:rPr>
          <w:rFonts w:ascii="Arial" w:hAnsi="Arial" w:cs="Arial"/>
          <w:i/>
          <w:szCs w:val="22"/>
          <w:lang w:val="fr-BE"/>
        </w:rPr>
      </w:pPr>
    </w:p>
    <w:p w14:paraId="24E302E5" w14:textId="77777777" w:rsidR="00030667" w:rsidRPr="002D3970" w:rsidRDefault="00030667" w:rsidP="00030667">
      <w:pPr>
        <w:jc w:val="both"/>
        <w:rPr>
          <w:rFonts w:ascii="Arial" w:hAnsi="Arial" w:cs="Arial"/>
          <w:i/>
          <w:szCs w:val="22"/>
          <w:lang w:val="fr-BE"/>
        </w:rPr>
      </w:pPr>
      <w:r w:rsidRPr="001669FB">
        <w:rPr>
          <w:rFonts w:ascii="Arial" w:hAnsi="Arial" w:cs="Arial"/>
          <w:i/>
          <w:szCs w:val="22"/>
          <w:lang w:val="fr-BE"/>
        </w:rPr>
        <w:t>Date</w:t>
      </w:r>
    </w:p>
    <w:p w14:paraId="33F2D73F" w14:textId="77777777" w:rsidR="00DD7C93" w:rsidRPr="00DD7C93" w:rsidRDefault="003954A8" w:rsidP="00DD7C93">
      <w:pPr>
        <w:pStyle w:val="Kop2"/>
        <w:rPr>
          <w:lang w:val="fr-BE"/>
        </w:rPr>
      </w:pPr>
      <w:r>
        <w:rPr>
          <w:u w:val="single"/>
          <w:lang w:val="fr-BE"/>
        </w:rPr>
        <w:br w:type="page"/>
      </w:r>
      <w:bookmarkStart w:id="20" w:name="_Toc412534080"/>
      <w:r w:rsidR="00DD7C93">
        <w:rPr>
          <w:lang w:val="fr-BE"/>
        </w:rPr>
        <w:lastRenderedPageBreak/>
        <w:t>Rapport quant à l’évaluation des mesures de contrôle interne d’un OPC ayant désigné une société de gestion</w:t>
      </w:r>
      <w:bookmarkEnd w:id="20"/>
    </w:p>
    <w:p w14:paraId="06384D61" w14:textId="77777777" w:rsidR="003954A8" w:rsidRPr="00556324" w:rsidRDefault="003954A8" w:rsidP="003954A8">
      <w:pPr>
        <w:ind w:right="-108"/>
        <w:jc w:val="both"/>
        <w:rPr>
          <w:rFonts w:ascii="Arial" w:hAnsi="Arial" w:cs="Arial"/>
          <w:b/>
          <w:szCs w:val="22"/>
          <w:lang w:val="fr-BE"/>
        </w:rPr>
      </w:pPr>
    </w:p>
    <w:p w14:paraId="38FD2C46" w14:textId="1A219DD1" w:rsidR="003954A8" w:rsidRPr="00280F5E" w:rsidRDefault="003954A8" w:rsidP="003954A8">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sidR="00420DF6">
        <w:rPr>
          <w:rFonts w:ascii="Arial" w:hAnsi="Arial" w:cs="Arial"/>
          <w:b/>
          <w:i/>
          <w:sz w:val="22"/>
          <w:szCs w:val="22"/>
          <w:lang w:val="fr-BE"/>
        </w:rPr>
        <w:t xml:space="preserve">du </w:t>
      </w:r>
      <w:r w:rsidR="00F842CA">
        <w:rPr>
          <w:rFonts w:ascii="Arial" w:hAnsi="Arial" w:cs="Arial"/>
          <w:b/>
          <w:i/>
          <w:sz w:val="22"/>
          <w:szCs w:val="22"/>
          <w:lang w:val="fr-BE"/>
        </w:rPr>
        <w:t>C</w:t>
      </w:r>
      <w:r w:rsidR="00420DF6">
        <w:rPr>
          <w:rFonts w:ascii="Arial" w:hAnsi="Arial" w:cs="Arial"/>
          <w:b/>
          <w:i/>
          <w:sz w:val="22"/>
          <w:szCs w:val="22"/>
          <w:lang w:val="fr-BE"/>
        </w:rPr>
        <w:t xml:space="preserve">ommissaire </w:t>
      </w:r>
      <w:r w:rsidRPr="00280F5E">
        <w:rPr>
          <w:rFonts w:ascii="Arial" w:hAnsi="Arial" w:cs="Arial"/>
          <w:b/>
          <w:i/>
          <w:sz w:val="22"/>
          <w:szCs w:val="22"/>
          <w:lang w:val="fr-BE"/>
        </w:rPr>
        <w:t>à la FSMA établi conformément aux dispositions de</w:t>
      </w:r>
      <w:r w:rsidR="00DD7B14" w:rsidRPr="00280F5E">
        <w:rPr>
          <w:rFonts w:ascii="Arial" w:hAnsi="Arial" w:cs="Arial"/>
          <w:b/>
          <w:i/>
          <w:sz w:val="22"/>
          <w:szCs w:val="22"/>
          <w:lang w:val="fr-BE"/>
        </w:rPr>
        <w:t xml:space="preserve"> la circulaire CBFA_2011_06</w:t>
      </w:r>
      <w:r w:rsidRPr="00280F5E">
        <w:rPr>
          <w:rFonts w:ascii="Arial" w:hAnsi="Arial" w:cs="Arial"/>
          <w:b/>
          <w:i/>
          <w:sz w:val="22"/>
          <w:szCs w:val="22"/>
          <w:lang w:val="fr-BE"/>
        </w:rPr>
        <w:t xml:space="preserve"> concernant </w:t>
      </w:r>
      <w:r w:rsidR="00DD7B14" w:rsidRPr="00280F5E">
        <w:rPr>
          <w:rFonts w:ascii="Arial" w:hAnsi="Arial" w:cs="Arial"/>
          <w:b/>
          <w:i/>
          <w:sz w:val="22"/>
          <w:szCs w:val="22"/>
          <w:lang w:val="fr-BE"/>
        </w:rPr>
        <w:t>l’analyse du rapport de la société de gestion désignée</w:t>
      </w:r>
      <w:r w:rsidRPr="00280F5E">
        <w:rPr>
          <w:rFonts w:ascii="Arial" w:hAnsi="Arial" w:cs="Arial"/>
          <w:b/>
          <w:i/>
          <w:sz w:val="22"/>
          <w:szCs w:val="22"/>
          <w:lang w:val="fr-BE"/>
        </w:rPr>
        <w:t xml:space="preserve"> par (identification de l’entité)</w:t>
      </w:r>
    </w:p>
    <w:p w14:paraId="63984F72" w14:textId="77777777" w:rsidR="003954A8" w:rsidRPr="00556324" w:rsidRDefault="003954A8" w:rsidP="003954A8">
      <w:pPr>
        <w:jc w:val="center"/>
        <w:rPr>
          <w:rFonts w:ascii="Arial" w:hAnsi="Arial" w:cs="Arial"/>
          <w:b/>
          <w:szCs w:val="22"/>
          <w:lang w:val="fr-BE"/>
        </w:rPr>
      </w:pPr>
    </w:p>
    <w:p w14:paraId="652CB655" w14:textId="77777777" w:rsidR="003954A8" w:rsidRPr="00556324" w:rsidRDefault="003954A8" w:rsidP="003954A8">
      <w:pPr>
        <w:jc w:val="center"/>
        <w:rPr>
          <w:rFonts w:ascii="Arial" w:hAnsi="Arial" w:cs="Arial"/>
          <w:b/>
          <w:szCs w:val="22"/>
          <w:lang w:val="fr-BE"/>
        </w:rPr>
      </w:pPr>
    </w:p>
    <w:p w14:paraId="7F5BC69F" w14:textId="77777777" w:rsidR="003954A8" w:rsidRPr="00556324" w:rsidRDefault="003954A8" w:rsidP="003954A8">
      <w:pPr>
        <w:jc w:val="center"/>
        <w:rPr>
          <w:rFonts w:ascii="Arial" w:hAnsi="Arial" w:cs="Arial"/>
          <w:b/>
          <w:szCs w:val="22"/>
          <w:lang w:val="fr-BE"/>
        </w:rPr>
      </w:pPr>
    </w:p>
    <w:p w14:paraId="7EDFC99A" w14:textId="77777777" w:rsidR="003954A8" w:rsidRPr="00556324" w:rsidRDefault="003954A8" w:rsidP="003954A8">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C75250">
        <w:rPr>
          <w:rFonts w:ascii="Arial" w:hAnsi="Arial" w:cs="Arial"/>
          <w:b/>
          <w:szCs w:val="22"/>
          <w:lang w:val="fr-BE"/>
        </w:rPr>
        <w:t xml:space="preserve"> </w:t>
      </w:r>
    </w:p>
    <w:p w14:paraId="6A462549" w14:textId="77777777" w:rsidR="003954A8" w:rsidRPr="00556324" w:rsidRDefault="003954A8" w:rsidP="003954A8">
      <w:pPr>
        <w:rPr>
          <w:rFonts w:ascii="Arial" w:hAnsi="Arial" w:cs="Arial"/>
          <w:b/>
          <w:i/>
          <w:szCs w:val="22"/>
          <w:lang w:val="fr-BE"/>
        </w:rPr>
      </w:pPr>
    </w:p>
    <w:p w14:paraId="2011439A" w14:textId="77777777" w:rsidR="003954A8" w:rsidRPr="00556324" w:rsidRDefault="003954A8" w:rsidP="003954A8">
      <w:pPr>
        <w:rPr>
          <w:rFonts w:ascii="Arial" w:hAnsi="Arial" w:cs="Arial"/>
          <w:b/>
          <w:i/>
          <w:szCs w:val="22"/>
          <w:lang w:val="fr-BE"/>
        </w:rPr>
      </w:pPr>
      <w:r w:rsidRPr="001669FB">
        <w:rPr>
          <w:rFonts w:ascii="Arial" w:hAnsi="Arial" w:cs="Arial"/>
          <w:b/>
          <w:i/>
          <w:szCs w:val="22"/>
          <w:lang w:val="fr-BE"/>
        </w:rPr>
        <w:t>Mission</w:t>
      </w:r>
    </w:p>
    <w:p w14:paraId="515B3BDE" w14:textId="77777777" w:rsidR="003954A8" w:rsidRDefault="003954A8" w:rsidP="003954A8">
      <w:pPr>
        <w:rPr>
          <w:rFonts w:ascii="Arial" w:hAnsi="Arial" w:cs="Arial"/>
          <w:b/>
          <w:i/>
          <w:szCs w:val="22"/>
          <w:lang w:val="fr-BE"/>
        </w:rPr>
      </w:pPr>
    </w:p>
    <w:p w14:paraId="34149415" w14:textId="77FF9D80" w:rsidR="00FC1281" w:rsidRDefault="00FC1281" w:rsidP="00FC1281">
      <w:pPr>
        <w:jc w:val="both"/>
        <w:rPr>
          <w:rFonts w:ascii="Arial" w:hAnsi="Arial" w:cs="Arial"/>
          <w:szCs w:val="22"/>
          <w:lang w:val="fr-BE"/>
        </w:rPr>
      </w:pPr>
      <w:r>
        <w:rPr>
          <w:rFonts w:ascii="Arial" w:hAnsi="Arial" w:cs="Arial"/>
          <w:szCs w:val="22"/>
          <w:lang w:val="fr-BE"/>
        </w:rPr>
        <w:t>Il est de notre responsabilité d’</w:t>
      </w:r>
      <w:r w:rsidRPr="001669FB">
        <w:rPr>
          <w:rFonts w:ascii="Arial" w:hAnsi="Arial" w:cs="Arial"/>
          <w:szCs w:val="22"/>
          <w:lang w:val="fr-BE"/>
        </w:rPr>
        <w:t>évalu</w:t>
      </w:r>
      <w:r>
        <w:rPr>
          <w:rFonts w:ascii="Arial" w:hAnsi="Arial" w:cs="Arial"/>
          <w:szCs w:val="22"/>
          <w:lang w:val="fr-BE"/>
        </w:rPr>
        <w:t>er la conception (« design »)</w:t>
      </w:r>
      <w:r w:rsidRPr="001669FB">
        <w:rPr>
          <w:rFonts w:ascii="Arial" w:hAnsi="Arial" w:cs="Arial"/>
          <w:szCs w:val="22"/>
          <w:lang w:val="fr-BE"/>
        </w:rPr>
        <w:t xml:space="preserve"> des mesures de contrôle interne</w:t>
      </w:r>
      <w:r>
        <w:rPr>
          <w:rFonts w:ascii="Arial" w:hAnsi="Arial" w:cs="Arial"/>
          <w:szCs w:val="22"/>
          <w:lang w:val="fr-BE"/>
        </w:rPr>
        <w:t xml:space="preserve"> au </w:t>
      </w:r>
      <w:r w:rsidRPr="00824AA1">
        <w:rPr>
          <w:rFonts w:ascii="Arial" w:hAnsi="Arial" w:cs="Arial"/>
          <w:i/>
          <w:szCs w:val="22"/>
          <w:lang w:val="fr-BE"/>
        </w:rPr>
        <w:t>(</w:t>
      </w:r>
      <w:r w:rsidR="002A0929" w:rsidRPr="00824AA1">
        <w:rPr>
          <w:rFonts w:ascii="Arial" w:hAnsi="Arial" w:cs="Arial"/>
          <w:i/>
          <w:szCs w:val="22"/>
          <w:lang w:val="fr-BE"/>
        </w:rPr>
        <w:t>date</w:t>
      </w:r>
      <w:r w:rsidR="002A0929">
        <w:rPr>
          <w:rFonts w:ascii="Arial" w:hAnsi="Arial" w:cs="Arial"/>
          <w:i/>
          <w:szCs w:val="22"/>
          <w:lang w:val="fr-BE"/>
        </w:rPr>
        <w:t>) adoptées</w:t>
      </w:r>
      <w:r w:rsidRPr="001669FB">
        <w:rPr>
          <w:rFonts w:ascii="Arial" w:hAnsi="Arial" w:cs="Arial"/>
          <w:szCs w:val="22"/>
          <w:lang w:val="fr-BE"/>
        </w:rPr>
        <w:t xml:space="preserve">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i/>
          <w:szCs w:val="22"/>
          <w:lang w:val="fr-BE"/>
        </w:rPr>
        <w:t xml:space="preserve"> </w:t>
      </w:r>
      <w:r>
        <w:rPr>
          <w:rFonts w:ascii="Arial" w:hAnsi="Arial" w:cs="Arial"/>
          <w:szCs w:val="22"/>
          <w:lang w:val="fr-BE"/>
        </w:rPr>
        <w:t>et de communiquer nos constatations à</w:t>
      </w:r>
      <w:r>
        <w:rPr>
          <w:rFonts w:ascii="Arial" w:hAnsi="Arial" w:cs="Arial"/>
          <w:szCs w:val="22"/>
          <w:lang w:val="fr-FR"/>
        </w:rPr>
        <w:t xml:space="preserve"> l’Autorité des Services et Marchés Financiers («la FSMA »).</w:t>
      </w:r>
    </w:p>
    <w:p w14:paraId="1481BAB4" w14:textId="77777777" w:rsidR="00FC1281" w:rsidRPr="00556324" w:rsidRDefault="00FC1281" w:rsidP="003954A8">
      <w:pPr>
        <w:rPr>
          <w:rFonts w:ascii="Arial" w:hAnsi="Arial" w:cs="Arial"/>
          <w:b/>
          <w:i/>
          <w:szCs w:val="22"/>
          <w:lang w:val="fr-BE"/>
        </w:rPr>
      </w:pPr>
    </w:p>
    <w:p w14:paraId="4FE45365" w14:textId="20FBE32E" w:rsidR="003954A8" w:rsidRPr="00556324" w:rsidRDefault="003954A8" w:rsidP="003954A8">
      <w:pPr>
        <w:jc w:val="both"/>
        <w:rPr>
          <w:rFonts w:ascii="Arial" w:hAnsi="Arial" w:cs="Arial"/>
          <w:szCs w:val="22"/>
          <w:lang w:val="fr-BE"/>
        </w:rPr>
      </w:pPr>
      <w:r w:rsidRPr="001669FB">
        <w:rPr>
          <w:rFonts w:ascii="Arial" w:hAnsi="Arial" w:cs="Arial"/>
          <w:szCs w:val="22"/>
          <w:lang w:val="fr-BE"/>
        </w:rPr>
        <w:t xml:space="preserve">Nous avons évalué </w:t>
      </w:r>
      <w:r w:rsidR="008E3F91">
        <w:rPr>
          <w:rFonts w:ascii="Arial" w:hAnsi="Arial" w:cs="Arial"/>
          <w:szCs w:val="22"/>
          <w:lang w:val="fr-BE"/>
        </w:rPr>
        <w:t>la conception</w:t>
      </w:r>
      <w:r w:rsidR="008E3F91" w:rsidRPr="001669FB">
        <w:rPr>
          <w:rFonts w:ascii="Arial" w:hAnsi="Arial" w:cs="Arial"/>
          <w:szCs w:val="22"/>
          <w:lang w:val="fr-BE"/>
        </w:rPr>
        <w:t xml:space="preserve"> </w:t>
      </w:r>
      <w:r w:rsidR="00451C16">
        <w:rPr>
          <w:rFonts w:ascii="Arial" w:hAnsi="Arial" w:cs="Arial"/>
          <w:szCs w:val="22"/>
          <w:lang w:val="fr-BE"/>
        </w:rPr>
        <w:t>(« design »)</w:t>
      </w:r>
      <w:proofErr w:type="spellStart"/>
      <w:r w:rsidR="00451C16">
        <w:rPr>
          <w:rFonts w:ascii="Arial" w:hAnsi="Arial" w:cs="Arial"/>
          <w:szCs w:val="22"/>
          <w:lang w:val="fr-BE"/>
        </w:rPr>
        <w:t>c</w:t>
      </w:r>
      <w:r w:rsidRPr="001669FB">
        <w:rPr>
          <w:rFonts w:ascii="Arial" w:hAnsi="Arial" w:cs="Arial"/>
          <w:szCs w:val="22"/>
          <w:lang w:val="fr-BE"/>
        </w:rPr>
        <w:t>des</w:t>
      </w:r>
      <w:proofErr w:type="spellEnd"/>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w:t>
      </w:r>
      <w:r w:rsidR="00FC1281">
        <w:rPr>
          <w:rFonts w:ascii="Arial" w:hAnsi="Arial" w:cs="Arial"/>
          <w:szCs w:val="22"/>
          <w:lang w:val="fr-BE"/>
        </w:rPr>
        <w:t xml:space="preserve">financier </w:t>
      </w:r>
      <w:r w:rsidRPr="001669FB">
        <w:rPr>
          <w:rFonts w:ascii="Arial" w:hAnsi="Arial" w:cs="Arial"/>
          <w:szCs w:val="22"/>
          <w:lang w:val="fr-BE"/>
        </w:rPr>
        <w:t>ainsi que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14:paraId="056038E4" w14:textId="77777777" w:rsidR="003954A8" w:rsidRPr="00556324" w:rsidRDefault="003954A8" w:rsidP="003954A8">
      <w:pPr>
        <w:jc w:val="both"/>
        <w:rPr>
          <w:rFonts w:ascii="Arial" w:hAnsi="Arial" w:cs="Arial"/>
          <w:szCs w:val="22"/>
          <w:lang w:val="fr-BE"/>
        </w:rPr>
      </w:pPr>
    </w:p>
    <w:p w14:paraId="57732538" w14:textId="77777777" w:rsidR="003954A8" w:rsidRDefault="003954A8" w:rsidP="003954A8">
      <w:pPr>
        <w:jc w:val="both"/>
        <w:rPr>
          <w:rFonts w:ascii="Arial" w:hAnsi="Arial" w:cs="Arial"/>
          <w:szCs w:val="22"/>
          <w:lang w:val="fr-BE"/>
        </w:rPr>
      </w:pPr>
      <w:r w:rsidRPr="001669FB">
        <w:rPr>
          <w:rFonts w:ascii="Arial" w:hAnsi="Arial" w:cs="Arial"/>
          <w:szCs w:val="22"/>
          <w:lang w:val="fr-BE"/>
        </w:rPr>
        <w:t xml:space="preserve">Ce rapport a été établi conformément aux dispositions </w:t>
      </w:r>
      <w:r w:rsidR="00DD7B14">
        <w:rPr>
          <w:rFonts w:ascii="Arial" w:hAnsi="Arial" w:cs="Arial"/>
          <w:szCs w:val="22"/>
          <w:lang w:val="fr-BE"/>
        </w:rPr>
        <w:t xml:space="preserve">du point E.2 </w:t>
      </w:r>
      <w:r w:rsidRPr="001669FB">
        <w:rPr>
          <w:rFonts w:ascii="Arial" w:hAnsi="Arial" w:cs="Arial"/>
          <w:szCs w:val="22"/>
          <w:lang w:val="fr-BE"/>
        </w:rPr>
        <w:t xml:space="preserve">de la </w:t>
      </w:r>
      <w:r w:rsidR="00DD7B14">
        <w:rPr>
          <w:rFonts w:ascii="Arial" w:hAnsi="Arial" w:cs="Arial"/>
          <w:szCs w:val="22"/>
          <w:lang w:val="fr-BE"/>
        </w:rPr>
        <w:t>circulaire CBFA_2011_06</w:t>
      </w:r>
      <w:r w:rsidRPr="001669FB">
        <w:rPr>
          <w:rFonts w:ascii="Arial" w:hAnsi="Arial" w:cs="Arial"/>
          <w:szCs w:val="22"/>
          <w:lang w:val="fr-BE"/>
        </w:rPr>
        <w:t xml:space="preserve"> concernant les mesures de contrôle interne adoptées</w:t>
      </w:r>
      <w:r w:rsidR="00DD7B14">
        <w:rPr>
          <w:rFonts w:ascii="Arial" w:hAnsi="Arial" w:cs="Arial"/>
          <w:szCs w:val="22"/>
          <w:lang w:val="fr-BE"/>
        </w:rPr>
        <w:t xml:space="preserve"> par un OPC ayant désigné une société de gestion</w:t>
      </w:r>
      <w:r>
        <w:rPr>
          <w:rFonts w:ascii="Arial" w:hAnsi="Arial" w:cs="Arial"/>
          <w:szCs w:val="22"/>
          <w:lang w:val="fr-BE"/>
        </w:rPr>
        <w:t>.</w:t>
      </w:r>
    </w:p>
    <w:p w14:paraId="7767BD7E" w14:textId="77777777" w:rsidR="003954A8" w:rsidRPr="00556324" w:rsidRDefault="003954A8" w:rsidP="003954A8">
      <w:pPr>
        <w:jc w:val="both"/>
        <w:rPr>
          <w:rFonts w:ascii="Arial" w:hAnsi="Arial" w:cs="Arial"/>
          <w:szCs w:val="22"/>
          <w:lang w:val="fr-BE"/>
        </w:rPr>
      </w:pPr>
    </w:p>
    <w:p w14:paraId="61DD770B" w14:textId="171DC812" w:rsidR="003954A8" w:rsidRPr="0052268D" w:rsidRDefault="003954A8" w:rsidP="003954A8">
      <w:pPr>
        <w:jc w:val="both"/>
        <w:rPr>
          <w:rFonts w:ascii="Arial" w:hAnsi="Arial" w:cs="Arial"/>
          <w:szCs w:val="22"/>
          <w:lang w:val="fr-BE"/>
        </w:rPr>
      </w:pPr>
      <w:r w:rsidRPr="001669FB">
        <w:rPr>
          <w:rFonts w:ascii="Arial" w:hAnsi="Arial" w:cs="Arial"/>
          <w:szCs w:val="22"/>
          <w:lang w:val="fr-BE"/>
        </w:rPr>
        <w:t xml:space="preserve">La responsabilité de </w:t>
      </w:r>
      <w:r w:rsidR="00FC1281">
        <w:rPr>
          <w:rFonts w:ascii="Arial" w:hAnsi="Arial" w:cs="Arial"/>
          <w:szCs w:val="22"/>
          <w:lang w:val="fr-BE"/>
        </w:rPr>
        <w:t>la conception</w:t>
      </w:r>
      <w:r w:rsidRPr="001669FB">
        <w:rPr>
          <w:rFonts w:ascii="Arial" w:hAnsi="Arial" w:cs="Arial"/>
          <w:szCs w:val="22"/>
          <w:lang w:val="fr-BE"/>
        </w:rPr>
        <w:t xml:space="preserve"> et du fonctionnement du contrôle interne</w:t>
      </w:r>
      <w:r w:rsidR="00DD7B14">
        <w:rPr>
          <w:rFonts w:ascii="Arial" w:hAnsi="Arial" w:cs="Arial"/>
          <w:szCs w:val="22"/>
          <w:lang w:val="fr-BE"/>
        </w:rPr>
        <w:t xml:space="preserve"> ainsi que l’établissement du</w:t>
      </w:r>
      <w:r w:rsidR="0052268D">
        <w:rPr>
          <w:rFonts w:ascii="Arial" w:hAnsi="Arial" w:cs="Arial"/>
          <w:szCs w:val="22"/>
          <w:lang w:val="fr-BE"/>
        </w:rPr>
        <w:t xml:space="preserve"> </w:t>
      </w:r>
      <w:proofErr w:type="spellStart"/>
      <w:r w:rsidR="0052268D">
        <w:rPr>
          <w:rFonts w:ascii="Arial" w:hAnsi="Arial" w:cs="Arial"/>
          <w:szCs w:val="22"/>
          <w:lang w:val="fr-BE"/>
        </w:rPr>
        <w:t>reporting</w:t>
      </w:r>
      <w:proofErr w:type="spellEnd"/>
      <w:r w:rsidR="0052268D">
        <w:rPr>
          <w:rFonts w:ascii="Arial" w:hAnsi="Arial" w:cs="Arial"/>
          <w:szCs w:val="22"/>
          <w:lang w:val="fr-BE"/>
        </w:rPr>
        <w:t xml:space="preserve"> conformément aux dispositions de la convention de </w:t>
      </w:r>
      <w:r w:rsidR="002A3C30">
        <w:rPr>
          <w:rFonts w:ascii="Arial" w:hAnsi="Arial" w:cs="Arial"/>
          <w:szCs w:val="22"/>
          <w:lang w:val="fr-BE"/>
        </w:rPr>
        <w:t xml:space="preserve">délégation </w:t>
      </w:r>
      <w:r w:rsidR="0052268D">
        <w:rPr>
          <w:rFonts w:ascii="Arial" w:hAnsi="Arial" w:cs="Arial"/>
          <w:szCs w:val="22"/>
          <w:lang w:val="fr-BE"/>
        </w:rPr>
        <w:t xml:space="preserve">relève de la responsabilité de la direction </w:t>
      </w:r>
      <w:r w:rsidR="00CF3639" w:rsidRPr="00CF3639">
        <w:rPr>
          <w:rFonts w:ascii="Arial" w:hAnsi="Arial" w:cs="Arial"/>
          <w:i/>
          <w:szCs w:val="22"/>
          <w:lang w:val="fr-BE"/>
        </w:rPr>
        <w:t>(</w:t>
      </w:r>
      <w:r w:rsidR="00B27FE9">
        <w:rPr>
          <w:rFonts w:ascii="Arial" w:hAnsi="Arial" w:cs="Arial"/>
          <w:i/>
          <w:szCs w:val="22"/>
          <w:lang w:val="fr-BE"/>
        </w:rPr>
        <w:t>le cas échéant</w:t>
      </w:r>
      <w:r w:rsidR="008E3F91">
        <w:rPr>
          <w:rFonts w:ascii="Arial" w:hAnsi="Arial" w:cs="Arial"/>
          <w:i/>
          <w:szCs w:val="22"/>
          <w:lang w:val="fr-BE"/>
        </w:rPr>
        <w:t>,</w:t>
      </w:r>
      <w:r w:rsidR="00B27FE9">
        <w:rPr>
          <w:rFonts w:ascii="Arial" w:hAnsi="Arial" w:cs="Arial"/>
          <w:i/>
          <w:szCs w:val="22"/>
          <w:lang w:val="fr-BE"/>
        </w:rPr>
        <w:t xml:space="preserve"> </w:t>
      </w:r>
      <w:r w:rsidR="00CF3639" w:rsidRPr="00CF3639">
        <w:rPr>
          <w:rFonts w:ascii="Arial" w:hAnsi="Arial" w:cs="Arial"/>
          <w:i/>
          <w:szCs w:val="22"/>
          <w:lang w:val="fr-BE"/>
        </w:rPr>
        <w:t>du comité de direction)</w:t>
      </w:r>
      <w:r w:rsidR="00CF3639">
        <w:rPr>
          <w:rFonts w:ascii="Arial" w:hAnsi="Arial" w:cs="Arial"/>
          <w:szCs w:val="22"/>
          <w:lang w:val="fr-BE"/>
        </w:rPr>
        <w:t xml:space="preserve"> </w:t>
      </w:r>
      <w:r w:rsidR="0052268D">
        <w:rPr>
          <w:rFonts w:ascii="Arial" w:hAnsi="Arial" w:cs="Arial"/>
          <w:szCs w:val="22"/>
          <w:lang w:val="fr-BE"/>
        </w:rPr>
        <w:t xml:space="preserve">de la société de gestion désignée par </w:t>
      </w:r>
      <w:r w:rsidR="0052268D" w:rsidRPr="00CF3639">
        <w:rPr>
          <w:rFonts w:ascii="Arial" w:hAnsi="Arial" w:cs="Arial"/>
          <w:i/>
          <w:szCs w:val="22"/>
          <w:lang w:val="fr-BE"/>
        </w:rPr>
        <w:t>(identification de l’entité)</w:t>
      </w:r>
      <w:r>
        <w:rPr>
          <w:rFonts w:ascii="Arial" w:hAnsi="Arial" w:cs="Arial"/>
          <w:i/>
          <w:szCs w:val="22"/>
          <w:lang w:val="fr-BE"/>
        </w:rPr>
        <w:t>.</w:t>
      </w:r>
      <w:r w:rsidR="0052268D">
        <w:rPr>
          <w:rFonts w:ascii="Arial" w:hAnsi="Arial" w:cs="Arial"/>
          <w:i/>
          <w:szCs w:val="22"/>
          <w:lang w:val="fr-BE"/>
        </w:rPr>
        <w:t xml:space="preserve"> </w:t>
      </w:r>
      <w:r w:rsidR="0052268D">
        <w:rPr>
          <w:rFonts w:ascii="Arial" w:hAnsi="Arial" w:cs="Arial"/>
          <w:szCs w:val="22"/>
          <w:lang w:val="fr-BE"/>
        </w:rPr>
        <w:t xml:space="preserve">Il relève de la responsabilité de la direction de </w:t>
      </w:r>
      <w:r w:rsidR="0052268D" w:rsidRPr="00CF3639">
        <w:rPr>
          <w:rFonts w:ascii="Arial" w:hAnsi="Arial" w:cs="Arial"/>
          <w:i/>
          <w:szCs w:val="22"/>
          <w:lang w:val="fr-BE"/>
        </w:rPr>
        <w:t>(identification de l’entité)</w:t>
      </w:r>
      <w:r w:rsidR="0052268D">
        <w:rPr>
          <w:rFonts w:ascii="Arial" w:hAnsi="Arial" w:cs="Arial"/>
          <w:szCs w:val="22"/>
          <w:lang w:val="fr-BE"/>
        </w:rPr>
        <w:t xml:space="preserve"> d’apprécier si la société de gestion désignée organise ses fonctions de gestion de manière adéquate à la lumière de la nature des activités de </w:t>
      </w:r>
      <w:r w:rsidR="0052268D" w:rsidRPr="00CF3639">
        <w:rPr>
          <w:rFonts w:ascii="Arial" w:hAnsi="Arial" w:cs="Arial"/>
          <w:i/>
          <w:szCs w:val="22"/>
          <w:lang w:val="fr-BE"/>
        </w:rPr>
        <w:t>(identification de l’entité)</w:t>
      </w:r>
      <w:r w:rsidR="0052268D">
        <w:rPr>
          <w:rFonts w:ascii="Arial" w:hAnsi="Arial" w:cs="Arial"/>
          <w:szCs w:val="22"/>
          <w:lang w:val="fr-BE"/>
        </w:rPr>
        <w:t>.</w:t>
      </w:r>
    </w:p>
    <w:p w14:paraId="082CCCF9" w14:textId="77777777" w:rsidR="003954A8" w:rsidRPr="00556324" w:rsidRDefault="003954A8" w:rsidP="003954A8">
      <w:pPr>
        <w:rPr>
          <w:rFonts w:ascii="Arial" w:hAnsi="Arial" w:cs="Arial"/>
          <w:szCs w:val="22"/>
          <w:lang w:val="fr-BE"/>
        </w:rPr>
      </w:pPr>
    </w:p>
    <w:p w14:paraId="39C0161E" w14:textId="77777777" w:rsidR="003954A8" w:rsidRPr="00556324" w:rsidRDefault="003954A8" w:rsidP="003954A8">
      <w:pPr>
        <w:rPr>
          <w:rFonts w:ascii="Arial" w:hAnsi="Arial" w:cs="Arial"/>
          <w:b/>
          <w:i/>
          <w:szCs w:val="22"/>
          <w:lang w:val="fr-BE"/>
        </w:rPr>
      </w:pPr>
      <w:r w:rsidRPr="001669FB">
        <w:rPr>
          <w:rFonts w:ascii="Arial" w:hAnsi="Arial" w:cs="Arial"/>
          <w:b/>
          <w:i/>
          <w:szCs w:val="22"/>
          <w:lang w:val="fr-BE"/>
        </w:rPr>
        <w:t>Procédures mises en œuvre</w:t>
      </w:r>
    </w:p>
    <w:p w14:paraId="191D5671" w14:textId="77777777" w:rsidR="003954A8" w:rsidRPr="00556324" w:rsidRDefault="003954A8" w:rsidP="003954A8">
      <w:pPr>
        <w:rPr>
          <w:rFonts w:ascii="Arial" w:hAnsi="Arial" w:cs="Arial"/>
          <w:b/>
          <w:i/>
          <w:szCs w:val="22"/>
          <w:lang w:val="fr-BE"/>
        </w:rPr>
      </w:pPr>
    </w:p>
    <w:p w14:paraId="1589E2DA" w14:textId="77777777" w:rsidR="003954A8" w:rsidRDefault="00CF3639" w:rsidP="003954A8">
      <w:pPr>
        <w:jc w:val="both"/>
        <w:rPr>
          <w:rFonts w:ascii="Arial" w:hAnsi="Arial" w:cs="Arial"/>
          <w:lang w:val="fr-FR"/>
        </w:rPr>
      </w:pPr>
      <w:r w:rsidRPr="00B27FE9">
        <w:rPr>
          <w:rFonts w:ascii="Arial" w:hAnsi="Arial" w:cs="Arial"/>
          <w:lang w:val="fr-FR"/>
        </w:rPr>
        <w:t xml:space="preserve">Il est de </w:t>
      </w:r>
      <w:r w:rsidR="00A509F7" w:rsidRPr="00B27FE9">
        <w:rPr>
          <w:rFonts w:ascii="Arial" w:hAnsi="Arial" w:cs="Arial"/>
          <w:lang w:val="fr-FR"/>
        </w:rPr>
        <w:t>notre responsabilité d’apprécier s’il est satisfait aux exig</w:t>
      </w:r>
      <w:r w:rsidRPr="00B27FE9">
        <w:rPr>
          <w:rFonts w:ascii="Arial" w:hAnsi="Arial" w:cs="Arial"/>
          <w:lang w:val="fr-FR"/>
        </w:rPr>
        <w:t xml:space="preserve">ences de </w:t>
      </w:r>
      <w:proofErr w:type="spellStart"/>
      <w:r w:rsidRPr="00B27FE9">
        <w:rPr>
          <w:rFonts w:ascii="Arial" w:hAnsi="Arial" w:cs="Arial"/>
          <w:lang w:val="fr-FR"/>
        </w:rPr>
        <w:t>reporting</w:t>
      </w:r>
      <w:proofErr w:type="spellEnd"/>
      <w:r w:rsidRPr="00B27FE9">
        <w:rPr>
          <w:rFonts w:ascii="Arial" w:hAnsi="Arial" w:cs="Arial"/>
          <w:lang w:val="fr-FR"/>
        </w:rPr>
        <w:t xml:space="preserve"> convenues et </w:t>
      </w:r>
      <w:r w:rsidR="00F5397E" w:rsidRPr="00B27FE9">
        <w:rPr>
          <w:rFonts w:ascii="Arial" w:hAnsi="Arial" w:cs="Arial"/>
          <w:lang w:val="fr-FR"/>
        </w:rPr>
        <w:t xml:space="preserve">que les procédures nécessaires ont été </w:t>
      </w:r>
      <w:r w:rsidR="004D1B67" w:rsidRPr="00B27FE9">
        <w:rPr>
          <w:rFonts w:ascii="Arial" w:hAnsi="Arial" w:cs="Arial"/>
          <w:lang w:val="fr-FR"/>
        </w:rPr>
        <w:t>mises</w:t>
      </w:r>
      <w:r w:rsidR="00F5397E" w:rsidRPr="00B27FE9">
        <w:rPr>
          <w:rFonts w:ascii="Arial" w:hAnsi="Arial" w:cs="Arial"/>
          <w:lang w:val="fr-FR"/>
        </w:rPr>
        <w:t xml:space="preserve"> en place pour tirer les enseignements adéquats de ce </w:t>
      </w:r>
      <w:proofErr w:type="spellStart"/>
      <w:r w:rsidR="00F5397E" w:rsidRPr="00B27FE9">
        <w:rPr>
          <w:rFonts w:ascii="Arial" w:hAnsi="Arial" w:cs="Arial"/>
          <w:lang w:val="fr-FR"/>
        </w:rPr>
        <w:t>reporting</w:t>
      </w:r>
      <w:proofErr w:type="spellEnd"/>
      <w:r w:rsidR="00F5397E" w:rsidRPr="00B27FE9">
        <w:rPr>
          <w:rFonts w:ascii="Arial" w:hAnsi="Arial" w:cs="Arial"/>
          <w:lang w:val="fr-FR"/>
        </w:rPr>
        <w:t>.</w:t>
      </w:r>
      <w:r w:rsidR="00A509F7" w:rsidRPr="00B27FE9">
        <w:rPr>
          <w:rFonts w:ascii="Arial" w:hAnsi="Arial" w:cs="Arial"/>
          <w:lang w:val="fr-FR"/>
        </w:rPr>
        <w:t xml:space="preserve"> </w:t>
      </w:r>
    </w:p>
    <w:p w14:paraId="65D088B4" w14:textId="77777777" w:rsidR="00F5397E" w:rsidRPr="00556324" w:rsidRDefault="00F5397E" w:rsidP="003954A8">
      <w:pPr>
        <w:jc w:val="both"/>
        <w:rPr>
          <w:rFonts w:ascii="Arial" w:hAnsi="Arial" w:cs="Arial"/>
          <w:szCs w:val="22"/>
          <w:lang w:val="fr-BE"/>
        </w:rPr>
      </w:pPr>
    </w:p>
    <w:p w14:paraId="0C19547C" w14:textId="6C912AA3" w:rsidR="00F5397E" w:rsidRDefault="003954A8" w:rsidP="003954A8">
      <w:pPr>
        <w:jc w:val="both"/>
        <w:rPr>
          <w:rFonts w:ascii="Arial" w:hAnsi="Arial" w:cs="Arial"/>
          <w:szCs w:val="22"/>
          <w:lang w:val="fr-BE"/>
        </w:rPr>
      </w:pPr>
      <w:r w:rsidRPr="001669FB">
        <w:rPr>
          <w:rFonts w:ascii="Arial" w:hAnsi="Arial" w:cs="Arial"/>
          <w:szCs w:val="22"/>
          <w:lang w:val="fr-BE"/>
        </w:rPr>
        <w:t xml:space="preserve">Les procédures ont été mises en œuvre conformément </w:t>
      </w:r>
      <w:r w:rsidR="00F5397E">
        <w:rPr>
          <w:rFonts w:ascii="Arial" w:hAnsi="Arial" w:cs="Arial"/>
          <w:szCs w:val="22"/>
          <w:lang w:val="fr-BE"/>
        </w:rPr>
        <w:t xml:space="preserve">à la circulaire CBFA_2011_06 concernant la collaboration des </w:t>
      </w:r>
      <w:r w:rsidR="00FC1281">
        <w:rPr>
          <w:rFonts w:ascii="Arial" w:hAnsi="Arial" w:cs="Arial"/>
          <w:szCs w:val="22"/>
          <w:lang w:val="fr-BE"/>
        </w:rPr>
        <w:t>reviseurs</w:t>
      </w:r>
      <w:r w:rsidR="00F5397E">
        <w:rPr>
          <w:rFonts w:ascii="Arial" w:hAnsi="Arial" w:cs="Arial"/>
          <w:szCs w:val="22"/>
          <w:lang w:val="fr-BE"/>
        </w:rPr>
        <w:t xml:space="preserve"> agréés auprès d’organismes de placement collectif publics à nombre variable de parts.</w:t>
      </w:r>
    </w:p>
    <w:p w14:paraId="42CACC86" w14:textId="77777777" w:rsidR="00F5397E" w:rsidRDefault="00F5397E" w:rsidP="003954A8">
      <w:pPr>
        <w:jc w:val="both"/>
        <w:rPr>
          <w:rFonts w:ascii="Arial" w:hAnsi="Arial" w:cs="Arial"/>
          <w:szCs w:val="22"/>
          <w:lang w:val="fr-BE"/>
        </w:rPr>
      </w:pPr>
    </w:p>
    <w:p w14:paraId="79150259" w14:textId="181D8FBA" w:rsidR="00C34730" w:rsidRDefault="003954A8" w:rsidP="003954A8">
      <w:pPr>
        <w:jc w:val="both"/>
        <w:rPr>
          <w:rFonts w:ascii="Arial" w:hAnsi="Arial" w:cs="Arial"/>
          <w:szCs w:val="22"/>
          <w:lang w:val="fr-BE"/>
        </w:rPr>
      </w:pPr>
      <w:r w:rsidRPr="001669FB">
        <w:rPr>
          <w:rFonts w:ascii="Arial" w:hAnsi="Arial" w:cs="Arial"/>
          <w:szCs w:val="22"/>
          <w:lang w:val="fr-BE"/>
        </w:rPr>
        <w:t>Nous avons évalué le rapport de la direction effective</w:t>
      </w:r>
      <w:r w:rsidR="00F5397E">
        <w:rPr>
          <w:rFonts w:ascii="Arial" w:hAnsi="Arial" w:cs="Arial"/>
          <w:szCs w:val="22"/>
          <w:lang w:val="fr-BE"/>
        </w:rPr>
        <w:t xml:space="preserve"> </w:t>
      </w:r>
      <w:r w:rsidR="00F5397E" w:rsidRPr="00B27FE9">
        <w:rPr>
          <w:rFonts w:ascii="Arial" w:hAnsi="Arial" w:cs="Arial"/>
          <w:i/>
          <w:szCs w:val="22"/>
          <w:lang w:val="fr-BE"/>
        </w:rPr>
        <w:t>(</w:t>
      </w:r>
      <w:r w:rsidR="00B27FE9" w:rsidRPr="00B27FE9">
        <w:rPr>
          <w:rFonts w:ascii="Arial" w:hAnsi="Arial" w:cs="Arial"/>
          <w:i/>
          <w:szCs w:val="22"/>
          <w:lang w:val="fr-BE"/>
        </w:rPr>
        <w:t>le cas échéant</w:t>
      </w:r>
      <w:r w:rsidR="008E3F91">
        <w:rPr>
          <w:rFonts w:ascii="Arial" w:hAnsi="Arial" w:cs="Arial"/>
          <w:i/>
          <w:szCs w:val="22"/>
          <w:lang w:val="fr-BE"/>
        </w:rPr>
        <w:t>,</w:t>
      </w:r>
      <w:r w:rsidR="00B27FE9" w:rsidRPr="00B27FE9">
        <w:rPr>
          <w:rFonts w:ascii="Arial" w:hAnsi="Arial" w:cs="Arial"/>
          <w:i/>
          <w:szCs w:val="22"/>
          <w:lang w:val="fr-BE"/>
        </w:rPr>
        <w:t xml:space="preserve"> </w:t>
      </w:r>
      <w:r w:rsidR="00F5397E" w:rsidRPr="00B27FE9">
        <w:rPr>
          <w:rFonts w:ascii="Arial" w:hAnsi="Arial" w:cs="Arial"/>
          <w:i/>
          <w:szCs w:val="22"/>
          <w:lang w:val="fr-BE"/>
        </w:rPr>
        <w:t>du comité de direction)</w:t>
      </w:r>
      <w:r w:rsidR="00F5397E">
        <w:rPr>
          <w:rFonts w:ascii="Arial" w:hAnsi="Arial" w:cs="Arial"/>
          <w:szCs w:val="22"/>
          <w:lang w:val="fr-BE"/>
        </w:rPr>
        <w:t xml:space="preserve"> de </w:t>
      </w:r>
      <w:r w:rsidR="00F5397E" w:rsidRPr="00B27FE9">
        <w:rPr>
          <w:rFonts w:ascii="Arial" w:hAnsi="Arial" w:cs="Arial"/>
          <w:i/>
          <w:szCs w:val="22"/>
          <w:lang w:val="fr-BE"/>
        </w:rPr>
        <w:t>(identification de la société de gestion désignée)</w:t>
      </w:r>
      <w:r>
        <w:rPr>
          <w:rFonts w:ascii="Arial" w:hAnsi="Arial" w:cs="Arial"/>
          <w:szCs w:val="22"/>
          <w:lang w:val="fr-BE"/>
        </w:rPr>
        <w:t xml:space="preserve"> </w:t>
      </w:r>
      <w:r w:rsidRPr="001669FB">
        <w:rPr>
          <w:rFonts w:ascii="Arial" w:hAnsi="Arial" w:cs="Arial"/>
          <w:szCs w:val="22"/>
          <w:lang w:val="fr-BE"/>
        </w:rPr>
        <w:t>établi conformément à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xml:space="preserve"> et daté du JJ.MM.AAAA</w:t>
      </w:r>
      <w:r w:rsidR="006B67C5">
        <w:rPr>
          <w:rFonts w:ascii="Arial" w:hAnsi="Arial" w:cs="Arial"/>
          <w:szCs w:val="22"/>
          <w:lang w:val="fr-BE"/>
        </w:rPr>
        <w:t>. Nous avons également pris connaissance des constatations du commissaire de la société de gestion suit</w:t>
      </w:r>
      <w:r w:rsidR="0073013E">
        <w:rPr>
          <w:rFonts w:ascii="Arial" w:hAnsi="Arial" w:cs="Arial"/>
          <w:szCs w:val="22"/>
          <w:lang w:val="fr-BE"/>
        </w:rPr>
        <w:t>e</w:t>
      </w:r>
      <w:r w:rsidR="006B67C5">
        <w:rPr>
          <w:rFonts w:ascii="Arial" w:hAnsi="Arial" w:cs="Arial"/>
          <w:szCs w:val="22"/>
          <w:lang w:val="fr-BE"/>
        </w:rPr>
        <w:t xml:space="preserve"> à son évaluation </w:t>
      </w:r>
      <w:r w:rsidR="00FC1281">
        <w:rPr>
          <w:rFonts w:ascii="Arial" w:hAnsi="Arial" w:cs="Arial"/>
          <w:szCs w:val="22"/>
          <w:lang w:val="fr-BE"/>
        </w:rPr>
        <w:t xml:space="preserve">de la conception </w:t>
      </w:r>
      <w:r w:rsidR="006B67C5">
        <w:rPr>
          <w:rFonts w:ascii="Arial" w:hAnsi="Arial" w:cs="Arial"/>
          <w:szCs w:val="22"/>
          <w:lang w:val="fr-BE"/>
        </w:rPr>
        <w:t>des mesures de contrôle interne.</w:t>
      </w:r>
      <w:r w:rsidR="00C34730" w:rsidRPr="00C34730">
        <w:rPr>
          <w:rFonts w:ascii="Arial" w:hAnsi="Arial" w:cs="Arial"/>
          <w:lang w:val="fr-BE"/>
        </w:rPr>
        <w:t xml:space="preserve"> </w:t>
      </w:r>
    </w:p>
    <w:p w14:paraId="36081016" w14:textId="77777777" w:rsidR="00C34730" w:rsidRDefault="00C34730" w:rsidP="003954A8">
      <w:pPr>
        <w:jc w:val="both"/>
        <w:rPr>
          <w:rFonts w:ascii="Arial" w:hAnsi="Arial" w:cs="Arial"/>
          <w:szCs w:val="22"/>
          <w:lang w:val="fr-BE"/>
        </w:rPr>
      </w:pPr>
    </w:p>
    <w:p w14:paraId="6E5DEA4A" w14:textId="77777777" w:rsidR="003954A8" w:rsidRPr="00556324" w:rsidRDefault="003954A8" w:rsidP="003954A8">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 xml:space="preserve">(identification </w:t>
      </w:r>
      <w:r w:rsidRPr="001669FB">
        <w:rPr>
          <w:rFonts w:ascii="Arial" w:hAnsi="Arial" w:cs="Arial"/>
          <w:i/>
          <w:szCs w:val="22"/>
          <w:lang w:val="fr-BE"/>
        </w:rPr>
        <w:lastRenderedPageBreak/>
        <w:t>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sidR="002A3C30">
        <w:rPr>
          <w:rFonts w:ascii="Arial" w:hAnsi="Arial" w:cs="Arial"/>
          <w:szCs w:val="22"/>
          <w:lang w:val="fr-BE"/>
        </w:rPr>
        <w:t xml:space="preserve">portant </w:t>
      </w:r>
      <w:r w:rsidRPr="001669FB">
        <w:rPr>
          <w:rFonts w:ascii="Arial" w:hAnsi="Arial" w:cs="Arial"/>
          <w:szCs w:val="22"/>
          <w:lang w:val="fr-BE"/>
        </w:rPr>
        <w:t xml:space="preserve">sur le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 </w:t>
      </w:r>
    </w:p>
    <w:p w14:paraId="23F211F8" w14:textId="77777777" w:rsidR="003954A8" w:rsidRPr="00556324" w:rsidRDefault="003954A8" w:rsidP="003954A8">
      <w:pPr>
        <w:jc w:val="both"/>
        <w:rPr>
          <w:rFonts w:ascii="Arial" w:hAnsi="Arial" w:cs="Arial"/>
          <w:szCs w:val="22"/>
          <w:lang w:val="fr-BE"/>
        </w:rPr>
      </w:pPr>
    </w:p>
    <w:p w14:paraId="295125C5" w14:textId="77777777" w:rsidR="003954A8" w:rsidRPr="00556324" w:rsidRDefault="003954A8" w:rsidP="003954A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14:paraId="2922B79B" w14:textId="77777777" w:rsidR="003954A8" w:rsidRPr="00556324" w:rsidRDefault="003954A8" w:rsidP="003954A8">
      <w:pPr>
        <w:tabs>
          <w:tab w:val="num" w:pos="1440"/>
        </w:tabs>
        <w:spacing w:before="120"/>
        <w:jc w:val="both"/>
        <w:rPr>
          <w:rFonts w:ascii="Arial" w:hAnsi="Arial" w:cs="Arial"/>
          <w:b/>
          <w:i/>
          <w:szCs w:val="22"/>
          <w:lang w:val="fr-BE"/>
        </w:rPr>
      </w:pPr>
    </w:p>
    <w:p w14:paraId="33EA8243" w14:textId="52672BEA" w:rsidR="003954A8" w:rsidRPr="00556324" w:rsidRDefault="003954A8" w:rsidP="003954A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w:t>
      </w:r>
      <w:r w:rsidR="00FC1281">
        <w:rPr>
          <w:rFonts w:ascii="Arial" w:hAnsi="Arial" w:cs="Arial"/>
          <w:szCs w:val="22"/>
          <w:lang w:val="fr-BE"/>
        </w:rPr>
        <w:t xml:space="preserve">de la conception </w:t>
      </w:r>
      <w:r w:rsidRPr="001669FB">
        <w:rPr>
          <w:rFonts w:ascii="Arial" w:hAnsi="Arial" w:cs="Arial"/>
          <w:szCs w:val="22"/>
          <w:lang w:val="fr-BE"/>
        </w:rPr>
        <w:t xml:space="preserve">des mesures de contrôle interne, nous nous sommes appuyés de manière significative sur le rapport </w:t>
      </w:r>
      <w:r w:rsidR="004742B7">
        <w:rPr>
          <w:rFonts w:ascii="Arial" w:hAnsi="Arial" w:cs="Arial"/>
          <w:szCs w:val="22"/>
          <w:lang w:val="fr-BE"/>
        </w:rPr>
        <w:t xml:space="preserve">de la direction effective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 xml:space="preserve">complété par </w:t>
      </w:r>
      <w:r w:rsidR="001834AF">
        <w:rPr>
          <w:rFonts w:ascii="Arial" w:hAnsi="Arial" w:cs="Arial"/>
          <w:szCs w:val="22"/>
          <w:lang w:val="fr-BE"/>
        </w:rPr>
        <w:t>l</w:t>
      </w:r>
      <w:r w:rsidRPr="001669FB">
        <w:rPr>
          <w:rFonts w:ascii="Arial" w:hAnsi="Arial" w:cs="Arial"/>
          <w:szCs w:val="22"/>
          <w:lang w:val="fr-BE"/>
        </w:rPr>
        <w:t xml:space="preserve">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en particulier</w:t>
      </w:r>
      <w:r w:rsidR="001834AF">
        <w:rPr>
          <w:rFonts w:ascii="Arial" w:hAnsi="Arial" w:cs="Arial"/>
          <w:szCs w:val="22"/>
          <w:lang w:val="fr-BE"/>
        </w:rPr>
        <w:t xml:space="preserve"> les éléments ayant trait au</w:t>
      </w:r>
      <w:r w:rsidRPr="001669FB">
        <w:rPr>
          <w:rFonts w:ascii="Arial" w:hAnsi="Arial" w:cs="Arial"/>
          <w:szCs w:val="22"/>
          <w:lang w:val="fr-BE"/>
        </w:rPr>
        <w:t xml:space="preserve"> système de contrôle interne </w:t>
      </w:r>
      <w:r w:rsidR="002A3C30">
        <w:rPr>
          <w:rFonts w:ascii="Arial" w:hAnsi="Arial" w:cs="Arial"/>
          <w:szCs w:val="22"/>
          <w:lang w:val="fr-BE"/>
        </w:rPr>
        <w:t xml:space="preserve">portant </w:t>
      </w:r>
      <w:r w:rsidRPr="001669FB">
        <w:rPr>
          <w:rFonts w:ascii="Arial" w:hAnsi="Arial" w:cs="Arial"/>
          <w:szCs w:val="22"/>
          <w:lang w:val="fr-BE"/>
        </w:rPr>
        <w:t xml:space="preserve">sur le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 </w:t>
      </w:r>
    </w:p>
    <w:p w14:paraId="46940CB8" w14:textId="77777777" w:rsidR="003954A8" w:rsidRPr="00556324" w:rsidRDefault="003954A8" w:rsidP="003954A8">
      <w:pPr>
        <w:jc w:val="both"/>
        <w:rPr>
          <w:rFonts w:ascii="Arial" w:hAnsi="Arial" w:cs="Arial"/>
          <w:szCs w:val="22"/>
          <w:lang w:val="fr-BE"/>
        </w:rPr>
      </w:pPr>
    </w:p>
    <w:p w14:paraId="38B8DA84" w14:textId="5B0C819A"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 xml:space="preserve">évaluation </w:t>
      </w:r>
      <w:r w:rsidR="001834AF">
        <w:rPr>
          <w:rFonts w:ascii="Arial" w:hAnsi="Arial" w:cs="Arial"/>
          <w:szCs w:val="22"/>
          <w:lang w:val="fr-BE"/>
        </w:rPr>
        <w:t xml:space="preserve">de la conception </w:t>
      </w:r>
      <w:r w:rsidRPr="001669FB">
        <w:rPr>
          <w:rFonts w:ascii="Arial" w:hAnsi="Arial" w:cs="Arial"/>
          <w:szCs w:val="22"/>
          <w:lang w:val="fr-BE"/>
        </w:rPr>
        <w:t>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00B27FE9" w:rsidRPr="00B27FE9">
        <w:rPr>
          <w:rFonts w:ascii="Arial" w:hAnsi="Arial" w:cs="Arial"/>
          <w:i/>
          <w:szCs w:val="22"/>
          <w:lang w:val="fr-BE"/>
        </w:rPr>
        <w:t xml:space="preserve">(le cas </w:t>
      </w:r>
      <w:proofErr w:type="spellStart"/>
      <w:r w:rsidR="00B27FE9" w:rsidRPr="00B27FE9">
        <w:rPr>
          <w:rFonts w:ascii="Arial" w:hAnsi="Arial" w:cs="Arial"/>
          <w:i/>
          <w:szCs w:val="22"/>
          <w:lang w:val="fr-BE"/>
        </w:rPr>
        <w:t>échéant</w:t>
      </w:r>
      <w:r w:rsidR="00575A81">
        <w:rPr>
          <w:rFonts w:ascii="Arial" w:hAnsi="Arial" w:cs="Arial"/>
          <w:i/>
          <w:szCs w:val="22"/>
          <w:lang w:val="fr-BE"/>
        </w:rPr>
        <w:t>,</w:t>
      </w:r>
      <w:r w:rsidR="004742B7" w:rsidRPr="00B27FE9">
        <w:rPr>
          <w:rFonts w:ascii="Arial" w:hAnsi="Arial" w:cs="Arial"/>
          <w:i/>
          <w:szCs w:val="22"/>
          <w:lang w:val="fr-BE"/>
        </w:rPr>
        <w:t>du</w:t>
      </w:r>
      <w:proofErr w:type="spellEnd"/>
      <w:r w:rsidR="004742B7" w:rsidRPr="00B27FE9">
        <w:rPr>
          <w:rFonts w:ascii="Arial" w:hAnsi="Arial" w:cs="Arial"/>
          <w:i/>
          <w:szCs w:val="22"/>
          <w:lang w:val="fr-BE"/>
        </w:rPr>
        <w:t xml:space="preserve">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14:paraId="26A3D478" w14:textId="77777777" w:rsidR="003954A8" w:rsidRPr="00556324" w:rsidRDefault="003954A8" w:rsidP="003954A8">
      <w:pPr>
        <w:pStyle w:val="ListParagraph1"/>
        <w:ind w:left="0"/>
        <w:jc w:val="both"/>
        <w:rPr>
          <w:rFonts w:ascii="Arial" w:hAnsi="Arial" w:cs="Arial"/>
          <w:szCs w:val="22"/>
          <w:lang w:val="fr-BE"/>
        </w:rPr>
      </w:pPr>
    </w:p>
    <w:p w14:paraId="761AC340" w14:textId="77777777"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14:paraId="7BC16F46" w14:textId="77777777" w:rsidR="003954A8" w:rsidRPr="00556324" w:rsidRDefault="003954A8" w:rsidP="003954A8">
      <w:pPr>
        <w:pStyle w:val="ListParagraph1"/>
        <w:ind w:left="0"/>
        <w:jc w:val="both"/>
        <w:rPr>
          <w:rFonts w:ascii="Arial" w:hAnsi="Arial" w:cs="Arial"/>
          <w:szCs w:val="22"/>
          <w:lang w:val="fr-BE"/>
        </w:rPr>
      </w:pPr>
    </w:p>
    <w:p w14:paraId="46D6C88A" w14:textId="77777777"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553D4">
        <w:rPr>
          <w:rFonts w:ascii="Arial" w:hAnsi="Arial" w:cs="Arial"/>
          <w:szCs w:val="22"/>
          <w:lang w:val="fr-BE"/>
        </w:rPr>
        <w:t xml:space="preserve"> </w:t>
      </w:r>
      <w:r w:rsidRPr="001669FB">
        <w:rPr>
          <w:rFonts w:ascii="Arial" w:hAnsi="Arial" w:cs="Arial"/>
          <w:szCs w:val="22"/>
          <w:lang w:val="fr-BE"/>
        </w:rPr>
        <w:t>:</w:t>
      </w:r>
    </w:p>
    <w:p w14:paraId="38D83691" w14:textId="77777777" w:rsidR="003954A8" w:rsidRPr="00556324" w:rsidRDefault="003954A8" w:rsidP="003954A8">
      <w:pPr>
        <w:pStyle w:val="ListParagraph1"/>
        <w:ind w:left="720" w:hanging="720"/>
        <w:jc w:val="both"/>
        <w:rPr>
          <w:rFonts w:ascii="Arial" w:hAnsi="Arial" w:cs="Arial"/>
          <w:szCs w:val="22"/>
          <w:lang w:val="fr-BE"/>
        </w:rPr>
      </w:pPr>
    </w:p>
    <w:p w14:paraId="59B229BF" w14:textId="48177D48"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sidR="004742B7">
        <w:rPr>
          <w:rFonts w:ascii="Arial" w:hAnsi="Arial" w:cs="Arial"/>
          <w:szCs w:val="22"/>
          <w:lang w:val="fr-BE"/>
        </w:rPr>
        <w:t xml:space="preserve"> </w:t>
      </w:r>
      <w:r w:rsidR="004742B7" w:rsidRPr="00B27FE9">
        <w:rPr>
          <w:rFonts w:ascii="Arial" w:hAnsi="Arial" w:cs="Arial"/>
          <w:i/>
          <w:szCs w:val="22"/>
          <w:lang w:val="fr-BE"/>
        </w:rPr>
        <w:t>(</w:t>
      </w:r>
      <w:r w:rsidR="00B27FE9" w:rsidRPr="00B27FE9">
        <w:rPr>
          <w:rFonts w:ascii="Arial" w:hAnsi="Arial" w:cs="Arial"/>
          <w:i/>
          <w:szCs w:val="22"/>
          <w:lang w:val="fr-BE"/>
        </w:rPr>
        <w:t xml:space="preserve">le cas </w:t>
      </w:r>
      <w:proofErr w:type="spellStart"/>
      <w:r w:rsidR="00B27FE9" w:rsidRPr="00B27FE9">
        <w:rPr>
          <w:rFonts w:ascii="Arial" w:hAnsi="Arial" w:cs="Arial"/>
          <w:i/>
          <w:szCs w:val="22"/>
          <w:lang w:val="fr-BE"/>
        </w:rPr>
        <w:t>échéant</w:t>
      </w:r>
      <w:r w:rsidR="00575A81">
        <w:rPr>
          <w:rFonts w:ascii="Arial" w:hAnsi="Arial" w:cs="Arial"/>
          <w:i/>
          <w:szCs w:val="22"/>
          <w:lang w:val="fr-BE"/>
        </w:rPr>
        <w:t>,</w:t>
      </w:r>
      <w:r w:rsidR="004742B7" w:rsidRPr="00B27FE9">
        <w:rPr>
          <w:rFonts w:ascii="Arial" w:hAnsi="Arial" w:cs="Arial"/>
          <w:i/>
          <w:szCs w:val="22"/>
          <w:lang w:val="fr-BE"/>
        </w:rPr>
        <w:t>du</w:t>
      </w:r>
      <w:proofErr w:type="spellEnd"/>
      <w:r w:rsidR="004742B7" w:rsidRPr="00B27FE9">
        <w:rPr>
          <w:rFonts w:ascii="Arial" w:hAnsi="Arial" w:cs="Arial"/>
          <w:i/>
          <w:szCs w:val="22"/>
          <w:lang w:val="fr-BE"/>
        </w:rPr>
        <w:t xml:space="preserve">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r w:rsidR="00C75250">
        <w:rPr>
          <w:rFonts w:ascii="Arial" w:hAnsi="Arial" w:cs="Arial"/>
          <w:szCs w:val="22"/>
          <w:lang w:val="fr-BE"/>
        </w:rPr>
        <w:t xml:space="preserve"> </w:t>
      </w:r>
      <w:r w:rsidRPr="001669FB">
        <w:rPr>
          <w:rFonts w:ascii="Arial" w:hAnsi="Arial" w:cs="Arial"/>
          <w:szCs w:val="22"/>
          <w:lang w:val="fr-BE"/>
        </w:rPr>
        <w:t xml:space="preserve">: </w:t>
      </w:r>
      <w:r w:rsidRPr="001669FB">
        <w:rPr>
          <w:rFonts w:ascii="Arial" w:hAnsi="Arial" w:cs="Arial"/>
          <w:i/>
          <w:szCs w:val="22"/>
          <w:lang w:val="fr-BE"/>
        </w:rPr>
        <w:t>(</w:t>
      </w:r>
      <w:r w:rsidR="00A05661">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004742B7" w:rsidRPr="00B27FE9">
        <w:rPr>
          <w:rFonts w:ascii="Arial" w:hAnsi="Arial" w:cs="Arial"/>
          <w:i/>
          <w:szCs w:val="22"/>
          <w:lang w:val="fr-BE"/>
        </w:rPr>
        <w:t>(</w:t>
      </w:r>
      <w:r w:rsidR="00B27FE9" w:rsidRPr="00B27FE9">
        <w:rPr>
          <w:rFonts w:ascii="Arial" w:hAnsi="Arial" w:cs="Arial"/>
          <w:i/>
          <w:szCs w:val="22"/>
          <w:lang w:val="fr-BE"/>
        </w:rPr>
        <w:t>le cas échéant</w:t>
      </w:r>
      <w:r w:rsidR="00F61F53">
        <w:rPr>
          <w:rFonts w:ascii="Arial" w:hAnsi="Arial" w:cs="Arial"/>
          <w:i/>
          <w:szCs w:val="22"/>
          <w:lang w:val="fr-BE"/>
        </w:rPr>
        <w:t>,</w:t>
      </w:r>
      <w:r w:rsidR="00B27FE9" w:rsidRPr="00B27FE9">
        <w:rPr>
          <w:rFonts w:ascii="Arial" w:hAnsi="Arial" w:cs="Arial"/>
          <w:i/>
          <w:szCs w:val="22"/>
          <w:lang w:val="fr-BE"/>
        </w:rPr>
        <w:t xml:space="preserve">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1669FB">
        <w:rPr>
          <w:rFonts w:ascii="Arial" w:hAnsi="Arial" w:cs="Arial"/>
          <w:szCs w:val="22"/>
          <w:lang w:val="fr-BE"/>
        </w:rPr>
        <w:t>;</w:t>
      </w:r>
    </w:p>
    <w:p w14:paraId="22F872C2" w14:textId="77777777" w:rsidR="003954A8" w:rsidRPr="00556324" w:rsidRDefault="003954A8" w:rsidP="003954A8">
      <w:pPr>
        <w:pStyle w:val="ListParagraph1"/>
        <w:ind w:left="0"/>
        <w:jc w:val="both"/>
        <w:rPr>
          <w:rFonts w:ascii="Arial" w:hAnsi="Arial" w:cs="Arial"/>
          <w:szCs w:val="22"/>
          <w:lang w:val="fr-BE"/>
        </w:rPr>
      </w:pPr>
    </w:p>
    <w:p w14:paraId="1F0AB075" w14:textId="4A5A3174" w:rsidR="003954A8" w:rsidRPr="002D6004" w:rsidRDefault="003954A8" w:rsidP="002D6004">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1669FB">
        <w:rPr>
          <w:rFonts w:ascii="Arial" w:hAnsi="Arial" w:cs="Arial"/>
          <w:szCs w:val="22"/>
          <w:lang w:val="fr-BE"/>
        </w:rPr>
        <w:t>;</w:t>
      </w:r>
    </w:p>
    <w:p w14:paraId="78203A4A" w14:textId="77777777" w:rsidR="003954A8" w:rsidRPr="002A3C30" w:rsidRDefault="003954A8" w:rsidP="003954A8">
      <w:pPr>
        <w:pStyle w:val="ListParagraph1"/>
        <w:ind w:left="720" w:hanging="720"/>
        <w:jc w:val="both"/>
        <w:rPr>
          <w:rFonts w:ascii="Arial" w:hAnsi="Arial" w:cs="Arial"/>
          <w:szCs w:val="22"/>
          <w:lang w:val="fr-FR"/>
        </w:rPr>
      </w:pPr>
    </w:p>
    <w:p w14:paraId="07691528" w14:textId="77777777"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 dispositions légales applicables</w:t>
      </w:r>
      <w:r w:rsidR="00D553D4">
        <w:rPr>
          <w:rFonts w:ascii="Arial" w:hAnsi="Arial" w:cs="Arial"/>
          <w:szCs w:val="22"/>
          <w:lang w:val="fr-BE"/>
        </w:rPr>
        <w:t xml:space="preserve"> </w:t>
      </w:r>
      <w:r w:rsidRPr="001669FB">
        <w:rPr>
          <w:rFonts w:ascii="Arial" w:hAnsi="Arial" w:cs="Arial"/>
          <w:szCs w:val="22"/>
          <w:lang w:val="fr-BE"/>
        </w:rPr>
        <w:t>;</w:t>
      </w:r>
    </w:p>
    <w:p w14:paraId="655D6523" w14:textId="77777777" w:rsidR="003954A8" w:rsidRPr="00556324" w:rsidRDefault="003954A8" w:rsidP="003954A8">
      <w:pPr>
        <w:pStyle w:val="ListParagraph1"/>
        <w:ind w:left="720" w:hanging="720"/>
        <w:jc w:val="both"/>
        <w:rPr>
          <w:rFonts w:ascii="Arial" w:hAnsi="Arial" w:cs="Arial"/>
          <w:szCs w:val="22"/>
          <w:lang w:val="fr-BE"/>
        </w:rPr>
      </w:pPr>
    </w:p>
    <w:p w14:paraId="4AFDE61A" w14:textId="77777777"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14:paraId="09714CFD" w14:textId="77777777" w:rsidR="003954A8" w:rsidRPr="00556324" w:rsidRDefault="003954A8" w:rsidP="003954A8">
      <w:pPr>
        <w:jc w:val="both"/>
        <w:rPr>
          <w:rFonts w:ascii="Arial" w:hAnsi="Arial" w:cs="Arial"/>
          <w:b/>
          <w:i/>
          <w:szCs w:val="22"/>
          <w:lang w:val="fr-BE"/>
        </w:rPr>
      </w:pPr>
    </w:p>
    <w:p w14:paraId="5AA33BB5" w14:textId="77777777" w:rsidR="003954A8" w:rsidRPr="00556324" w:rsidRDefault="003954A8" w:rsidP="003954A8">
      <w:pPr>
        <w:jc w:val="both"/>
        <w:rPr>
          <w:rFonts w:ascii="Arial" w:hAnsi="Arial" w:cs="Arial"/>
          <w:b/>
          <w:i/>
          <w:szCs w:val="22"/>
          <w:lang w:val="fr-BE"/>
        </w:rPr>
      </w:pPr>
      <w:r w:rsidRPr="001669FB">
        <w:rPr>
          <w:rFonts w:ascii="Arial" w:hAnsi="Arial" w:cs="Arial"/>
          <w:b/>
          <w:i/>
          <w:szCs w:val="22"/>
          <w:lang w:val="fr-BE"/>
        </w:rPr>
        <w:t>Constatations</w:t>
      </w:r>
    </w:p>
    <w:p w14:paraId="433678A1" w14:textId="77777777" w:rsidR="003954A8" w:rsidRPr="00556324" w:rsidRDefault="003954A8" w:rsidP="003954A8">
      <w:pPr>
        <w:jc w:val="both"/>
        <w:rPr>
          <w:rFonts w:ascii="Arial" w:hAnsi="Arial" w:cs="Arial"/>
          <w:szCs w:val="22"/>
          <w:lang w:val="fr-BE"/>
        </w:rPr>
      </w:pPr>
    </w:p>
    <w:p w14:paraId="1BBE8538" w14:textId="77777777" w:rsidR="003954A8" w:rsidRPr="00556324" w:rsidRDefault="003954A8" w:rsidP="003954A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1669FB">
        <w:rPr>
          <w:rFonts w:ascii="Arial" w:hAnsi="Arial" w:cs="Arial"/>
          <w:szCs w:val="22"/>
          <w:lang w:val="fr-BE"/>
        </w:rPr>
        <w:t>:</w:t>
      </w:r>
    </w:p>
    <w:p w14:paraId="770968D1" w14:textId="77777777" w:rsidR="003954A8" w:rsidRPr="00556324" w:rsidRDefault="003954A8" w:rsidP="003954A8">
      <w:pPr>
        <w:jc w:val="both"/>
        <w:rPr>
          <w:rFonts w:ascii="Arial" w:hAnsi="Arial" w:cs="Arial"/>
          <w:szCs w:val="22"/>
          <w:lang w:val="fr-BE"/>
        </w:rPr>
      </w:pPr>
    </w:p>
    <w:p w14:paraId="3F0711F6" w14:textId="77777777" w:rsidR="003954A8" w:rsidRPr="00556324" w:rsidRDefault="003954A8" w:rsidP="003954A8">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00D553D4">
        <w:rPr>
          <w:rFonts w:ascii="Arial" w:hAnsi="Arial" w:cs="Arial"/>
          <w:szCs w:val="22"/>
          <w:lang w:val="fr-BE"/>
        </w:rPr>
        <w:t xml:space="preserve"> </w:t>
      </w:r>
      <w:r w:rsidRPr="001669FB">
        <w:rPr>
          <w:rFonts w:ascii="Arial" w:hAnsi="Arial" w:cs="Arial"/>
          <w:szCs w:val="22"/>
          <w:lang w:val="fr-BE"/>
        </w:rPr>
        <w:t>:</w:t>
      </w:r>
    </w:p>
    <w:p w14:paraId="405C1771" w14:textId="7A1AFDC3" w:rsidR="003954A8" w:rsidRPr="00556324" w:rsidRDefault="003954A8" w:rsidP="002D6004">
      <w:pPr>
        <w:jc w:val="both"/>
        <w:rPr>
          <w:rFonts w:ascii="Arial" w:hAnsi="Arial" w:cs="Arial"/>
          <w:szCs w:val="22"/>
          <w:lang w:val="fr-BE"/>
        </w:rPr>
      </w:pPr>
      <w:r w:rsidRPr="001669FB">
        <w:rPr>
          <w:rFonts w:ascii="Arial" w:hAnsi="Arial" w:cs="Arial"/>
          <w:szCs w:val="22"/>
          <w:lang w:val="fr-BE"/>
        </w:rPr>
        <w:t>-</w:t>
      </w:r>
      <w:r w:rsidR="002D6004">
        <w:rPr>
          <w:rFonts w:ascii="Arial" w:hAnsi="Arial" w:cs="Arial"/>
          <w:szCs w:val="22"/>
          <w:lang w:val="fr-BE"/>
        </w:rPr>
        <w:br/>
      </w:r>
    </w:p>
    <w:p w14:paraId="27FC33ED" w14:textId="77777777" w:rsidR="003954A8" w:rsidRPr="00556324" w:rsidRDefault="003954A8" w:rsidP="003954A8">
      <w:pPr>
        <w:spacing w:before="120"/>
        <w:jc w:val="both"/>
        <w:rPr>
          <w:rFonts w:ascii="Arial" w:hAnsi="Arial" w:cs="Arial"/>
          <w:szCs w:val="22"/>
          <w:lang w:val="fr-BE"/>
        </w:rPr>
      </w:pPr>
      <w:r w:rsidRPr="001669FB">
        <w:rPr>
          <w:rFonts w:ascii="Arial" w:hAnsi="Arial" w:cs="Arial"/>
          <w:szCs w:val="22"/>
          <w:lang w:val="fr-BE"/>
        </w:rPr>
        <w:t xml:space="preserve">Constatations relatives au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w:t>
      </w:r>
      <w:r w:rsidR="00D553D4">
        <w:rPr>
          <w:rFonts w:ascii="Arial" w:hAnsi="Arial" w:cs="Arial"/>
          <w:szCs w:val="22"/>
          <w:lang w:val="fr-BE"/>
        </w:rPr>
        <w:t xml:space="preserve"> </w:t>
      </w:r>
      <w:r w:rsidRPr="001669FB">
        <w:rPr>
          <w:rFonts w:ascii="Arial" w:hAnsi="Arial" w:cs="Arial"/>
          <w:szCs w:val="22"/>
          <w:lang w:val="fr-BE"/>
        </w:rPr>
        <w:t>:</w:t>
      </w:r>
    </w:p>
    <w:p w14:paraId="1160D7D4" w14:textId="77777777" w:rsidR="003954A8" w:rsidRPr="00556324" w:rsidRDefault="003954A8" w:rsidP="003954A8">
      <w:pPr>
        <w:jc w:val="both"/>
        <w:rPr>
          <w:rFonts w:ascii="Arial" w:hAnsi="Arial" w:cs="Arial"/>
          <w:szCs w:val="22"/>
          <w:lang w:val="fr-BE"/>
        </w:rPr>
      </w:pPr>
      <w:r w:rsidRPr="001669FB">
        <w:rPr>
          <w:rFonts w:ascii="Arial" w:hAnsi="Arial" w:cs="Arial"/>
          <w:szCs w:val="22"/>
          <w:lang w:val="fr-BE"/>
        </w:rPr>
        <w:t>-</w:t>
      </w:r>
    </w:p>
    <w:p w14:paraId="4B44937E" w14:textId="77777777" w:rsidR="003954A8" w:rsidRPr="00556324" w:rsidRDefault="003954A8" w:rsidP="003954A8">
      <w:pPr>
        <w:jc w:val="both"/>
        <w:rPr>
          <w:rFonts w:ascii="Arial" w:hAnsi="Arial" w:cs="Arial"/>
          <w:szCs w:val="22"/>
          <w:lang w:val="fr-BE"/>
        </w:rPr>
      </w:pPr>
    </w:p>
    <w:p w14:paraId="20DB1A73" w14:textId="77777777" w:rsidR="003954A8" w:rsidRPr="00556324" w:rsidRDefault="003954A8" w:rsidP="003954A8">
      <w:pPr>
        <w:jc w:val="both"/>
        <w:rPr>
          <w:rFonts w:ascii="Arial" w:hAnsi="Arial" w:cs="Arial"/>
          <w:szCs w:val="22"/>
          <w:lang w:val="fr-BE"/>
        </w:rPr>
      </w:pPr>
    </w:p>
    <w:p w14:paraId="109260CF" w14:textId="77777777" w:rsidR="003954A8" w:rsidRPr="00556324" w:rsidRDefault="003954A8" w:rsidP="003954A8">
      <w:pPr>
        <w:jc w:val="both"/>
        <w:rPr>
          <w:rFonts w:ascii="Arial" w:hAnsi="Arial" w:cs="Arial"/>
          <w:szCs w:val="22"/>
          <w:lang w:val="fr-BE"/>
        </w:rPr>
      </w:pPr>
      <w:r w:rsidRPr="001669FB">
        <w:rPr>
          <w:rFonts w:ascii="Arial" w:hAnsi="Arial" w:cs="Arial"/>
          <w:szCs w:val="22"/>
          <w:lang w:val="fr-BE"/>
        </w:rPr>
        <w:lastRenderedPageBreak/>
        <w:t>Autres constatations</w:t>
      </w:r>
      <w:r w:rsidR="00C75250">
        <w:rPr>
          <w:rFonts w:ascii="Arial" w:hAnsi="Arial" w:cs="Arial"/>
          <w:szCs w:val="22"/>
          <w:lang w:val="fr-BE"/>
        </w:rPr>
        <w:t xml:space="preserve"> </w:t>
      </w:r>
      <w:r w:rsidRPr="001669FB">
        <w:rPr>
          <w:rFonts w:ascii="Arial" w:hAnsi="Arial" w:cs="Arial"/>
          <w:szCs w:val="22"/>
          <w:lang w:val="fr-BE"/>
        </w:rPr>
        <w:t>:</w:t>
      </w:r>
    </w:p>
    <w:p w14:paraId="5A988D0F" w14:textId="77777777" w:rsidR="003954A8" w:rsidRPr="00556324" w:rsidRDefault="003954A8" w:rsidP="003954A8">
      <w:pPr>
        <w:jc w:val="both"/>
        <w:rPr>
          <w:rFonts w:ascii="Arial" w:hAnsi="Arial" w:cs="Arial"/>
          <w:szCs w:val="22"/>
          <w:lang w:val="fr-BE"/>
        </w:rPr>
      </w:pPr>
      <w:r w:rsidRPr="001669FB">
        <w:rPr>
          <w:rFonts w:ascii="Arial" w:hAnsi="Arial" w:cs="Arial"/>
          <w:szCs w:val="22"/>
          <w:lang w:val="fr-BE"/>
        </w:rPr>
        <w:t>-</w:t>
      </w:r>
    </w:p>
    <w:p w14:paraId="29686A91" w14:textId="77777777" w:rsidR="003954A8" w:rsidRPr="00556324" w:rsidRDefault="003954A8" w:rsidP="003954A8">
      <w:pPr>
        <w:pStyle w:val="ListParagraph1"/>
        <w:ind w:left="0"/>
        <w:jc w:val="both"/>
        <w:rPr>
          <w:rFonts w:ascii="Arial" w:hAnsi="Arial" w:cs="Arial"/>
          <w:szCs w:val="22"/>
          <w:lang w:val="fr-BE"/>
        </w:rPr>
      </w:pPr>
    </w:p>
    <w:p w14:paraId="25CD08A8" w14:textId="32429421"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Les constatations ne sont pas forcément valables au-delà de la date à laquelle les appréciations ont étés réalisées. Le présent rapport ne vaut en outre que pour la période couverte par le rapport de la direction effective</w:t>
      </w:r>
      <w:r w:rsidR="004D1B67">
        <w:rPr>
          <w:rFonts w:ascii="Arial" w:hAnsi="Arial" w:cs="Arial"/>
          <w:szCs w:val="22"/>
          <w:lang w:val="fr-BE"/>
        </w:rPr>
        <w:t xml:space="preserve"> </w:t>
      </w:r>
      <w:r w:rsidR="004D1B67" w:rsidRPr="00B27FE9">
        <w:rPr>
          <w:rFonts w:ascii="Arial" w:hAnsi="Arial" w:cs="Arial"/>
          <w:i/>
          <w:szCs w:val="22"/>
          <w:lang w:val="fr-BE"/>
        </w:rPr>
        <w:t>(</w:t>
      </w:r>
      <w:r w:rsidR="00B27FE9" w:rsidRPr="00B27FE9">
        <w:rPr>
          <w:rFonts w:ascii="Arial" w:hAnsi="Arial" w:cs="Arial"/>
          <w:i/>
          <w:szCs w:val="22"/>
          <w:lang w:val="fr-BE"/>
        </w:rPr>
        <w:t>le cas échéant</w:t>
      </w:r>
      <w:r w:rsidR="00556798">
        <w:rPr>
          <w:rFonts w:ascii="Arial" w:hAnsi="Arial" w:cs="Arial"/>
          <w:i/>
          <w:szCs w:val="22"/>
          <w:lang w:val="fr-BE"/>
        </w:rPr>
        <w:t>,</w:t>
      </w:r>
      <w:r w:rsidR="00387002">
        <w:rPr>
          <w:rFonts w:ascii="Arial" w:hAnsi="Arial" w:cs="Arial"/>
          <w:i/>
          <w:szCs w:val="22"/>
          <w:lang w:val="fr-BE"/>
        </w:rPr>
        <w:t xml:space="preserve"> </w:t>
      </w:r>
      <w:r w:rsidR="004D1B67" w:rsidRPr="00B27FE9">
        <w:rPr>
          <w:rFonts w:ascii="Arial" w:hAnsi="Arial" w:cs="Arial"/>
          <w:i/>
          <w:szCs w:val="22"/>
          <w:lang w:val="fr-BE"/>
        </w:rPr>
        <w:t>du comité de direction)</w:t>
      </w:r>
      <w:r w:rsidR="004D1B67">
        <w:rPr>
          <w:rFonts w:ascii="Arial" w:hAnsi="Arial" w:cs="Arial"/>
          <w:szCs w:val="22"/>
          <w:lang w:val="fr-BE"/>
        </w:rPr>
        <w:t xml:space="preserve"> de la société de gestion désignée par </w:t>
      </w:r>
      <w:r w:rsidR="004D1B67" w:rsidRPr="00B27FE9">
        <w:rPr>
          <w:rFonts w:ascii="Arial" w:hAnsi="Arial" w:cs="Arial"/>
          <w:i/>
          <w:szCs w:val="22"/>
          <w:lang w:val="fr-BE"/>
        </w:rPr>
        <w:t>(identification de l’entité)</w:t>
      </w:r>
      <w:r w:rsidR="004D1B67">
        <w:rPr>
          <w:rFonts w:ascii="Arial" w:hAnsi="Arial" w:cs="Arial"/>
          <w:szCs w:val="22"/>
          <w:lang w:val="fr-BE"/>
        </w:rPr>
        <w:t>.</w:t>
      </w:r>
    </w:p>
    <w:p w14:paraId="45D1CF8D" w14:textId="77777777" w:rsidR="003954A8" w:rsidRPr="00556324" w:rsidRDefault="003954A8" w:rsidP="003954A8">
      <w:pPr>
        <w:tabs>
          <w:tab w:val="num" w:pos="540"/>
        </w:tabs>
        <w:spacing w:before="120"/>
        <w:jc w:val="both"/>
        <w:rPr>
          <w:rFonts w:ascii="Arial" w:hAnsi="Arial" w:cs="Arial"/>
          <w:szCs w:val="22"/>
          <w:lang w:val="fr-BE"/>
        </w:rPr>
      </w:pPr>
    </w:p>
    <w:p w14:paraId="1D1428BF" w14:textId="77777777" w:rsidR="003954A8" w:rsidRPr="00556324" w:rsidRDefault="003954A8" w:rsidP="003954A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14:paraId="296BD6AB" w14:textId="77777777" w:rsidR="003954A8" w:rsidRPr="00556324" w:rsidRDefault="003954A8" w:rsidP="003954A8">
      <w:pPr>
        <w:jc w:val="both"/>
        <w:rPr>
          <w:rFonts w:ascii="Arial" w:hAnsi="Arial" w:cs="Arial"/>
          <w:b/>
          <w:i/>
          <w:szCs w:val="22"/>
          <w:lang w:val="fr-BE"/>
        </w:rPr>
      </w:pPr>
    </w:p>
    <w:p w14:paraId="29172933" w14:textId="278A9D45" w:rsidR="003954A8" w:rsidRPr="00556324" w:rsidRDefault="003954A8" w:rsidP="003954A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w:t>
      </w:r>
      <w:r w:rsidR="001834AF">
        <w:rPr>
          <w:rFonts w:ascii="Arial" w:hAnsi="Arial" w:cs="Arial"/>
          <w:szCs w:val="22"/>
          <w:lang w:val="fr-BE"/>
        </w:rPr>
        <w:t>e</w:t>
      </w:r>
      <w:r w:rsidRPr="001669FB">
        <w:rPr>
          <w:rFonts w:ascii="Arial" w:hAnsi="Arial" w:cs="Arial"/>
          <w:szCs w:val="22"/>
          <w:lang w:val="fr-BE"/>
        </w:rPr>
        <w:t xml:space="preserve">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00CF2D00" w:rsidRPr="001669FB">
        <w:rPr>
          <w:rFonts w:ascii="Arial" w:hAnsi="Arial" w:cs="Arial"/>
          <w:i/>
          <w:szCs w:val="22"/>
          <w:lang w:val="fr-BE"/>
        </w:rPr>
        <w:t>(</w:t>
      </w:r>
      <w:r w:rsidR="00CF2D00">
        <w:rPr>
          <w:rFonts w:ascii="Arial" w:hAnsi="Arial" w:cs="Arial"/>
          <w:i/>
          <w:szCs w:val="22"/>
          <w:lang w:val="fr-BE"/>
        </w:rPr>
        <w:t>«</w:t>
      </w:r>
      <w:r w:rsidR="00D553D4">
        <w:rPr>
          <w:rFonts w:ascii="Arial" w:hAnsi="Arial" w:cs="Arial"/>
          <w:i/>
          <w:szCs w:val="22"/>
          <w:lang w:val="fr-BE"/>
        </w:rPr>
        <w:t> </w:t>
      </w:r>
      <w:r w:rsidRPr="001669FB">
        <w:rPr>
          <w:rFonts w:ascii="Arial" w:hAnsi="Arial" w:cs="Arial"/>
          <w:i/>
          <w:szCs w:val="22"/>
          <w:lang w:val="fr-BE"/>
        </w:rPr>
        <w:t>à la direction effective</w:t>
      </w:r>
      <w:r w:rsidR="00D553D4">
        <w:rPr>
          <w:rFonts w:ascii="Arial" w:hAnsi="Arial" w:cs="Arial"/>
          <w:i/>
          <w:szCs w:val="22"/>
          <w:lang w:val="fr-BE"/>
        </w:rPr>
        <w:t> »</w:t>
      </w:r>
      <w:r>
        <w:rPr>
          <w:rFonts w:ascii="Arial" w:hAnsi="Arial" w:cs="Arial"/>
          <w:i/>
          <w:szCs w:val="22"/>
          <w:lang w:val="fr-BE"/>
        </w:rPr>
        <w:t xml:space="preserve"> ou</w:t>
      </w:r>
      <w:r w:rsidRPr="001669FB">
        <w:rPr>
          <w:rFonts w:ascii="Arial" w:hAnsi="Arial" w:cs="Arial"/>
          <w:i/>
          <w:szCs w:val="22"/>
          <w:lang w:val="fr-BE"/>
        </w:rPr>
        <w:t xml:space="preserve"> </w:t>
      </w:r>
      <w:r w:rsidR="00D553D4">
        <w:rPr>
          <w:rFonts w:ascii="Arial" w:hAnsi="Arial" w:cs="Arial"/>
          <w:i/>
          <w:szCs w:val="22"/>
          <w:lang w:val="fr-BE"/>
        </w:rPr>
        <w:t>« </w:t>
      </w:r>
      <w:r w:rsidRPr="001669FB">
        <w:rPr>
          <w:rFonts w:ascii="Arial" w:hAnsi="Arial" w:cs="Arial"/>
          <w:i/>
          <w:szCs w:val="22"/>
          <w:lang w:val="fr-BE"/>
        </w:rPr>
        <w:t>aux administrateurs</w:t>
      </w:r>
      <w:r w:rsidR="00D553D4">
        <w:rPr>
          <w:rFonts w:ascii="Arial" w:hAnsi="Arial" w:cs="Arial"/>
          <w:i/>
          <w:szCs w:val="22"/>
          <w:lang w:val="fr-BE"/>
        </w:rPr>
        <w:t> »</w:t>
      </w:r>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14:paraId="78946383" w14:textId="58CC71D0" w:rsidR="003954A8" w:rsidRPr="00556324" w:rsidRDefault="002D6004" w:rsidP="003954A8">
      <w:pPr>
        <w:jc w:val="both"/>
        <w:rPr>
          <w:rFonts w:ascii="Arial" w:hAnsi="Arial" w:cs="Arial"/>
          <w:szCs w:val="22"/>
          <w:lang w:val="fr-BE"/>
        </w:rPr>
      </w:pPr>
      <w:r>
        <w:rPr>
          <w:rFonts w:ascii="Arial" w:hAnsi="Arial" w:cs="Arial"/>
          <w:szCs w:val="22"/>
          <w:lang w:val="fr-BE"/>
        </w:rPr>
        <w:br/>
      </w:r>
    </w:p>
    <w:p w14:paraId="6FBA9E8F" w14:textId="66DF3D72" w:rsidR="00030667" w:rsidRPr="00556324" w:rsidRDefault="00030667" w:rsidP="00030667">
      <w:pPr>
        <w:jc w:val="both"/>
        <w:rPr>
          <w:rFonts w:ascii="Arial" w:hAnsi="Arial" w:cs="Arial"/>
          <w:i/>
          <w:szCs w:val="22"/>
          <w:lang w:val="fr-BE"/>
        </w:rPr>
      </w:pPr>
      <w:r w:rsidRPr="001669FB">
        <w:rPr>
          <w:rFonts w:ascii="Arial" w:hAnsi="Arial" w:cs="Arial"/>
          <w:i/>
          <w:szCs w:val="22"/>
          <w:lang w:val="fr-BE"/>
        </w:rPr>
        <w:t xml:space="preserve">Nom du </w:t>
      </w:r>
      <w:r w:rsidR="00556798">
        <w:rPr>
          <w:rFonts w:ascii="Arial" w:hAnsi="Arial" w:cs="Arial"/>
          <w:i/>
          <w:szCs w:val="22"/>
          <w:lang w:val="fr-BE"/>
        </w:rPr>
        <w:t>Co</w:t>
      </w:r>
      <w:r w:rsidR="002A0929">
        <w:rPr>
          <w:rFonts w:ascii="Arial" w:hAnsi="Arial" w:cs="Arial"/>
          <w:i/>
          <w:szCs w:val="22"/>
          <w:lang w:val="fr-BE"/>
        </w:rPr>
        <w:t>m</w:t>
      </w:r>
      <w:r w:rsidR="00556798">
        <w:rPr>
          <w:rFonts w:ascii="Arial" w:hAnsi="Arial" w:cs="Arial"/>
          <w:i/>
          <w:szCs w:val="22"/>
          <w:lang w:val="fr-BE"/>
        </w:rPr>
        <w:t>missaire</w:t>
      </w:r>
      <w:r w:rsidR="00556798" w:rsidRPr="001669FB">
        <w:rPr>
          <w:rFonts w:ascii="Arial" w:hAnsi="Arial" w:cs="Arial"/>
          <w:i/>
          <w:szCs w:val="22"/>
          <w:lang w:val="fr-BE"/>
        </w:rPr>
        <w:t xml:space="preserve"> </w:t>
      </w:r>
    </w:p>
    <w:p w14:paraId="6561CB75" w14:textId="77777777" w:rsidR="00030667" w:rsidRPr="00556324" w:rsidRDefault="00030667" w:rsidP="00030667">
      <w:pPr>
        <w:jc w:val="both"/>
        <w:rPr>
          <w:rFonts w:ascii="Arial" w:hAnsi="Arial" w:cs="Arial"/>
          <w:i/>
          <w:szCs w:val="22"/>
          <w:lang w:val="fr-BE"/>
        </w:rPr>
      </w:pPr>
    </w:p>
    <w:p w14:paraId="73C73CEA" w14:textId="77777777" w:rsidR="00030667" w:rsidRPr="00556324" w:rsidRDefault="00030667" w:rsidP="00030667">
      <w:pPr>
        <w:jc w:val="both"/>
        <w:rPr>
          <w:rFonts w:ascii="Arial" w:hAnsi="Arial" w:cs="Arial"/>
          <w:i/>
          <w:szCs w:val="22"/>
          <w:lang w:val="fr-BE"/>
        </w:rPr>
      </w:pPr>
      <w:r w:rsidRPr="001669FB">
        <w:rPr>
          <w:rFonts w:ascii="Arial" w:hAnsi="Arial" w:cs="Arial"/>
          <w:i/>
          <w:szCs w:val="22"/>
          <w:lang w:val="fr-BE"/>
        </w:rPr>
        <w:t>Nom du représentant, selon le cas</w:t>
      </w:r>
    </w:p>
    <w:p w14:paraId="3D78CF0D" w14:textId="77777777" w:rsidR="00030667" w:rsidRPr="00556324" w:rsidRDefault="00030667" w:rsidP="00030667">
      <w:pPr>
        <w:jc w:val="both"/>
        <w:rPr>
          <w:rFonts w:ascii="Arial" w:hAnsi="Arial" w:cs="Arial"/>
          <w:i/>
          <w:szCs w:val="22"/>
          <w:lang w:val="fr-BE"/>
        </w:rPr>
      </w:pPr>
    </w:p>
    <w:p w14:paraId="5EABEAE1" w14:textId="77777777" w:rsidR="00030667" w:rsidRPr="00556324" w:rsidRDefault="00030667" w:rsidP="00030667">
      <w:pPr>
        <w:jc w:val="both"/>
        <w:rPr>
          <w:rFonts w:ascii="Arial" w:hAnsi="Arial" w:cs="Arial"/>
          <w:i/>
          <w:szCs w:val="22"/>
          <w:lang w:val="fr-BE"/>
        </w:rPr>
      </w:pPr>
      <w:r w:rsidRPr="001669FB">
        <w:rPr>
          <w:rFonts w:ascii="Arial" w:hAnsi="Arial" w:cs="Arial"/>
          <w:i/>
          <w:szCs w:val="22"/>
          <w:lang w:val="fr-BE"/>
        </w:rPr>
        <w:t>Adresse</w:t>
      </w:r>
    </w:p>
    <w:p w14:paraId="045EACAF" w14:textId="77777777" w:rsidR="00030667" w:rsidRPr="00556324" w:rsidRDefault="00030667" w:rsidP="00030667">
      <w:pPr>
        <w:jc w:val="both"/>
        <w:rPr>
          <w:rFonts w:ascii="Arial" w:hAnsi="Arial" w:cs="Arial"/>
          <w:i/>
          <w:szCs w:val="22"/>
          <w:lang w:val="fr-BE"/>
        </w:rPr>
      </w:pPr>
    </w:p>
    <w:p w14:paraId="3F135B1D" w14:textId="77777777" w:rsidR="00844551" w:rsidRDefault="00030667" w:rsidP="00030667">
      <w:pPr>
        <w:jc w:val="both"/>
        <w:rPr>
          <w:rFonts w:ascii="Arial" w:hAnsi="Arial" w:cs="Arial"/>
          <w:i/>
          <w:szCs w:val="22"/>
          <w:lang w:val="fr-BE"/>
        </w:rPr>
      </w:pPr>
      <w:r w:rsidRPr="001669FB">
        <w:rPr>
          <w:rFonts w:ascii="Arial" w:hAnsi="Arial" w:cs="Arial"/>
          <w:i/>
          <w:szCs w:val="22"/>
          <w:lang w:val="fr-BE"/>
        </w:rPr>
        <w:t>Date</w:t>
      </w:r>
    </w:p>
    <w:p w14:paraId="649B4172" w14:textId="77777777" w:rsidR="00030667" w:rsidRPr="002D3970" w:rsidRDefault="00844551" w:rsidP="00030667">
      <w:pPr>
        <w:jc w:val="both"/>
        <w:rPr>
          <w:rFonts w:ascii="Arial" w:hAnsi="Arial" w:cs="Arial"/>
          <w:i/>
          <w:szCs w:val="22"/>
          <w:lang w:val="fr-BE"/>
        </w:rPr>
      </w:pPr>
      <w:r>
        <w:rPr>
          <w:rFonts w:ascii="Arial" w:hAnsi="Arial" w:cs="Arial"/>
          <w:i/>
          <w:szCs w:val="22"/>
          <w:lang w:val="fr-BE"/>
        </w:rPr>
        <w:br w:type="page"/>
      </w:r>
    </w:p>
    <w:p w14:paraId="332AB16B" w14:textId="77777777" w:rsidR="00FC5B2B" w:rsidRDefault="00FC5B2B" w:rsidP="00FE4D6D">
      <w:pPr>
        <w:autoSpaceDE w:val="0"/>
        <w:autoSpaceDN w:val="0"/>
        <w:adjustRightInd w:val="0"/>
        <w:spacing w:line="240" w:lineRule="auto"/>
        <w:jc w:val="both"/>
        <w:rPr>
          <w:rFonts w:ascii="Arial" w:hAnsi="Arial" w:cs="Arial"/>
          <w:bCs/>
          <w:szCs w:val="22"/>
          <w:lang w:val="fr-FR" w:eastAsia="nl-NL"/>
        </w:rPr>
      </w:pPr>
    </w:p>
    <w:p w14:paraId="07E52B25" w14:textId="77777777" w:rsidR="00844551" w:rsidRPr="00B14E30" w:rsidRDefault="00844551" w:rsidP="00844551">
      <w:pPr>
        <w:pStyle w:val="Kop1"/>
        <w:ind w:left="567" w:hanging="567"/>
        <w:rPr>
          <w:lang w:val="fr-BE"/>
        </w:rPr>
      </w:pPr>
      <w:bookmarkStart w:id="21" w:name="_Toc412534081"/>
      <w:r>
        <w:rPr>
          <w:lang w:val="fr-BE"/>
        </w:rPr>
        <w:t xml:space="preserve">Organismes de placement collectif </w:t>
      </w:r>
      <w:r w:rsidR="003830BD">
        <w:rPr>
          <w:lang w:val="fr-BE"/>
        </w:rPr>
        <w:t>alternatif</w:t>
      </w:r>
      <w:r w:rsidR="009C28DC">
        <w:rPr>
          <w:lang w:val="fr-BE"/>
        </w:rPr>
        <w:t>s</w:t>
      </w:r>
      <w:r w:rsidR="003830BD">
        <w:rPr>
          <w:lang w:val="fr-BE"/>
        </w:rPr>
        <w:t xml:space="preserve"> </w:t>
      </w:r>
      <w:r>
        <w:rPr>
          <w:lang w:val="fr-BE"/>
        </w:rPr>
        <w:t>à nombre variable de parts publics</w:t>
      </w:r>
      <w:bookmarkEnd w:id="21"/>
    </w:p>
    <w:p w14:paraId="7DB4D2AD" w14:textId="1D4525AB" w:rsidR="00844551" w:rsidRPr="00556798" w:rsidRDefault="00556798" w:rsidP="00556798">
      <w:pPr>
        <w:pStyle w:val="Kop2"/>
        <w:rPr>
          <w:lang w:val="fr-BE"/>
        </w:rPr>
      </w:pPr>
      <w:r w:rsidRPr="00556798">
        <w:rPr>
          <w:lang w:val="fr-BE"/>
        </w:rPr>
        <w:t xml:space="preserve"> </w:t>
      </w:r>
      <w:r w:rsidRPr="00277D98">
        <w:rPr>
          <w:lang w:val="fr-BE"/>
        </w:rPr>
        <w:t>Rapport sur les éta</w:t>
      </w:r>
      <w:r>
        <w:rPr>
          <w:lang w:val="fr-BE"/>
        </w:rPr>
        <w:t>ts périodiques semestriels</w:t>
      </w:r>
      <w:r w:rsidR="00600E1C">
        <w:rPr>
          <w:lang w:val="fr-BE"/>
        </w:rPr>
        <w:t xml:space="preserve"> (« le rapport semestriel »)</w:t>
      </w:r>
    </w:p>
    <w:p w14:paraId="1D032572" w14:textId="77777777" w:rsidR="00844551" w:rsidRDefault="00844551" w:rsidP="00844551">
      <w:pPr>
        <w:rPr>
          <w:rFonts w:ascii="Arial" w:hAnsi="Arial" w:cs="Arial"/>
          <w:b/>
          <w:szCs w:val="22"/>
          <w:lang w:val="fr-BE"/>
        </w:rPr>
      </w:pPr>
    </w:p>
    <w:p w14:paraId="1CC03DCA" w14:textId="00C2D024" w:rsidR="00844551" w:rsidRPr="00280F5E" w:rsidRDefault="00844551" w:rsidP="00844551">
      <w:pPr>
        <w:jc w:val="both"/>
        <w:rPr>
          <w:rFonts w:ascii="Arial" w:hAnsi="Arial" w:cs="Arial"/>
          <w:b/>
          <w:i/>
          <w:szCs w:val="22"/>
          <w:lang w:val="fr-BE"/>
        </w:rPr>
      </w:pPr>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à la F</w:t>
      </w:r>
      <w:r w:rsidR="009C28DC">
        <w:rPr>
          <w:rFonts w:ascii="Arial" w:hAnsi="Arial" w:cs="Arial"/>
          <w:b/>
          <w:i/>
          <w:szCs w:val="22"/>
          <w:lang w:val="fr-BE"/>
        </w:rPr>
        <w:t>SMA conformément à l’article 357</w:t>
      </w:r>
      <w:r w:rsidRPr="00280F5E">
        <w:rPr>
          <w:rFonts w:ascii="Arial" w:hAnsi="Arial" w:cs="Arial"/>
          <w:b/>
          <w:i/>
          <w:szCs w:val="22"/>
          <w:lang w:val="fr-BE"/>
        </w:rPr>
        <w:t xml:space="preserve">, §1, premier alinéa, 2°, a) de la loi du </w:t>
      </w:r>
      <w:r w:rsidR="009C28DC">
        <w:rPr>
          <w:rFonts w:ascii="Arial" w:hAnsi="Arial" w:cs="Arial"/>
          <w:b/>
          <w:i/>
          <w:szCs w:val="22"/>
          <w:lang w:val="fr-BE"/>
        </w:rPr>
        <w:t>19 avril 2014</w:t>
      </w:r>
      <w:r w:rsidRPr="00280F5E">
        <w:rPr>
          <w:rFonts w:ascii="Arial" w:hAnsi="Arial" w:cs="Arial"/>
          <w:b/>
          <w:i/>
          <w:szCs w:val="22"/>
          <w:lang w:val="fr-BE"/>
        </w:rPr>
        <w:t xml:space="preserve"> </w:t>
      </w:r>
      <w:r w:rsidR="00600E1C">
        <w:rPr>
          <w:rFonts w:ascii="Arial" w:hAnsi="Arial" w:cs="Arial"/>
          <w:b/>
          <w:i/>
          <w:szCs w:val="22"/>
          <w:lang w:val="fr-BE"/>
        </w:rPr>
        <w:t>sur l’examen limité du rapport semestriel</w:t>
      </w:r>
      <w:r w:rsidR="00600E1C" w:rsidRPr="00280F5E">
        <w:rPr>
          <w:rFonts w:ascii="Arial" w:hAnsi="Arial" w:cs="Arial"/>
          <w:b/>
          <w:i/>
          <w:szCs w:val="22"/>
          <w:lang w:val="fr-BE"/>
        </w:rPr>
        <w:t xml:space="preserve"> </w:t>
      </w:r>
      <w:r w:rsidRPr="00280F5E">
        <w:rPr>
          <w:rFonts w:ascii="Arial" w:hAnsi="Arial" w:cs="Arial"/>
          <w:b/>
          <w:i/>
          <w:szCs w:val="22"/>
          <w:lang w:val="fr-BE"/>
        </w:rPr>
        <w:t xml:space="preserve">de (identification de l’entité) clôturé le JJ.MM.AAAA </w:t>
      </w:r>
    </w:p>
    <w:p w14:paraId="160F2AC7" w14:textId="77777777" w:rsidR="00844551" w:rsidRPr="003960A1" w:rsidRDefault="00844551" w:rsidP="00844551">
      <w:pPr>
        <w:jc w:val="center"/>
        <w:rPr>
          <w:rFonts w:ascii="Arial" w:hAnsi="Arial" w:cs="Arial"/>
          <w:b/>
          <w:szCs w:val="22"/>
          <w:lang w:val="fr-BE"/>
        </w:rPr>
      </w:pPr>
    </w:p>
    <w:p w14:paraId="5EE8D734" w14:textId="77777777" w:rsidR="00844551" w:rsidRPr="003960A1" w:rsidRDefault="00844551" w:rsidP="00844551">
      <w:pPr>
        <w:jc w:val="both"/>
        <w:rPr>
          <w:rFonts w:ascii="Arial" w:hAnsi="Arial" w:cs="Arial"/>
          <w:b/>
          <w:szCs w:val="22"/>
          <w:lang w:val="fr-FR"/>
        </w:rPr>
      </w:pPr>
    </w:p>
    <w:p w14:paraId="2594C799" w14:textId="77777777" w:rsidR="00844551" w:rsidRPr="00576A7F" w:rsidRDefault="00844551" w:rsidP="00844551">
      <w:pPr>
        <w:rPr>
          <w:rFonts w:ascii="Arial" w:hAnsi="Arial" w:cs="Arial"/>
          <w:b/>
          <w:i/>
          <w:szCs w:val="22"/>
          <w:vertAlign w:val="superscript"/>
          <w:lang w:val="fr-FR"/>
        </w:rPr>
      </w:pPr>
      <w:r w:rsidRPr="00576A7F">
        <w:rPr>
          <w:rFonts w:ascii="Arial" w:hAnsi="Arial" w:cs="Arial"/>
          <w:b/>
          <w:i/>
          <w:szCs w:val="22"/>
          <w:lang w:val="fr-FR"/>
        </w:rPr>
        <w:t xml:space="preserve">Identification de l’organisme de placement collectif </w:t>
      </w:r>
      <w:r w:rsidR="009C28DC">
        <w:rPr>
          <w:rFonts w:ascii="Arial" w:hAnsi="Arial" w:cs="Arial"/>
          <w:b/>
          <w:i/>
          <w:szCs w:val="22"/>
          <w:lang w:val="fr-FR"/>
        </w:rPr>
        <w:t xml:space="preserve">alternatif </w:t>
      </w:r>
      <w:r w:rsidRPr="00576A7F">
        <w:rPr>
          <w:rFonts w:ascii="Arial" w:hAnsi="Arial" w:cs="Arial"/>
          <w:b/>
          <w:i/>
          <w:szCs w:val="22"/>
          <w:lang w:val="fr-FR"/>
        </w:rPr>
        <w:t>et de ses compartiments</w:t>
      </w:r>
    </w:p>
    <w:p w14:paraId="57BA0D06" w14:textId="77777777" w:rsidR="00844551" w:rsidRPr="003960A1" w:rsidRDefault="00844551" w:rsidP="00844551">
      <w:pPr>
        <w:jc w:val="both"/>
        <w:rPr>
          <w:rFonts w:ascii="Arial" w:hAnsi="Arial" w:cs="Arial"/>
          <w:b/>
          <w:szCs w:val="22"/>
          <w:lang w:val="fr-FR"/>
        </w:rPr>
      </w:pPr>
    </w:p>
    <w:p w14:paraId="17929438" w14:textId="77777777" w:rsidR="00844551" w:rsidRDefault="00844551" w:rsidP="00844551">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14:paraId="6D4CF78A" w14:textId="77777777" w:rsidR="00844551" w:rsidRPr="003960A1" w:rsidRDefault="00844551" w:rsidP="00844551">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B73A54" w14:paraId="5D7A61CD" w14:textId="77777777" w:rsidTr="00F1799A">
        <w:tc>
          <w:tcPr>
            <w:tcW w:w="2340" w:type="dxa"/>
          </w:tcPr>
          <w:p w14:paraId="3CC1691C"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1620" w:type="dxa"/>
          </w:tcPr>
          <w:p w14:paraId="62EA3A4D"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2160" w:type="dxa"/>
          </w:tcPr>
          <w:p w14:paraId="4ECB81BA"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2880" w:type="dxa"/>
          </w:tcPr>
          <w:p w14:paraId="703C89AB"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B73A54" w14:paraId="70B86E3D" w14:textId="77777777" w:rsidTr="00F1799A">
        <w:tc>
          <w:tcPr>
            <w:tcW w:w="2340" w:type="dxa"/>
          </w:tcPr>
          <w:p w14:paraId="3B06D8E7" w14:textId="77777777" w:rsidR="00844551" w:rsidRPr="00B73A54" w:rsidRDefault="00844551" w:rsidP="00F1799A">
            <w:pPr>
              <w:jc w:val="both"/>
              <w:rPr>
                <w:rFonts w:ascii="Arial" w:hAnsi="Arial" w:cs="Arial"/>
                <w:sz w:val="20"/>
                <w:lang w:val="fr-BE"/>
              </w:rPr>
            </w:pPr>
          </w:p>
        </w:tc>
        <w:tc>
          <w:tcPr>
            <w:tcW w:w="1620" w:type="dxa"/>
          </w:tcPr>
          <w:p w14:paraId="10BBF12F" w14:textId="77777777" w:rsidR="00844551" w:rsidRPr="00B73A54" w:rsidRDefault="00844551" w:rsidP="00F1799A">
            <w:pPr>
              <w:jc w:val="both"/>
              <w:rPr>
                <w:rFonts w:ascii="Arial" w:hAnsi="Arial" w:cs="Arial"/>
                <w:sz w:val="20"/>
                <w:lang w:val="fr-BE"/>
              </w:rPr>
            </w:pPr>
          </w:p>
        </w:tc>
        <w:tc>
          <w:tcPr>
            <w:tcW w:w="2160" w:type="dxa"/>
          </w:tcPr>
          <w:p w14:paraId="152054B2" w14:textId="77777777" w:rsidR="00844551" w:rsidRPr="00B73A54" w:rsidRDefault="00844551" w:rsidP="00F1799A">
            <w:pPr>
              <w:jc w:val="both"/>
              <w:rPr>
                <w:rFonts w:ascii="Arial" w:hAnsi="Arial" w:cs="Arial"/>
                <w:sz w:val="20"/>
                <w:lang w:val="fr-BE"/>
              </w:rPr>
            </w:pPr>
          </w:p>
        </w:tc>
        <w:tc>
          <w:tcPr>
            <w:tcW w:w="2880" w:type="dxa"/>
          </w:tcPr>
          <w:p w14:paraId="145DE21F" w14:textId="77777777" w:rsidR="00844551" w:rsidRPr="00B73A54" w:rsidRDefault="00844551" w:rsidP="00F1799A">
            <w:pPr>
              <w:jc w:val="both"/>
              <w:rPr>
                <w:rFonts w:ascii="Arial" w:hAnsi="Arial" w:cs="Arial"/>
                <w:sz w:val="20"/>
                <w:lang w:val="fr-BE"/>
              </w:rPr>
            </w:pPr>
          </w:p>
        </w:tc>
      </w:tr>
    </w:tbl>
    <w:p w14:paraId="6E6A1617" w14:textId="77777777" w:rsidR="00844551" w:rsidRPr="003960A1" w:rsidRDefault="00844551" w:rsidP="00844551">
      <w:pPr>
        <w:jc w:val="both"/>
        <w:rPr>
          <w:rFonts w:ascii="Arial" w:hAnsi="Arial" w:cs="Arial"/>
          <w:szCs w:val="22"/>
          <w:lang w:val="fr-BE"/>
        </w:rPr>
      </w:pPr>
    </w:p>
    <w:p w14:paraId="76DE5AFA" w14:textId="77777777" w:rsidR="00844551" w:rsidRPr="003960A1" w:rsidRDefault="00844551" w:rsidP="00844551">
      <w:pPr>
        <w:jc w:val="both"/>
        <w:rPr>
          <w:rFonts w:ascii="Arial" w:hAnsi="Arial" w:cs="Arial"/>
          <w:szCs w:val="22"/>
          <w:lang w:val="fr-BE"/>
        </w:rPr>
      </w:pPr>
      <w:r w:rsidRPr="003960A1">
        <w:rPr>
          <w:rFonts w:ascii="Arial" w:hAnsi="Arial" w:cs="Arial"/>
          <w:szCs w:val="22"/>
          <w:lang w:val="fr-BE"/>
        </w:rPr>
        <w:t>Identification des compartiments</w:t>
      </w:r>
      <w:r w:rsidR="00D553D4">
        <w:rPr>
          <w:rFonts w:ascii="Arial" w:hAnsi="Arial" w:cs="Arial"/>
          <w:szCs w:val="22"/>
          <w:lang w:val="fr-BE"/>
        </w:rPr>
        <w:t xml:space="preserve"> </w:t>
      </w:r>
      <w:r w:rsidRPr="003960A1">
        <w:rPr>
          <w:rFonts w:ascii="Arial" w:hAnsi="Arial" w:cs="Arial"/>
          <w:szCs w:val="22"/>
          <w:lang w:val="fr-BE"/>
        </w:rPr>
        <w:t>:</w:t>
      </w:r>
    </w:p>
    <w:p w14:paraId="4B5514F1" w14:textId="77777777" w:rsidR="00844551" w:rsidRPr="003960A1"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3960A1" w14:paraId="48FA2401" w14:textId="77777777" w:rsidTr="00F1799A">
        <w:tc>
          <w:tcPr>
            <w:tcW w:w="2340" w:type="dxa"/>
          </w:tcPr>
          <w:p w14:paraId="1A113F97"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1620" w:type="dxa"/>
          </w:tcPr>
          <w:p w14:paraId="22C135C3"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2160" w:type="dxa"/>
          </w:tcPr>
          <w:p w14:paraId="69382C44"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2880" w:type="dxa"/>
          </w:tcPr>
          <w:p w14:paraId="2B070FE9"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3960A1" w14:paraId="582C6F33" w14:textId="77777777" w:rsidTr="00F1799A">
        <w:tc>
          <w:tcPr>
            <w:tcW w:w="2340" w:type="dxa"/>
          </w:tcPr>
          <w:p w14:paraId="3F440358" w14:textId="77777777" w:rsidR="00844551" w:rsidRPr="00B73A54" w:rsidRDefault="00844551" w:rsidP="00F1799A">
            <w:pPr>
              <w:jc w:val="both"/>
              <w:rPr>
                <w:rFonts w:ascii="Arial" w:hAnsi="Arial" w:cs="Arial"/>
                <w:sz w:val="20"/>
                <w:lang w:val="fr-BE"/>
              </w:rPr>
            </w:pPr>
          </w:p>
        </w:tc>
        <w:tc>
          <w:tcPr>
            <w:tcW w:w="1620" w:type="dxa"/>
          </w:tcPr>
          <w:p w14:paraId="2F411DAA" w14:textId="77777777" w:rsidR="00844551" w:rsidRPr="00B73A54" w:rsidRDefault="00844551" w:rsidP="00F1799A">
            <w:pPr>
              <w:jc w:val="both"/>
              <w:rPr>
                <w:rFonts w:ascii="Arial" w:hAnsi="Arial" w:cs="Arial"/>
                <w:sz w:val="20"/>
                <w:lang w:val="fr-BE"/>
              </w:rPr>
            </w:pPr>
          </w:p>
        </w:tc>
        <w:tc>
          <w:tcPr>
            <w:tcW w:w="2160" w:type="dxa"/>
          </w:tcPr>
          <w:p w14:paraId="701BBC4D" w14:textId="77777777" w:rsidR="00844551" w:rsidRPr="00B73A54" w:rsidRDefault="00844551" w:rsidP="00F1799A">
            <w:pPr>
              <w:jc w:val="both"/>
              <w:rPr>
                <w:rFonts w:ascii="Arial" w:hAnsi="Arial" w:cs="Arial"/>
                <w:sz w:val="20"/>
                <w:lang w:val="fr-BE"/>
              </w:rPr>
            </w:pPr>
          </w:p>
        </w:tc>
        <w:tc>
          <w:tcPr>
            <w:tcW w:w="2880" w:type="dxa"/>
          </w:tcPr>
          <w:p w14:paraId="7313C2FE" w14:textId="77777777" w:rsidR="00844551" w:rsidRPr="00B73A54" w:rsidRDefault="00844551" w:rsidP="00F1799A">
            <w:pPr>
              <w:jc w:val="both"/>
              <w:rPr>
                <w:rFonts w:ascii="Arial" w:hAnsi="Arial" w:cs="Arial"/>
                <w:sz w:val="20"/>
                <w:lang w:val="fr-BE"/>
              </w:rPr>
            </w:pPr>
          </w:p>
        </w:tc>
      </w:tr>
    </w:tbl>
    <w:p w14:paraId="3BB2EB24" w14:textId="77777777" w:rsidR="00844551" w:rsidRPr="003960A1" w:rsidRDefault="00844551" w:rsidP="00844551">
      <w:pPr>
        <w:jc w:val="both"/>
        <w:rPr>
          <w:rFonts w:ascii="Arial" w:hAnsi="Arial" w:cs="Arial"/>
          <w:szCs w:val="22"/>
          <w:lang w:val="nl-BE"/>
        </w:rPr>
      </w:pPr>
    </w:p>
    <w:p w14:paraId="59F3A855" w14:textId="77777777" w:rsidR="00844551" w:rsidRPr="00D67AAC" w:rsidRDefault="00844551" w:rsidP="00844551">
      <w:pPr>
        <w:jc w:val="both"/>
        <w:rPr>
          <w:rFonts w:ascii="Arial" w:hAnsi="Arial" w:cs="Arial"/>
          <w:b/>
          <w:i/>
          <w:szCs w:val="22"/>
          <w:lang w:val="fr-FR"/>
        </w:rPr>
      </w:pPr>
      <w:r w:rsidRPr="00D67AAC">
        <w:rPr>
          <w:rFonts w:ascii="Arial" w:hAnsi="Arial" w:cs="Arial"/>
          <w:b/>
          <w:i/>
          <w:szCs w:val="22"/>
          <w:lang w:val="fr-FR"/>
        </w:rPr>
        <w:t>Mission</w:t>
      </w:r>
    </w:p>
    <w:p w14:paraId="738DA010" w14:textId="77777777" w:rsidR="00844551" w:rsidRPr="003960A1" w:rsidRDefault="00844551" w:rsidP="00844551">
      <w:pPr>
        <w:jc w:val="both"/>
        <w:rPr>
          <w:rFonts w:ascii="Arial" w:hAnsi="Arial" w:cs="Arial"/>
          <w:szCs w:val="22"/>
          <w:lang w:val="fr-FR"/>
        </w:rPr>
      </w:pPr>
    </w:p>
    <w:p w14:paraId="1B428831" w14:textId="4E951AED" w:rsidR="00844551" w:rsidRPr="00961168" w:rsidRDefault="00844551" w:rsidP="00844551">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examen limité</w:t>
      </w:r>
      <w:r w:rsidRPr="003960A1">
        <w:rPr>
          <w:rFonts w:ascii="Arial" w:hAnsi="Arial" w:cs="Arial"/>
          <w:szCs w:val="22"/>
          <w:lang w:val="fr-FR"/>
        </w:rPr>
        <w:t xml:space="preserve"> d</w:t>
      </w:r>
      <w:r>
        <w:rPr>
          <w:rFonts w:ascii="Arial" w:hAnsi="Arial" w:cs="Arial"/>
          <w:szCs w:val="22"/>
          <w:lang w:val="fr-FR"/>
        </w:rPr>
        <w:t>u rapport semestriel</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Ce rapport inclut notre opinion sur l’établissement d</w:t>
      </w:r>
      <w:r>
        <w:rPr>
          <w:rFonts w:ascii="Arial" w:hAnsi="Arial" w:cs="Arial"/>
          <w:szCs w:val="22"/>
          <w:lang w:val="fr-FR"/>
        </w:rPr>
        <w:t>u rapport semestriel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w:t>
      </w:r>
      <w:r w:rsidR="00645EF0">
        <w:rPr>
          <w:rFonts w:ascii="Arial" w:hAnsi="Arial" w:cs="Arial"/>
          <w:szCs w:val="22"/>
          <w:lang w:val="fr-FR"/>
        </w:rPr>
        <w:t xml:space="preserve">’aux </w:t>
      </w:r>
      <w:r w:rsidRPr="003960A1">
        <w:rPr>
          <w:rFonts w:ascii="Arial" w:hAnsi="Arial" w:cs="Arial"/>
          <w:szCs w:val="22"/>
          <w:lang w:val="fr-FR"/>
        </w:rPr>
        <w:t>confirmations requises sur</w:t>
      </w:r>
      <w:r>
        <w:rPr>
          <w:rFonts w:ascii="Arial" w:hAnsi="Arial" w:cs="Arial"/>
          <w:szCs w:val="22"/>
          <w:lang w:val="fr-FR"/>
        </w:rPr>
        <w:t>, entre autres,</w:t>
      </w:r>
      <w:r w:rsidRPr="003960A1">
        <w:rPr>
          <w:rFonts w:ascii="Arial" w:hAnsi="Arial" w:cs="Arial"/>
          <w:szCs w:val="22"/>
          <w:lang w:val="fr-FR"/>
        </w:rPr>
        <w:t xml:space="preserve"> le caractère correct et complet d</w:t>
      </w:r>
      <w:r>
        <w:rPr>
          <w:rFonts w:ascii="Arial" w:hAnsi="Arial" w:cs="Arial"/>
          <w:szCs w:val="22"/>
          <w:lang w:val="fr-FR"/>
        </w:rPr>
        <w:t>u rapport semestriel</w:t>
      </w:r>
      <w:r w:rsidRPr="003960A1">
        <w:rPr>
          <w:rFonts w:ascii="Arial" w:hAnsi="Arial" w:cs="Arial"/>
          <w:szCs w:val="22"/>
          <w:lang w:val="fr-FR"/>
        </w:rPr>
        <w:t xml:space="preserve"> et sur l’application des règles de comptabilisation et d’évaluation.</w:t>
      </w:r>
    </w:p>
    <w:p w14:paraId="626F755F" w14:textId="1D2058D0" w:rsidR="00844551" w:rsidRPr="00EE38C6" w:rsidRDefault="00844551" w:rsidP="00844551">
      <w:pPr>
        <w:spacing w:after="260" w:line="240" w:lineRule="auto"/>
        <w:jc w:val="both"/>
        <w:rPr>
          <w:rFonts w:ascii="Arial" w:hAnsi="Arial" w:cs="Arial"/>
          <w:szCs w:val="22"/>
          <w:lang w:val="fr-FR" w:eastAsia="nl-NL"/>
        </w:rPr>
      </w:pPr>
      <w:r w:rsidRPr="00AC4C6B">
        <w:rPr>
          <w:rFonts w:ascii="Arial" w:hAnsi="Arial" w:cs="Arial"/>
          <w:szCs w:val="22"/>
          <w:lang w:val="fr-FR" w:eastAsia="nl-NL"/>
        </w:rPr>
        <w:t>La direction effective</w:t>
      </w:r>
      <w:r w:rsidRPr="001669FB">
        <w:rPr>
          <w:rFonts w:ascii="Arial" w:hAnsi="Arial" w:cs="Arial"/>
          <w:szCs w:val="22"/>
          <w:lang w:val="fr-FR" w:eastAsia="nl-NL"/>
        </w:rPr>
        <w:t xml:space="preserve"> 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r w:rsidR="00C75250">
        <w:rPr>
          <w:rFonts w:ascii="Arial" w:hAnsi="Arial" w:cs="Arial"/>
          <w:i/>
          <w:szCs w:val="22"/>
          <w:lang w:val="fr-FR"/>
        </w:rPr>
        <w:t xml:space="preserve"> </w:t>
      </w:r>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d</w:t>
      </w:r>
      <w:r>
        <w:rPr>
          <w:rFonts w:ascii="Arial" w:hAnsi="Arial" w:cs="Arial"/>
          <w:szCs w:val="22"/>
          <w:lang w:val="fr-FR" w:eastAsia="nl-NL"/>
        </w:rPr>
        <w:t>u rapport semestriel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00C75250">
        <w:rPr>
          <w:rFonts w:ascii="Arial" w:hAnsi="Arial" w:cs="Arial"/>
          <w:szCs w:val="22"/>
          <w:lang w:val="fr-FR" w:eastAsia="nl-NL"/>
        </w:rPr>
        <w:t xml:space="preserve"> </w:t>
      </w:r>
      <w:r>
        <w:rPr>
          <w:rFonts w:ascii="Arial" w:hAnsi="Arial" w:cs="Arial"/>
          <w:szCs w:val="22"/>
          <w:lang w:val="fr-FR" w:eastAsia="nl-NL"/>
        </w:rPr>
        <w:t>Il est de notre responsabilité de faire rapport à la FSMA des résultats de notre examen limité.</w:t>
      </w:r>
    </w:p>
    <w:p w14:paraId="5C1E0F8F" w14:textId="77777777" w:rsidR="00844551" w:rsidRPr="00D67AAC" w:rsidRDefault="00844551" w:rsidP="00844551">
      <w:pPr>
        <w:jc w:val="both"/>
        <w:rPr>
          <w:rFonts w:ascii="Arial" w:hAnsi="Arial" w:cs="Arial"/>
          <w:b/>
          <w:i/>
          <w:szCs w:val="22"/>
          <w:lang w:val="fr-BE"/>
        </w:rPr>
      </w:pPr>
      <w:r w:rsidRPr="00D67AAC">
        <w:rPr>
          <w:rFonts w:ascii="Arial" w:hAnsi="Arial" w:cs="Arial"/>
          <w:b/>
          <w:i/>
          <w:szCs w:val="22"/>
          <w:lang w:val="fr-BE"/>
        </w:rPr>
        <w:t>Etendue de l’examen limité</w:t>
      </w:r>
    </w:p>
    <w:p w14:paraId="0847B9AB" w14:textId="77777777" w:rsidR="00844551" w:rsidRPr="005B5F45" w:rsidRDefault="00844551" w:rsidP="00844551">
      <w:pPr>
        <w:jc w:val="both"/>
        <w:rPr>
          <w:rFonts w:ascii="Arial" w:hAnsi="Arial" w:cs="Arial"/>
          <w:szCs w:val="22"/>
          <w:lang w:val="fr-BE"/>
        </w:rPr>
      </w:pPr>
    </w:p>
    <w:p w14:paraId="00656544" w14:textId="77777777" w:rsidR="00600E1C" w:rsidRPr="005B5F45" w:rsidRDefault="00600E1C" w:rsidP="00600E1C">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au prescrit de </w:t>
      </w:r>
      <w:r w:rsidRPr="005B5F45">
        <w:rPr>
          <w:rFonts w:ascii="Arial" w:hAnsi="Arial" w:cs="Arial"/>
          <w:szCs w:val="22"/>
          <w:lang w:val="fr-BE"/>
        </w:rPr>
        <w:t xml:space="preserve">la </w:t>
      </w:r>
      <w:r>
        <w:rPr>
          <w:rFonts w:ascii="Arial" w:hAnsi="Arial" w:cs="Arial"/>
          <w:szCs w:val="22"/>
          <w:lang w:val="fr-BE"/>
        </w:rPr>
        <w:t>N</w:t>
      </w:r>
      <w:r w:rsidRPr="005B5F45">
        <w:rPr>
          <w:rFonts w:ascii="Arial" w:hAnsi="Arial" w:cs="Arial"/>
          <w:szCs w:val="22"/>
          <w:lang w:val="fr-BE"/>
        </w:rPr>
        <w:t>orme ISRE 2410</w:t>
      </w:r>
      <w:r>
        <w:rPr>
          <w:rFonts w:ascii="Arial" w:hAnsi="Arial" w:cs="Arial"/>
          <w:szCs w:val="22"/>
          <w:lang w:val="fr-BE"/>
        </w:rPr>
        <w:t xml:space="preserve"> « Examen limité d’informations financières intermédiaires effectué par l’auditeur indépendant de l’entité » </w:t>
      </w:r>
      <w:r w:rsidRPr="005B5F45">
        <w:rPr>
          <w:rFonts w:ascii="Arial" w:hAnsi="Arial" w:cs="Arial"/>
          <w:szCs w:val="22"/>
          <w:lang w:val="fr-BE"/>
        </w:rPr>
        <w:t>ainsi qu</w:t>
      </w:r>
      <w:r>
        <w:rPr>
          <w:rFonts w:ascii="Arial" w:hAnsi="Arial" w:cs="Arial"/>
          <w:szCs w:val="22"/>
          <w:lang w:val="fr-BE"/>
        </w:rPr>
        <w:t>’aux</w:t>
      </w:r>
      <w:r w:rsidRPr="005B5F45">
        <w:rPr>
          <w:rFonts w:ascii="Arial" w:hAnsi="Arial" w:cs="Arial"/>
          <w:szCs w:val="22"/>
          <w:lang w:val="fr-BE"/>
        </w:rPr>
        <w:t xml:space="preserve"> instructions de la </w:t>
      </w:r>
      <w:r>
        <w:rPr>
          <w:rFonts w:ascii="Arial" w:hAnsi="Arial" w:cs="Arial"/>
          <w:szCs w:val="22"/>
          <w:lang w:val="fr-BE"/>
        </w:rPr>
        <w:t>FSMA</w:t>
      </w:r>
      <w:r w:rsidRPr="005B5F45">
        <w:rPr>
          <w:rFonts w:ascii="Arial" w:hAnsi="Arial" w:cs="Arial"/>
          <w:szCs w:val="22"/>
          <w:lang w:val="fr-BE"/>
        </w:rPr>
        <w:t xml:space="preserve"> aux </w:t>
      </w:r>
      <w:r>
        <w:rPr>
          <w:rFonts w:ascii="Arial" w:hAnsi="Arial" w:cs="Arial"/>
          <w:szCs w:val="22"/>
          <w:lang w:val="fr-BE"/>
        </w:rPr>
        <w:t>reviseurs</w:t>
      </w:r>
      <w:r w:rsidRPr="005B5F45">
        <w:rPr>
          <w:rFonts w:ascii="Arial" w:hAnsi="Arial" w:cs="Arial"/>
          <w:szCs w:val="22"/>
          <w:lang w:val="fr-BE"/>
        </w:rPr>
        <w:t xml:space="preserve"> agréés</w:t>
      </w:r>
      <w:r>
        <w:rPr>
          <w:rFonts w:ascii="Arial" w:hAnsi="Arial" w:cs="Arial"/>
          <w:szCs w:val="22"/>
          <w:lang w:val="fr-BE"/>
        </w:rPr>
        <w:t>, selon le cas</w:t>
      </w:r>
      <w:r w:rsidRPr="005B5F45">
        <w:rPr>
          <w:rFonts w:ascii="Arial" w:hAnsi="Arial" w:cs="Arial"/>
          <w:szCs w:val="22"/>
          <w:lang w:val="fr-BE"/>
        </w:rPr>
        <w:t>.</w:t>
      </w:r>
      <w:r>
        <w:rPr>
          <w:rFonts w:ascii="Arial" w:hAnsi="Arial" w:cs="Arial"/>
          <w:szCs w:val="22"/>
          <w:lang w:val="fr-BE"/>
        </w:rPr>
        <w:t xml:space="preserve"> 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w:t>
      </w:r>
      <w:r w:rsidRPr="005B5F45">
        <w:rPr>
          <w:rFonts w:ascii="Arial" w:hAnsi="Arial" w:cs="Arial"/>
          <w:szCs w:val="22"/>
          <w:lang w:val="fr-BE"/>
        </w:rPr>
        <w:t>.</w:t>
      </w:r>
      <w:r>
        <w:rPr>
          <w:rFonts w:ascii="Arial" w:hAnsi="Arial" w:cs="Arial"/>
          <w:szCs w:val="22"/>
          <w:lang w:val="fr-BE"/>
        </w:rPr>
        <w:t xml:space="preserve"> L’étendue </w:t>
      </w:r>
      <w:r w:rsidRPr="005B5F45">
        <w:rPr>
          <w:rFonts w:ascii="Arial" w:hAnsi="Arial" w:cs="Arial"/>
          <w:szCs w:val="22"/>
          <w:lang w:val="fr-BE"/>
        </w:rPr>
        <w:t xml:space="preserve">d’un examen limité est </w:t>
      </w:r>
      <w:r>
        <w:rPr>
          <w:rFonts w:ascii="Arial" w:hAnsi="Arial" w:cs="Arial"/>
          <w:szCs w:val="22"/>
          <w:lang w:val="fr-BE"/>
        </w:rPr>
        <w:t>considérablement inférieure à celle d’</w:t>
      </w:r>
      <w:r w:rsidRPr="005B5F45">
        <w:rPr>
          <w:rFonts w:ascii="Arial" w:hAnsi="Arial" w:cs="Arial"/>
          <w:szCs w:val="22"/>
          <w:lang w:val="fr-BE"/>
        </w:rPr>
        <w:t xml:space="preserve">un </w:t>
      </w:r>
      <w:r>
        <w:rPr>
          <w:rFonts w:ascii="Arial" w:hAnsi="Arial" w:cs="Arial"/>
          <w:szCs w:val="22"/>
          <w:lang w:val="fr-BE"/>
        </w:rPr>
        <w:t xml:space="preserve">contrôle plénier effectué selon les normes </w:t>
      </w:r>
      <w:r w:rsidRPr="00824AA1">
        <w:rPr>
          <w:rFonts w:ascii="Arial" w:hAnsi="Arial" w:cs="Arial"/>
          <w:szCs w:val="22"/>
          <w:lang w:val="fr-BE"/>
        </w:rPr>
        <w:t xml:space="preserve">internationales d’audit </w:t>
      </w:r>
      <w:r>
        <w:rPr>
          <w:rFonts w:ascii="Arial" w:hAnsi="Arial" w:cs="Arial"/>
          <w:szCs w:val="22"/>
          <w:lang w:val="fr-BE"/>
        </w:rPr>
        <w:t xml:space="preserve"> et, en conséquence, ne nous permet pas d’obtenir l’assurance raisonnable que nous avons relevé tous les faits significatifs qu’un contrôle plénier permettrait d’identifier</w:t>
      </w:r>
      <w:r w:rsidRPr="005B5F45">
        <w:rPr>
          <w:rFonts w:ascii="Arial" w:hAnsi="Arial" w:cs="Arial"/>
          <w:szCs w:val="22"/>
          <w:lang w:val="fr-BE"/>
        </w:rPr>
        <w:t>.</w:t>
      </w:r>
      <w:r>
        <w:rPr>
          <w:rFonts w:ascii="Arial" w:hAnsi="Arial" w:cs="Arial"/>
          <w:szCs w:val="22"/>
          <w:lang w:val="fr-BE"/>
        </w:rPr>
        <w:t xml:space="preserve"> Par conséquent</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14:paraId="23A3231E" w14:textId="77777777" w:rsidR="00844551" w:rsidRPr="005B5F45" w:rsidRDefault="00844551" w:rsidP="00844551">
      <w:pPr>
        <w:jc w:val="both"/>
        <w:rPr>
          <w:rFonts w:ascii="Arial" w:hAnsi="Arial" w:cs="Arial"/>
          <w:szCs w:val="22"/>
          <w:lang w:val="fr-BE"/>
        </w:rPr>
      </w:pPr>
    </w:p>
    <w:p w14:paraId="4486FE81" w14:textId="77777777" w:rsidR="00844551" w:rsidRPr="00D67AAC" w:rsidRDefault="00844551" w:rsidP="00844551">
      <w:pPr>
        <w:jc w:val="both"/>
        <w:rPr>
          <w:rFonts w:ascii="Arial" w:hAnsi="Arial" w:cs="Arial"/>
          <w:b/>
          <w:i/>
          <w:szCs w:val="22"/>
          <w:lang w:val="fr-BE"/>
        </w:rPr>
      </w:pPr>
      <w:r>
        <w:rPr>
          <w:rFonts w:ascii="Arial" w:hAnsi="Arial" w:cs="Arial"/>
          <w:b/>
          <w:i/>
          <w:szCs w:val="22"/>
          <w:lang w:val="fr-BE"/>
        </w:rPr>
        <w:br w:type="page"/>
      </w:r>
      <w:r w:rsidRPr="00D67AAC">
        <w:rPr>
          <w:rFonts w:ascii="Arial" w:hAnsi="Arial" w:cs="Arial"/>
          <w:b/>
          <w:i/>
          <w:szCs w:val="22"/>
          <w:lang w:val="fr-BE"/>
        </w:rPr>
        <w:lastRenderedPageBreak/>
        <w:t>Conclusion</w:t>
      </w:r>
    </w:p>
    <w:p w14:paraId="09DE7515" w14:textId="77777777" w:rsidR="00844551" w:rsidRPr="005B5F45" w:rsidRDefault="00844551" w:rsidP="00844551">
      <w:pPr>
        <w:jc w:val="both"/>
        <w:rPr>
          <w:rFonts w:ascii="Arial" w:hAnsi="Arial" w:cs="Arial"/>
          <w:szCs w:val="22"/>
          <w:lang w:val="fr-BE"/>
        </w:rPr>
      </w:pPr>
    </w:p>
    <w:p w14:paraId="363E4E6B" w14:textId="17219C17" w:rsidR="00844551" w:rsidRPr="00961168" w:rsidRDefault="00844551" w:rsidP="00844551">
      <w:pPr>
        <w:jc w:val="both"/>
        <w:rPr>
          <w:rFonts w:ascii="Arial" w:hAnsi="Arial" w:cs="Arial"/>
          <w:szCs w:val="22"/>
          <w:lang w:val="fr-BE"/>
        </w:rPr>
      </w:pPr>
      <w:r w:rsidRPr="00961168">
        <w:rPr>
          <w:rFonts w:ascii="Arial" w:hAnsi="Arial" w:cs="Arial"/>
          <w:szCs w:val="22"/>
          <w:lang w:val="fr-BE"/>
        </w:rPr>
        <w:t>Sur la base de notre examen</w:t>
      </w:r>
      <w:r w:rsidR="00600E1C">
        <w:rPr>
          <w:rFonts w:ascii="Arial" w:hAnsi="Arial" w:cs="Arial"/>
          <w:szCs w:val="22"/>
          <w:lang w:val="fr-BE"/>
        </w:rPr>
        <w:t xml:space="preserve"> </w:t>
      </w:r>
      <w:r w:rsidRPr="00961168">
        <w:rPr>
          <w:rFonts w:ascii="Arial" w:hAnsi="Arial" w:cs="Arial"/>
          <w:szCs w:val="22"/>
          <w:lang w:val="fr-BE"/>
        </w:rPr>
        <w:t>limité, nous n’avons pas connaissance de faits dont il appara</w:t>
      </w:r>
      <w:r>
        <w:rPr>
          <w:rFonts w:ascii="Arial" w:hAnsi="Arial" w:cs="Arial"/>
          <w:szCs w:val="22"/>
          <w:lang w:val="fr-BE"/>
        </w:rPr>
        <w:t>îtrait que le rapport semestriel</w:t>
      </w:r>
      <w:r w:rsidRPr="00961168">
        <w:rPr>
          <w:rFonts w:ascii="Arial" w:hAnsi="Arial" w:cs="Arial"/>
          <w:szCs w:val="22"/>
          <w:lang w:val="fr-BE"/>
        </w:rPr>
        <w:t xml:space="preserve"> de (</w:t>
      </w:r>
      <w:r w:rsidR="00C02D3F" w:rsidRPr="00C02D3F">
        <w:rPr>
          <w:rFonts w:ascii="Arial" w:hAnsi="Arial" w:cs="Arial"/>
          <w:i/>
          <w:szCs w:val="22"/>
          <w:lang w:val="fr-BE"/>
        </w:rPr>
        <w:t>identification de l’entité</w:t>
      </w:r>
      <w:r>
        <w:rPr>
          <w:rFonts w:ascii="Arial" w:hAnsi="Arial" w:cs="Arial"/>
          <w:szCs w:val="22"/>
          <w:lang w:val="fr-BE"/>
        </w:rPr>
        <w:t>) clôturé</w:t>
      </w:r>
      <w:r w:rsidRPr="00961168">
        <w:rPr>
          <w:rFonts w:ascii="Arial" w:hAnsi="Arial" w:cs="Arial"/>
          <w:szCs w:val="22"/>
          <w:lang w:val="fr-BE"/>
        </w:rPr>
        <w:t xml:space="preserve"> au JJ/MM/AAAA, </w:t>
      </w:r>
      <w:r>
        <w:rPr>
          <w:rFonts w:ascii="Arial" w:hAnsi="Arial" w:cs="Arial"/>
          <w:szCs w:val="22"/>
          <w:lang w:val="fr-BE"/>
        </w:rPr>
        <w:t>n’a</w:t>
      </w:r>
      <w:r w:rsidRPr="00961168">
        <w:rPr>
          <w:rFonts w:ascii="Arial" w:hAnsi="Arial" w:cs="Arial"/>
          <w:szCs w:val="22"/>
          <w:lang w:val="fr-BE"/>
        </w:rPr>
        <w:t xml:space="preserve"> pas, sous tous égards significa</w:t>
      </w:r>
      <w:r>
        <w:rPr>
          <w:rFonts w:ascii="Arial" w:hAnsi="Arial" w:cs="Arial"/>
          <w:szCs w:val="22"/>
          <w:lang w:val="fr-BE"/>
        </w:rPr>
        <w:t>tivement importants, été établi</w:t>
      </w:r>
      <w:r w:rsidRPr="00961168">
        <w:rPr>
          <w:rFonts w:ascii="Arial" w:hAnsi="Arial" w:cs="Arial"/>
          <w:szCs w:val="22"/>
          <w:lang w:val="fr-BE"/>
        </w:rPr>
        <w:t xml:space="preserve"> </w:t>
      </w:r>
      <w:r>
        <w:rPr>
          <w:rFonts w:ascii="Arial" w:hAnsi="Arial" w:cs="Arial"/>
          <w:szCs w:val="22"/>
          <w:lang w:val="fr-BE"/>
        </w:rPr>
        <w:t>conformément aux dispositions en vigueur</w:t>
      </w:r>
      <w:r w:rsidRPr="00961168">
        <w:rPr>
          <w:rFonts w:ascii="Arial" w:hAnsi="Arial" w:cs="Arial"/>
          <w:szCs w:val="22"/>
          <w:lang w:val="fr-BE"/>
        </w:rPr>
        <w:t xml:space="preserve"> de la</w:t>
      </w:r>
      <w:r>
        <w:rPr>
          <w:rFonts w:ascii="Arial" w:hAnsi="Arial" w:cs="Arial"/>
          <w:szCs w:val="22"/>
          <w:lang w:val="fr-BE"/>
        </w:rPr>
        <w:t xml:space="preserve"> FSMA</w:t>
      </w:r>
      <w:r w:rsidRPr="00961168">
        <w:rPr>
          <w:rFonts w:ascii="Arial" w:hAnsi="Arial" w:cs="Arial"/>
          <w:szCs w:val="22"/>
          <w:lang w:val="fr-BE"/>
        </w:rPr>
        <w:t>.</w:t>
      </w:r>
    </w:p>
    <w:p w14:paraId="0F5323A9" w14:textId="77777777" w:rsidR="00844551" w:rsidRPr="005B5F45" w:rsidRDefault="00844551" w:rsidP="00844551">
      <w:pPr>
        <w:jc w:val="both"/>
        <w:rPr>
          <w:rFonts w:ascii="Arial" w:hAnsi="Arial" w:cs="Arial"/>
          <w:szCs w:val="22"/>
          <w:lang w:val="fr-BE"/>
        </w:rPr>
      </w:pPr>
    </w:p>
    <w:p w14:paraId="038BB422" w14:textId="77777777" w:rsidR="00844551" w:rsidRPr="00926830" w:rsidRDefault="00844551" w:rsidP="00844551">
      <w:pPr>
        <w:jc w:val="both"/>
        <w:rPr>
          <w:rFonts w:ascii="Arial" w:hAnsi="Arial" w:cs="Arial"/>
          <w:b/>
          <w:i/>
          <w:szCs w:val="22"/>
          <w:lang w:val="fr-BE"/>
        </w:rPr>
      </w:pPr>
      <w:r w:rsidRPr="00926830">
        <w:rPr>
          <w:rFonts w:ascii="Arial" w:hAnsi="Arial" w:cs="Arial"/>
          <w:b/>
          <w:i/>
          <w:szCs w:val="22"/>
          <w:lang w:val="fr-BE"/>
        </w:rPr>
        <w:t>Confirmations complémentaires</w:t>
      </w:r>
    </w:p>
    <w:p w14:paraId="218A3680" w14:textId="77777777" w:rsidR="00844551" w:rsidRPr="005B5F45" w:rsidRDefault="00844551" w:rsidP="00844551">
      <w:pPr>
        <w:jc w:val="both"/>
        <w:rPr>
          <w:rFonts w:ascii="Arial" w:hAnsi="Arial" w:cs="Arial"/>
          <w:szCs w:val="22"/>
          <w:lang w:val="fr-BE"/>
        </w:rPr>
      </w:pPr>
    </w:p>
    <w:p w14:paraId="4E597E2D" w14:textId="328DB042" w:rsidR="00844551" w:rsidRPr="005B5F45" w:rsidRDefault="00844551" w:rsidP="00844551">
      <w:pPr>
        <w:jc w:val="both"/>
        <w:rPr>
          <w:rFonts w:ascii="Arial" w:hAnsi="Arial" w:cs="Arial"/>
          <w:szCs w:val="22"/>
          <w:lang w:val="fr-BE"/>
        </w:rPr>
      </w:pPr>
      <w:r w:rsidRPr="005B5F45">
        <w:rPr>
          <w:rFonts w:ascii="Arial" w:hAnsi="Arial" w:cs="Arial"/>
          <w:szCs w:val="22"/>
          <w:lang w:val="fr-BE"/>
        </w:rPr>
        <w:t>En conclusion de nos tra</w:t>
      </w:r>
      <w:r>
        <w:rPr>
          <w:rFonts w:ascii="Arial" w:hAnsi="Arial" w:cs="Arial"/>
          <w:szCs w:val="22"/>
          <w:lang w:val="fr-BE"/>
        </w:rPr>
        <w:t xml:space="preserve">vaux, nous confirmons également </w:t>
      </w:r>
      <w:r w:rsidRPr="005B5F45">
        <w:rPr>
          <w:rFonts w:ascii="Arial" w:hAnsi="Arial" w:cs="Arial"/>
          <w:szCs w:val="22"/>
          <w:lang w:val="fr-BE"/>
        </w:rPr>
        <w:t>que :</w:t>
      </w:r>
    </w:p>
    <w:p w14:paraId="5A4A6E98" w14:textId="77777777" w:rsidR="00844551" w:rsidRPr="005B5F45" w:rsidRDefault="00844551" w:rsidP="00844551">
      <w:pPr>
        <w:jc w:val="both"/>
        <w:rPr>
          <w:rFonts w:ascii="Arial" w:hAnsi="Arial" w:cs="Arial"/>
          <w:szCs w:val="22"/>
          <w:lang w:val="fr-BE"/>
        </w:rPr>
      </w:pPr>
    </w:p>
    <w:p w14:paraId="7481ACC9" w14:textId="00AFB35D" w:rsidR="00844551" w:rsidRPr="005B5F45" w:rsidRDefault="00844551" w:rsidP="00844551">
      <w:pPr>
        <w:numPr>
          <w:ilvl w:val="0"/>
          <w:numId w:val="2"/>
        </w:numPr>
        <w:ind w:hanging="720"/>
        <w:jc w:val="both"/>
        <w:rPr>
          <w:rFonts w:ascii="Arial" w:hAnsi="Arial" w:cs="Arial"/>
          <w:szCs w:val="22"/>
          <w:lang w:val="fr-BE"/>
        </w:rPr>
      </w:pPr>
      <w:r>
        <w:rPr>
          <w:rFonts w:ascii="Arial" w:hAnsi="Arial" w:cs="Arial"/>
          <w:szCs w:val="22"/>
          <w:lang w:val="fr-BE"/>
        </w:rPr>
        <w:t>le rapport semestriel clôturé</w:t>
      </w:r>
      <w:r w:rsidRPr="005B5F45">
        <w:rPr>
          <w:rFonts w:ascii="Arial" w:hAnsi="Arial" w:cs="Arial"/>
          <w:szCs w:val="22"/>
          <w:lang w:val="fr-BE"/>
        </w:rPr>
        <w:t xml:space="preserve"> au JJ/MM/AAAA</w:t>
      </w:r>
      <w:r>
        <w:rPr>
          <w:rFonts w:ascii="Arial" w:hAnsi="Arial" w:cs="Arial"/>
          <w:szCs w:val="22"/>
          <w:lang w:val="fr-BE"/>
        </w:rPr>
        <w:t xml:space="preserve"> est,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w:t>
      </w:r>
      <w:r w:rsidR="005F348B">
        <w:rPr>
          <w:rFonts w:ascii="Arial" w:hAnsi="Arial" w:cs="Arial"/>
          <w:szCs w:val="22"/>
          <w:lang w:val="fr-BE"/>
        </w:rPr>
        <w:t>,</w:t>
      </w:r>
      <w:r w:rsidR="00732C29">
        <w:rPr>
          <w:rFonts w:ascii="Arial" w:hAnsi="Arial" w:cs="Arial"/>
          <w:szCs w:val="22"/>
          <w:lang w:val="fr-FR"/>
        </w:rPr>
        <w:t xml:space="preserve"> </w:t>
      </w:r>
      <w:r w:rsidR="00732C29" w:rsidRPr="003960A1">
        <w:rPr>
          <w:rFonts w:ascii="Arial" w:hAnsi="Arial" w:cs="Arial"/>
          <w:szCs w:val="22"/>
          <w:lang w:val="fr-FR"/>
        </w:rPr>
        <w:t>sous tous égards significativement importants</w:t>
      </w:r>
      <w:r w:rsidR="00732C29">
        <w:rPr>
          <w:rFonts w:ascii="Arial" w:hAnsi="Arial" w:cs="Arial"/>
          <w:szCs w:val="22"/>
          <w:lang w:val="fr-FR"/>
        </w:rPr>
        <w:t xml:space="preserve">, </w:t>
      </w:r>
      <w:r w:rsidR="00732C29" w:rsidRPr="003960A1">
        <w:rPr>
          <w:rFonts w:ascii="Arial" w:hAnsi="Arial" w:cs="Arial"/>
          <w:szCs w:val="22"/>
          <w:lang w:val="fr-FR"/>
        </w:rPr>
        <w:t xml:space="preserve"> </w:t>
      </w:r>
      <w:r>
        <w:rPr>
          <w:rFonts w:ascii="Arial" w:hAnsi="Arial" w:cs="Arial"/>
          <w:szCs w:val="22"/>
          <w:lang w:val="fr-BE"/>
        </w:rPr>
        <w:t>conforme</w:t>
      </w:r>
      <w:r w:rsidRPr="005B5F45">
        <w:rPr>
          <w:rFonts w:ascii="Arial" w:hAnsi="Arial" w:cs="Arial"/>
          <w:szCs w:val="22"/>
          <w:lang w:val="fr-BE"/>
        </w:rPr>
        <w:t xml:space="preserve"> à la comptabilité et aux inventaires, en ce sens qu’</w:t>
      </w:r>
      <w:r>
        <w:rPr>
          <w:rFonts w:ascii="Arial" w:hAnsi="Arial" w:cs="Arial"/>
          <w:szCs w:val="22"/>
          <w:lang w:val="fr-BE"/>
        </w:rPr>
        <w:t>il est</w:t>
      </w:r>
      <w:r w:rsidRPr="005B5F45">
        <w:rPr>
          <w:rFonts w:ascii="Arial" w:hAnsi="Arial" w:cs="Arial"/>
          <w:szCs w:val="22"/>
          <w:lang w:val="fr-BE"/>
        </w:rPr>
        <w:t xml:space="preserve"> compl</w:t>
      </w:r>
      <w:r>
        <w:rPr>
          <w:rFonts w:ascii="Arial" w:hAnsi="Arial" w:cs="Arial"/>
          <w:szCs w:val="22"/>
          <w:lang w:val="fr-BE"/>
        </w:rPr>
        <w:t xml:space="preserve">et, </w:t>
      </w:r>
      <w:r w:rsidRPr="005B5F45">
        <w:rPr>
          <w:rFonts w:ascii="Arial" w:hAnsi="Arial" w:cs="Arial"/>
          <w:szCs w:val="22"/>
          <w:lang w:val="fr-BE"/>
        </w:rPr>
        <w:t>c’est-à-dire qu’</w:t>
      </w:r>
      <w:r>
        <w:rPr>
          <w:rFonts w:ascii="Arial" w:hAnsi="Arial" w:cs="Arial"/>
          <w:szCs w:val="22"/>
          <w:lang w:val="fr-BE"/>
        </w:rPr>
        <w:t xml:space="preserve">il mentionne </w:t>
      </w:r>
      <w:r w:rsidRPr="005B5F45">
        <w:rPr>
          <w:rFonts w:ascii="Arial" w:hAnsi="Arial" w:cs="Arial"/>
          <w:szCs w:val="22"/>
          <w:lang w:val="fr-BE"/>
        </w:rPr>
        <w:t>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le rapport semestriel est établi,</w:t>
      </w:r>
      <w:r w:rsidRPr="005B5F45">
        <w:rPr>
          <w:rFonts w:ascii="Arial" w:hAnsi="Arial" w:cs="Arial"/>
          <w:szCs w:val="22"/>
          <w:lang w:val="fr-BE"/>
        </w:rPr>
        <w:t xml:space="preserve"> et qu’</w:t>
      </w:r>
      <w:r>
        <w:rPr>
          <w:rFonts w:ascii="Arial" w:hAnsi="Arial" w:cs="Arial"/>
          <w:szCs w:val="22"/>
          <w:lang w:val="fr-BE"/>
        </w:rPr>
        <w:t xml:space="preserve">il est correct, </w:t>
      </w:r>
      <w:r w:rsidRPr="005B5F45">
        <w:rPr>
          <w:rFonts w:ascii="Arial" w:hAnsi="Arial" w:cs="Arial"/>
          <w:szCs w:val="22"/>
          <w:lang w:val="fr-BE"/>
        </w:rPr>
        <w:t>c’est-à-dire qu’</w:t>
      </w:r>
      <w:r>
        <w:rPr>
          <w:rFonts w:ascii="Arial" w:hAnsi="Arial" w:cs="Arial"/>
          <w:szCs w:val="22"/>
          <w:lang w:val="fr-BE"/>
        </w:rPr>
        <w:t>il concorde</w:t>
      </w:r>
      <w:r w:rsidRPr="005B5F45">
        <w:rPr>
          <w:rFonts w:ascii="Arial" w:hAnsi="Arial" w:cs="Arial"/>
          <w:szCs w:val="22"/>
          <w:lang w:val="fr-BE"/>
        </w:rPr>
        <w:t xml:space="preserve"> exactement avec la comptabilité et avec les inventaires sur </w:t>
      </w:r>
      <w:r>
        <w:rPr>
          <w:rFonts w:ascii="Arial" w:hAnsi="Arial" w:cs="Arial"/>
          <w:szCs w:val="22"/>
          <w:lang w:val="fr-BE"/>
        </w:rPr>
        <w:t>la base desquels le rapport semestriel est établi</w:t>
      </w:r>
      <w:r w:rsidRPr="005B5F45">
        <w:rPr>
          <w:rFonts w:ascii="Arial" w:hAnsi="Arial" w:cs="Arial"/>
          <w:szCs w:val="22"/>
          <w:lang w:val="fr-BE"/>
        </w:rPr>
        <w:t> ;</w:t>
      </w:r>
    </w:p>
    <w:p w14:paraId="2DCE869E" w14:textId="77777777" w:rsidR="00844551" w:rsidRPr="005B5F45" w:rsidRDefault="00844551" w:rsidP="00844551">
      <w:pPr>
        <w:ind w:left="720" w:hanging="720"/>
        <w:jc w:val="both"/>
        <w:rPr>
          <w:rFonts w:ascii="Arial" w:hAnsi="Arial" w:cs="Arial"/>
          <w:szCs w:val="22"/>
          <w:lang w:val="fr-BE"/>
        </w:rPr>
      </w:pPr>
    </w:p>
    <w:p w14:paraId="670F2EF1" w14:textId="3760EEE2" w:rsidR="00844551" w:rsidRDefault="00844551" w:rsidP="00844551">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w:t>
      </w:r>
      <w:r w:rsidR="00A541DB">
        <w:rPr>
          <w:rFonts w:ascii="Arial" w:hAnsi="Arial" w:cs="Arial"/>
          <w:szCs w:val="22"/>
          <w:lang w:val="fr-BE"/>
        </w:rPr>
        <w:t>connaissance</w:t>
      </w:r>
      <w:r w:rsidR="00A541DB" w:rsidRPr="005B5F45">
        <w:rPr>
          <w:rFonts w:ascii="Arial" w:hAnsi="Arial" w:cs="Arial"/>
          <w:szCs w:val="22"/>
          <w:lang w:val="fr-BE"/>
        </w:rPr>
        <w:t xml:space="preserve"> </w:t>
      </w:r>
      <w:r w:rsidRPr="005B5F45">
        <w:rPr>
          <w:rFonts w:ascii="Arial" w:hAnsi="Arial" w:cs="Arial"/>
          <w:szCs w:val="22"/>
          <w:lang w:val="fr-BE"/>
        </w:rPr>
        <w:t>de faits dont il apparaîtrait que le</w:t>
      </w:r>
      <w:r>
        <w:rPr>
          <w:rFonts w:ascii="Arial" w:hAnsi="Arial" w:cs="Arial"/>
          <w:szCs w:val="22"/>
          <w:lang w:val="fr-BE"/>
        </w:rPr>
        <w:t xml:space="preserve"> rapport semestriel clôturé au JJ/MM/AAAA n’a 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14:paraId="4C88C1B2" w14:textId="77777777" w:rsidR="00844551" w:rsidRDefault="00844551" w:rsidP="00844551">
      <w:pPr>
        <w:jc w:val="both"/>
        <w:rPr>
          <w:rFonts w:ascii="Arial" w:hAnsi="Arial" w:cs="Arial"/>
          <w:szCs w:val="22"/>
          <w:lang w:val="fr-BE"/>
        </w:rPr>
      </w:pPr>
    </w:p>
    <w:p w14:paraId="357BA3F4" w14:textId="05865AD9" w:rsidR="00844551" w:rsidRPr="00FB4D53" w:rsidRDefault="00844551" w:rsidP="00844551">
      <w:pPr>
        <w:numPr>
          <w:ilvl w:val="0"/>
          <w:numId w:val="20"/>
        </w:numPr>
        <w:tabs>
          <w:tab w:val="clear" w:pos="927"/>
          <w:tab w:val="num" w:pos="720"/>
        </w:tabs>
        <w:ind w:left="720" w:hanging="720"/>
        <w:jc w:val="both"/>
        <w:rPr>
          <w:rFonts w:ascii="Arial" w:hAnsi="Arial" w:cs="Arial"/>
          <w:szCs w:val="22"/>
          <w:lang w:val="fr-FR"/>
        </w:rPr>
      </w:pPr>
      <w:r w:rsidRPr="005B5F45">
        <w:rPr>
          <w:rFonts w:ascii="Arial" w:hAnsi="Arial" w:cs="Arial"/>
          <w:szCs w:val="22"/>
          <w:lang w:val="fr-BE"/>
        </w:rPr>
        <w:t>nous n’avons pas</w:t>
      </w:r>
      <w:r>
        <w:rPr>
          <w:rFonts w:ascii="Arial" w:hAnsi="Arial" w:cs="Arial"/>
          <w:szCs w:val="22"/>
          <w:lang w:val="fr-BE"/>
        </w:rPr>
        <w:t xml:space="preserve"> </w:t>
      </w:r>
      <w:r w:rsidR="00A541DB">
        <w:rPr>
          <w:rFonts w:ascii="Arial" w:hAnsi="Arial" w:cs="Arial"/>
          <w:szCs w:val="22"/>
          <w:lang w:val="fr-BE"/>
        </w:rPr>
        <w:t>connaissance</w:t>
      </w:r>
      <w:r w:rsidR="00A541DB" w:rsidRPr="005B5F45">
        <w:rPr>
          <w:rFonts w:ascii="Arial" w:hAnsi="Arial" w:cs="Arial"/>
          <w:szCs w:val="22"/>
          <w:lang w:val="fr-BE"/>
        </w:rPr>
        <w:t xml:space="preserve"> </w:t>
      </w:r>
      <w:r w:rsidRPr="005B5F45">
        <w:rPr>
          <w:rFonts w:ascii="Arial" w:hAnsi="Arial" w:cs="Arial"/>
          <w:szCs w:val="22"/>
          <w:lang w:val="fr-BE"/>
        </w:rPr>
        <w:t>de faits dont il apparaîtrait que</w:t>
      </w:r>
      <w:r w:rsidRPr="00FB4D53">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respecte</w:t>
      </w:r>
      <w:r>
        <w:rPr>
          <w:rFonts w:ascii="Arial" w:hAnsi="Arial" w:cs="Arial"/>
          <w:szCs w:val="22"/>
          <w:lang w:val="fr-FR" w:eastAsia="nl-NL"/>
        </w:rPr>
        <w:t xml:space="preserve"> pas au JJ.MM.AAAA</w:t>
      </w:r>
      <w:r w:rsidRPr="00FB4D53">
        <w:rPr>
          <w:rFonts w:ascii="Arial" w:hAnsi="Arial" w:cs="Arial"/>
          <w:szCs w:val="22"/>
          <w:lang w:val="fr-FR" w:eastAsia="nl-NL"/>
        </w:rPr>
        <w:t xml:space="preserve"> les limites d'investissement qui lui sont applicables ;</w:t>
      </w:r>
    </w:p>
    <w:p w14:paraId="634D9CC2" w14:textId="77777777" w:rsidR="00844551" w:rsidRPr="00FB4D53" w:rsidRDefault="00844551" w:rsidP="00844551">
      <w:pPr>
        <w:tabs>
          <w:tab w:val="num" w:pos="720"/>
        </w:tabs>
        <w:ind w:left="720" w:hanging="720"/>
        <w:jc w:val="both"/>
        <w:rPr>
          <w:rFonts w:ascii="Arial" w:hAnsi="Arial" w:cs="Arial"/>
          <w:szCs w:val="22"/>
          <w:lang w:val="fr-FR"/>
        </w:rPr>
      </w:pPr>
    </w:p>
    <w:p w14:paraId="3383A581" w14:textId="77777777" w:rsidR="00844551" w:rsidRPr="00FB4D53" w:rsidRDefault="00844551" w:rsidP="00844551">
      <w:pPr>
        <w:numPr>
          <w:ilvl w:val="0"/>
          <w:numId w:val="20"/>
        </w:numPr>
        <w:tabs>
          <w:tab w:val="clear" w:pos="927"/>
          <w:tab w:val="num" w:pos="720"/>
        </w:tabs>
        <w:ind w:left="720"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les rémunérations récurrentes imputées à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correspondent</w:t>
      </w:r>
      <w:r>
        <w:rPr>
          <w:rFonts w:ascii="Arial" w:hAnsi="Arial" w:cs="Arial"/>
          <w:szCs w:val="22"/>
          <w:lang w:val="fr-FR" w:eastAsia="nl-NL"/>
        </w:rPr>
        <w:t xml:space="preserve"> pas</w:t>
      </w:r>
      <w:r w:rsidR="00A541DB">
        <w:rPr>
          <w:rFonts w:ascii="Arial" w:hAnsi="Arial" w:cs="Arial"/>
          <w:szCs w:val="22"/>
          <w:lang w:val="fr-FR" w:eastAsia="nl-NL"/>
        </w:rPr>
        <w:t>,</w:t>
      </w:r>
      <w:r w:rsidRPr="00FB4D53">
        <w:rPr>
          <w:rFonts w:ascii="Arial" w:hAnsi="Arial" w:cs="Arial"/>
          <w:szCs w:val="22"/>
          <w:lang w:val="fr-FR" w:eastAsia="nl-NL"/>
        </w:rPr>
        <w:t xml:space="preserve"> </w:t>
      </w:r>
      <w:r w:rsidR="00A541DB" w:rsidRPr="003960A1">
        <w:rPr>
          <w:rFonts w:ascii="Arial" w:hAnsi="Arial" w:cs="Arial"/>
          <w:szCs w:val="22"/>
          <w:lang w:val="fr-FR"/>
        </w:rPr>
        <w:t>sous tous égards significativement importants</w:t>
      </w:r>
      <w:r w:rsidR="00A541DB">
        <w:rPr>
          <w:rFonts w:ascii="Arial" w:hAnsi="Arial" w:cs="Arial"/>
          <w:szCs w:val="22"/>
          <w:lang w:val="fr-FR"/>
        </w:rPr>
        <w:t xml:space="preserve">, </w:t>
      </w:r>
      <w:r w:rsidR="00A541DB" w:rsidRPr="003960A1">
        <w:rPr>
          <w:rFonts w:ascii="Arial" w:hAnsi="Arial" w:cs="Arial"/>
          <w:szCs w:val="22"/>
          <w:lang w:val="fr-FR"/>
        </w:rPr>
        <w:t xml:space="preserve"> </w:t>
      </w:r>
      <w:r w:rsidRPr="00FB4D53">
        <w:rPr>
          <w:rFonts w:ascii="Arial" w:hAnsi="Arial" w:cs="Arial"/>
          <w:szCs w:val="22"/>
          <w:lang w:val="fr-FR" w:eastAsia="nl-NL"/>
        </w:rPr>
        <w:t>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14:paraId="5C711656" w14:textId="77777777" w:rsidR="00844551" w:rsidRPr="00FB4D53" w:rsidRDefault="00844551" w:rsidP="00844551">
      <w:pPr>
        <w:tabs>
          <w:tab w:val="num" w:pos="720"/>
        </w:tabs>
        <w:autoSpaceDE w:val="0"/>
        <w:autoSpaceDN w:val="0"/>
        <w:adjustRightInd w:val="0"/>
        <w:spacing w:line="240" w:lineRule="auto"/>
        <w:ind w:left="720" w:hanging="720"/>
        <w:jc w:val="both"/>
        <w:rPr>
          <w:rFonts w:ascii="Arial" w:hAnsi="Arial" w:cs="Arial"/>
          <w:szCs w:val="22"/>
          <w:lang w:val="fr-FR" w:eastAsia="nl-NL"/>
        </w:rPr>
      </w:pPr>
    </w:p>
    <w:p w14:paraId="7972BE3A" w14:textId="2925A251" w:rsidR="00844551" w:rsidRPr="003960A1" w:rsidRDefault="00844551" w:rsidP="00844551">
      <w:pPr>
        <w:numPr>
          <w:ilvl w:val="0"/>
          <w:numId w:val="24"/>
        </w:numPr>
        <w:autoSpaceDE w:val="0"/>
        <w:autoSpaceDN w:val="0"/>
        <w:adjustRightInd w:val="0"/>
        <w:spacing w:line="240" w:lineRule="auto"/>
        <w:ind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w:t>
      </w:r>
      <w:r w:rsidR="00A541DB">
        <w:rPr>
          <w:rFonts w:ascii="Arial" w:hAnsi="Arial" w:cs="Arial"/>
          <w:szCs w:val="22"/>
          <w:lang w:val="fr-BE"/>
        </w:rPr>
        <w:t>connaissance</w:t>
      </w:r>
      <w:r w:rsidR="00A541DB" w:rsidRPr="005B5F45">
        <w:rPr>
          <w:rFonts w:ascii="Arial" w:hAnsi="Arial" w:cs="Arial"/>
          <w:szCs w:val="22"/>
          <w:lang w:val="fr-BE"/>
        </w:rPr>
        <w:t xml:space="preserve"> </w:t>
      </w:r>
      <w:r w:rsidRPr="005B5F45">
        <w:rPr>
          <w:rFonts w:ascii="Arial" w:hAnsi="Arial" w:cs="Arial"/>
          <w:szCs w:val="22"/>
          <w:lang w:val="fr-BE"/>
        </w:rPr>
        <w:t>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la déclaration de la direction effective de</w:t>
      </w:r>
      <w:r>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CF3639">
        <w:rPr>
          <w:rFonts w:ascii="Arial" w:hAnsi="Arial" w:cs="Arial"/>
          <w:szCs w:val="22"/>
          <w:lang w:val="fr-FR" w:eastAsia="nl-NL"/>
        </w:rPr>
        <w:t xml:space="preserve"> visée à l'article</w:t>
      </w:r>
      <w:r w:rsidR="009C28DC">
        <w:rPr>
          <w:rFonts w:ascii="Arial" w:hAnsi="Arial" w:cs="Arial"/>
          <w:szCs w:val="22"/>
          <w:lang w:val="fr-FR" w:eastAsia="nl-NL"/>
        </w:rPr>
        <w:t xml:space="preserve"> 252</w:t>
      </w:r>
      <w:r w:rsidRPr="00CF3639">
        <w:rPr>
          <w:rFonts w:ascii="Arial" w:hAnsi="Arial" w:cs="Arial"/>
          <w:szCs w:val="22"/>
          <w:lang w:val="fr-FR" w:eastAsia="nl-NL"/>
        </w:rPr>
        <w:t xml:space="preserve">, </w:t>
      </w:r>
      <w:r w:rsidR="009C28DC">
        <w:rPr>
          <w:rFonts w:ascii="Arial" w:hAnsi="Arial" w:cs="Arial"/>
          <w:szCs w:val="22"/>
          <w:lang w:val="fr-FR" w:eastAsia="nl-NL"/>
        </w:rPr>
        <w:t xml:space="preserve">§ 2, </w:t>
      </w:r>
      <w:r>
        <w:rPr>
          <w:rFonts w:ascii="Arial" w:hAnsi="Arial" w:cs="Arial"/>
          <w:szCs w:val="22"/>
          <w:lang w:val="fr-FR" w:eastAsia="nl-NL"/>
        </w:rPr>
        <w:t xml:space="preserve">deuxième </w:t>
      </w:r>
      <w:r w:rsidR="009C28DC">
        <w:rPr>
          <w:rFonts w:ascii="Arial" w:hAnsi="Arial" w:cs="Arial"/>
          <w:szCs w:val="22"/>
          <w:lang w:val="fr-FR" w:eastAsia="nl-NL"/>
        </w:rPr>
        <w:t xml:space="preserve">et troisième </w:t>
      </w:r>
      <w:r w:rsidRPr="00CF3639">
        <w:rPr>
          <w:rFonts w:ascii="Arial" w:hAnsi="Arial" w:cs="Arial"/>
          <w:szCs w:val="22"/>
          <w:lang w:val="fr-FR" w:eastAsia="nl-NL"/>
        </w:rPr>
        <w:t>alinéa</w:t>
      </w:r>
      <w:r>
        <w:rPr>
          <w:rFonts w:ascii="Arial" w:hAnsi="Arial" w:cs="Arial"/>
          <w:szCs w:val="22"/>
          <w:lang w:val="fr-FR" w:eastAsia="nl-NL"/>
        </w:rPr>
        <w:t xml:space="preserve"> </w:t>
      </w:r>
      <w:r w:rsidRPr="00CF3639">
        <w:rPr>
          <w:rFonts w:ascii="Arial" w:hAnsi="Arial" w:cs="Arial"/>
          <w:szCs w:val="22"/>
          <w:lang w:val="fr-FR" w:eastAsia="nl-NL"/>
        </w:rPr>
        <w:t>de la loi du</w:t>
      </w:r>
      <w:r w:rsidR="009C28DC">
        <w:rPr>
          <w:rFonts w:ascii="Arial" w:hAnsi="Arial" w:cs="Arial"/>
          <w:szCs w:val="22"/>
          <w:lang w:val="fr-FR" w:eastAsia="nl-NL"/>
        </w:rPr>
        <w:t xml:space="preserve"> 19 avril 2014</w:t>
      </w:r>
      <w:r w:rsidR="00C75250">
        <w:rPr>
          <w:rFonts w:ascii="Arial" w:hAnsi="Arial" w:cs="Arial"/>
          <w:szCs w:val="22"/>
          <w:lang w:val="fr-FR" w:eastAsia="nl-NL"/>
        </w:rPr>
        <w:t xml:space="preserve"> </w:t>
      </w:r>
      <w:r w:rsidRPr="00FB4D53">
        <w:rPr>
          <w:rFonts w:ascii="Arial" w:hAnsi="Arial" w:cs="Arial"/>
          <w:szCs w:val="22"/>
          <w:lang w:val="fr-FR" w:eastAsia="nl-NL"/>
        </w:rPr>
        <w:t xml:space="preserve">concernant les éléments traités dans la déclaration du commissaire </w:t>
      </w:r>
      <w:r>
        <w:rPr>
          <w:rFonts w:ascii="Arial" w:hAnsi="Arial" w:cs="Arial"/>
          <w:szCs w:val="22"/>
          <w:lang w:val="fr-FR" w:eastAsia="nl-NL"/>
        </w:rPr>
        <w:t xml:space="preserve">ne </w:t>
      </w:r>
      <w:r w:rsidRPr="00FB4D53">
        <w:rPr>
          <w:rFonts w:ascii="Arial" w:hAnsi="Arial" w:cs="Arial"/>
          <w:szCs w:val="22"/>
          <w:lang w:val="fr-FR" w:eastAsia="nl-NL"/>
        </w:rPr>
        <w:t xml:space="preserve">correspond </w:t>
      </w:r>
      <w:r>
        <w:rPr>
          <w:rFonts w:ascii="Arial" w:hAnsi="Arial" w:cs="Arial"/>
          <w:szCs w:val="22"/>
          <w:lang w:val="fr-FR" w:eastAsia="nl-NL"/>
        </w:rPr>
        <w:t>pas</w:t>
      </w:r>
      <w:r w:rsidRPr="00FB4D53">
        <w:rPr>
          <w:rFonts w:ascii="Arial" w:hAnsi="Arial" w:cs="Arial"/>
          <w:szCs w:val="22"/>
          <w:lang w:val="fr-FR" w:eastAsia="nl-NL"/>
        </w:rPr>
        <w:t xml:space="preserve"> à </w:t>
      </w:r>
      <w:r w:rsidR="009F2617">
        <w:rPr>
          <w:rFonts w:ascii="Arial" w:hAnsi="Arial" w:cs="Arial"/>
          <w:szCs w:val="22"/>
          <w:lang w:val="fr-FR" w:eastAsia="nl-NL"/>
        </w:rPr>
        <w:t>nos</w:t>
      </w:r>
      <w:r w:rsidRPr="00FB4D53">
        <w:rPr>
          <w:rFonts w:ascii="Arial" w:hAnsi="Arial" w:cs="Arial"/>
          <w:szCs w:val="22"/>
          <w:lang w:val="fr-FR" w:eastAsia="nl-NL"/>
        </w:rPr>
        <w:t xml:space="preserve"> propres constatations</w:t>
      </w:r>
      <w:r>
        <w:rPr>
          <w:rFonts w:ascii="Arial" w:hAnsi="Arial" w:cs="Arial"/>
          <w:szCs w:val="22"/>
          <w:lang w:val="fr-FR" w:eastAsia="nl-NL"/>
        </w:rPr>
        <w:t>.</w:t>
      </w:r>
    </w:p>
    <w:p w14:paraId="41F8A0DF" w14:textId="77777777" w:rsidR="00844551" w:rsidRPr="003960A1" w:rsidRDefault="00844551" w:rsidP="00844551">
      <w:pPr>
        <w:pStyle w:val="ListParagraph1"/>
        <w:ind w:left="0"/>
        <w:rPr>
          <w:rFonts w:ascii="Arial" w:hAnsi="Arial" w:cs="Arial"/>
          <w:szCs w:val="22"/>
          <w:lang w:val="fr-FR"/>
        </w:rPr>
      </w:pPr>
    </w:p>
    <w:p w14:paraId="7A4050C4" w14:textId="1C61CDFC" w:rsidR="00844551" w:rsidRPr="00B73A54" w:rsidRDefault="00844551" w:rsidP="00844551">
      <w:pPr>
        <w:jc w:val="both"/>
        <w:rPr>
          <w:rFonts w:ascii="Arial" w:hAnsi="Arial" w:cs="Arial"/>
          <w:szCs w:val="22"/>
          <w:lang w:val="fr-FR"/>
        </w:rPr>
      </w:pPr>
      <w:r w:rsidRPr="003960A1">
        <w:rPr>
          <w:rFonts w:ascii="Arial" w:hAnsi="Arial" w:cs="Arial"/>
          <w:szCs w:val="22"/>
          <w:lang w:val="fr-FR"/>
        </w:rPr>
        <w:t xml:space="preserve">La conclusion et les confirmations complémentaires portent sur les </w:t>
      </w:r>
      <w:r>
        <w:rPr>
          <w:rFonts w:ascii="Arial" w:hAnsi="Arial" w:cs="Arial"/>
          <w:szCs w:val="22"/>
          <w:lang w:val="fr-FR"/>
        </w:rPr>
        <w:t xml:space="preserve">rapports semestriels </w:t>
      </w:r>
      <w:r w:rsidR="00943D1D">
        <w:rPr>
          <w:rFonts w:ascii="Arial" w:hAnsi="Arial" w:cs="Arial"/>
          <w:szCs w:val="22"/>
          <w:lang w:val="fr-FR"/>
        </w:rPr>
        <w:t xml:space="preserve">de </w:t>
      </w:r>
      <w:r w:rsidR="00943D1D" w:rsidRPr="005431C4">
        <w:rPr>
          <w:rFonts w:ascii="Arial" w:hAnsi="Arial" w:cs="Arial"/>
          <w:i/>
          <w:szCs w:val="22"/>
          <w:lang w:val="fr-FR" w:eastAsia="nl-NL"/>
        </w:rPr>
        <w:t>(identification de l'entité)</w:t>
      </w:r>
      <w:r w:rsidR="00943D1D">
        <w:rPr>
          <w:rFonts w:ascii="Arial" w:hAnsi="Arial" w:cs="Arial"/>
          <w:szCs w:val="22"/>
          <w:lang w:val="fr-FR" w:eastAsia="nl-NL"/>
        </w:rPr>
        <w:t xml:space="preserve"> </w:t>
      </w:r>
      <w:r w:rsidR="00943D1D">
        <w:rPr>
          <w:rFonts w:ascii="Arial" w:hAnsi="Arial" w:cs="Arial"/>
          <w:szCs w:val="22"/>
          <w:lang w:val="fr-FR"/>
        </w:rPr>
        <w:t>et</w:t>
      </w:r>
      <w:r w:rsidR="00943D1D" w:rsidRPr="003960A1">
        <w:rPr>
          <w:rFonts w:ascii="Arial" w:hAnsi="Arial" w:cs="Arial"/>
          <w:szCs w:val="22"/>
          <w:lang w:val="fr-FR"/>
        </w:rPr>
        <w:t xml:space="preserve"> </w:t>
      </w:r>
      <w:r w:rsidRPr="003960A1">
        <w:rPr>
          <w:rFonts w:ascii="Arial" w:hAnsi="Arial" w:cs="Arial"/>
          <w:szCs w:val="22"/>
          <w:lang w:val="fr-FR"/>
        </w:rPr>
        <w:t>de chacun d</w:t>
      </w:r>
      <w:r w:rsidR="00943D1D">
        <w:rPr>
          <w:rFonts w:ascii="Arial" w:hAnsi="Arial" w:cs="Arial"/>
          <w:szCs w:val="22"/>
          <w:lang w:val="fr-FR"/>
        </w:rPr>
        <w:t>e s</w:t>
      </w:r>
      <w:r w:rsidRPr="003960A1">
        <w:rPr>
          <w:rFonts w:ascii="Arial" w:hAnsi="Arial" w:cs="Arial"/>
          <w:szCs w:val="22"/>
          <w:lang w:val="fr-FR"/>
        </w:rPr>
        <w:t>es compartiments.</w:t>
      </w:r>
    </w:p>
    <w:p w14:paraId="10677388" w14:textId="77777777" w:rsidR="00844551" w:rsidRPr="00926830" w:rsidRDefault="00844551" w:rsidP="00844551">
      <w:pPr>
        <w:jc w:val="both"/>
        <w:rPr>
          <w:rFonts w:ascii="Arial" w:hAnsi="Arial" w:cs="Arial"/>
          <w:b/>
          <w:i/>
          <w:szCs w:val="22"/>
          <w:lang w:val="fr-FR"/>
        </w:rPr>
      </w:pPr>
    </w:p>
    <w:p w14:paraId="6BC7D37D" w14:textId="77777777" w:rsidR="00844551" w:rsidRPr="003876D7" w:rsidRDefault="00844551" w:rsidP="00844551">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14:paraId="6C094D41" w14:textId="77777777" w:rsidR="00844551" w:rsidRPr="00D6715A" w:rsidRDefault="00844551" w:rsidP="00844551">
      <w:pPr>
        <w:autoSpaceDE w:val="0"/>
        <w:autoSpaceDN w:val="0"/>
        <w:adjustRightInd w:val="0"/>
        <w:spacing w:line="240" w:lineRule="auto"/>
        <w:rPr>
          <w:rFonts w:ascii="Arial" w:hAnsi="Arial" w:cs="Arial"/>
          <w:szCs w:val="22"/>
          <w:lang w:val="fr-FR" w:eastAsia="nl-NL"/>
        </w:rPr>
      </w:pPr>
    </w:p>
    <w:p w14:paraId="3BE5B7B7" w14:textId="77777777" w:rsidR="00844551" w:rsidRDefault="00844551" w:rsidP="00844551">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Pr>
          <w:rFonts w:ascii="Arial" w:hAnsi="Arial" w:cs="Arial"/>
          <w:szCs w:val="22"/>
          <w:lang w:val="fr-BE"/>
        </w:rPr>
        <w:t>au contrôle exercé par la FSMA</w:t>
      </w:r>
      <w:r w:rsidRPr="00277D98">
        <w:rPr>
          <w:rFonts w:ascii="Arial" w:hAnsi="Arial" w:cs="Arial"/>
          <w:szCs w:val="22"/>
          <w:lang w:val="fr-BE"/>
        </w:rPr>
        <w:t xml:space="preserve"> et ne peut être utilisé à aucune autre fin.</w:t>
      </w:r>
    </w:p>
    <w:p w14:paraId="76C5C01E" w14:textId="77777777" w:rsidR="00844551" w:rsidRDefault="00844551" w:rsidP="00844551">
      <w:pPr>
        <w:jc w:val="both"/>
        <w:rPr>
          <w:rFonts w:ascii="Arial" w:hAnsi="Arial" w:cs="Arial"/>
          <w:szCs w:val="22"/>
          <w:lang w:val="fr-BE"/>
        </w:rPr>
      </w:pPr>
    </w:p>
    <w:p w14:paraId="1B683A88" w14:textId="77777777" w:rsidR="00844551" w:rsidRPr="00277D98" w:rsidRDefault="00844551" w:rsidP="00844551">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D553D4">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w:t>
      </w:r>
      <w:r>
        <w:rPr>
          <w:rFonts w:ascii="Arial" w:hAnsi="Arial" w:cs="Arial"/>
          <w:i/>
          <w:iCs/>
          <w:szCs w:val="22"/>
          <w:lang w:val="fr-BE"/>
        </w:rPr>
        <w:t xml:space="preserve"> ou</w:t>
      </w:r>
      <w:r w:rsidRPr="006038BA">
        <w:rPr>
          <w:rFonts w:ascii="Arial" w:hAnsi="Arial" w:cs="Arial"/>
          <w:i/>
          <w:iCs/>
          <w:szCs w:val="22"/>
          <w:lang w:val="fr-BE"/>
        </w:rPr>
        <w:t xml:space="preserve"> « aux administrateurs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14:paraId="089A4229" w14:textId="77777777" w:rsidR="00844551" w:rsidRPr="00445F82" w:rsidRDefault="00844551" w:rsidP="00844551">
      <w:pPr>
        <w:jc w:val="both"/>
        <w:rPr>
          <w:rFonts w:ascii="Arial" w:hAnsi="Arial" w:cs="Arial"/>
          <w:szCs w:val="22"/>
          <w:lang w:val="fr-BE"/>
        </w:rPr>
      </w:pPr>
    </w:p>
    <w:p w14:paraId="20E8CEB3" w14:textId="77777777" w:rsidR="00844551" w:rsidRDefault="00844551" w:rsidP="00844551">
      <w:pPr>
        <w:jc w:val="both"/>
        <w:rPr>
          <w:rFonts w:ascii="Arial" w:hAnsi="Arial" w:cs="Arial"/>
          <w:szCs w:val="22"/>
          <w:lang w:val="fr-FR"/>
        </w:rPr>
      </w:pPr>
    </w:p>
    <w:p w14:paraId="3F3990BA" w14:textId="77777777" w:rsidR="00387002" w:rsidRDefault="00387002" w:rsidP="00844551">
      <w:pPr>
        <w:jc w:val="both"/>
        <w:rPr>
          <w:rFonts w:ascii="Arial" w:hAnsi="Arial" w:cs="Arial"/>
          <w:szCs w:val="22"/>
          <w:lang w:val="fr-FR"/>
        </w:rPr>
      </w:pPr>
    </w:p>
    <w:p w14:paraId="1E720823" w14:textId="77777777" w:rsidR="00387002" w:rsidRDefault="00387002" w:rsidP="00844551">
      <w:pPr>
        <w:jc w:val="both"/>
        <w:rPr>
          <w:rFonts w:ascii="Arial" w:hAnsi="Arial" w:cs="Arial"/>
          <w:szCs w:val="22"/>
          <w:lang w:val="fr-FR"/>
        </w:rPr>
      </w:pPr>
    </w:p>
    <w:p w14:paraId="17AEF505" w14:textId="77777777" w:rsidR="00387002" w:rsidRPr="00445F82" w:rsidRDefault="00387002" w:rsidP="00844551">
      <w:pPr>
        <w:jc w:val="both"/>
        <w:rPr>
          <w:rFonts w:ascii="Arial" w:hAnsi="Arial" w:cs="Arial"/>
          <w:szCs w:val="22"/>
          <w:lang w:val="fr-FR"/>
        </w:rPr>
      </w:pPr>
    </w:p>
    <w:p w14:paraId="1E4E7E86" w14:textId="719CF515" w:rsidR="00844551" w:rsidRPr="002D3970" w:rsidRDefault="00844551" w:rsidP="00844551">
      <w:pPr>
        <w:jc w:val="both"/>
        <w:rPr>
          <w:rFonts w:ascii="Arial" w:hAnsi="Arial" w:cs="Arial"/>
          <w:i/>
          <w:szCs w:val="22"/>
          <w:lang w:val="fr-BE"/>
        </w:rPr>
      </w:pPr>
      <w:r w:rsidRPr="002D3970">
        <w:rPr>
          <w:rFonts w:ascii="Arial" w:hAnsi="Arial" w:cs="Arial"/>
          <w:i/>
          <w:szCs w:val="22"/>
          <w:lang w:val="fr-BE"/>
        </w:rPr>
        <w:t xml:space="preserve">Nom du commissaire </w:t>
      </w:r>
    </w:p>
    <w:p w14:paraId="445897D2" w14:textId="77777777" w:rsidR="00844551" w:rsidRPr="002D3970" w:rsidRDefault="00844551" w:rsidP="00844551">
      <w:pPr>
        <w:jc w:val="both"/>
        <w:rPr>
          <w:rFonts w:ascii="Arial" w:hAnsi="Arial" w:cs="Arial"/>
          <w:i/>
          <w:szCs w:val="22"/>
          <w:lang w:val="fr-BE"/>
        </w:rPr>
      </w:pPr>
    </w:p>
    <w:p w14:paraId="15C53586" w14:textId="77777777" w:rsidR="00844551" w:rsidRPr="002D3970" w:rsidRDefault="00844551" w:rsidP="00844551">
      <w:pPr>
        <w:jc w:val="both"/>
        <w:rPr>
          <w:rFonts w:ascii="Arial" w:hAnsi="Arial" w:cs="Arial"/>
          <w:i/>
          <w:szCs w:val="22"/>
          <w:lang w:val="fr-BE"/>
        </w:rPr>
      </w:pPr>
      <w:r w:rsidRPr="002D3970">
        <w:rPr>
          <w:rFonts w:ascii="Arial" w:hAnsi="Arial" w:cs="Arial"/>
          <w:i/>
          <w:szCs w:val="22"/>
          <w:lang w:val="fr-BE"/>
        </w:rPr>
        <w:t>Nom du représentant, selon le cas</w:t>
      </w:r>
    </w:p>
    <w:p w14:paraId="49A30E2D" w14:textId="77777777" w:rsidR="00844551" w:rsidRPr="002D3970" w:rsidRDefault="00844551" w:rsidP="00844551">
      <w:pPr>
        <w:jc w:val="both"/>
        <w:rPr>
          <w:rFonts w:ascii="Arial" w:hAnsi="Arial" w:cs="Arial"/>
          <w:i/>
          <w:szCs w:val="22"/>
          <w:lang w:val="fr-BE"/>
        </w:rPr>
      </w:pPr>
    </w:p>
    <w:p w14:paraId="0F63AC8B" w14:textId="77777777" w:rsidR="00844551" w:rsidRPr="002D3970" w:rsidRDefault="00844551" w:rsidP="00844551">
      <w:pPr>
        <w:jc w:val="both"/>
        <w:rPr>
          <w:rFonts w:ascii="Arial" w:hAnsi="Arial" w:cs="Arial"/>
          <w:i/>
          <w:szCs w:val="22"/>
          <w:lang w:val="fr-BE"/>
        </w:rPr>
      </w:pPr>
      <w:r w:rsidRPr="002D3970">
        <w:rPr>
          <w:rFonts w:ascii="Arial" w:hAnsi="Arial" w:cs="Arial"/>
          <w:i/>
          <w:szCs w:val="22"/>
          <w:lang w:val="fr-BE"/>
        </w:rPr>
        <w:t>Adresse</w:t>
      </w:r>
    </w:p>
    <w:p w14:paraId="7DDEFBF3" w14:textId="77777777" w:rsidR="00844551" w:rsidRPr="002D3970" w:rsidRDefault="00844551" w:rsidP="00844551">
      <w:pPr>
        <w:jc w:val="both"/>
        <w:rPr>
          <w:rFonts w:ascii="Arial" w:hAnsi="Arial" w:cs="Arial"/>
          <w:i/>
          <w:szCs w:val="22"/>
          <w:lang w:val="fr-BE"/>
        </w:rPr>
      </w:pPr>
    </w:p>
    <w:p w14:paraId="6E74A6F7" w14:textId="77777777" w:rsidR="00844551" w:rsidRDefault="00844551" w:rsidP="00844551">
      <w:pPr>
        <w:jc w:val="both"/>
        <w:rPr>
          <w:rFonts w:ascii="Arial" w:hAnsi="Arial" w:cs="Arial"/>
          <w:i/>
          <w:szCs w:val="22"/>
          <w:lang w:val="fr-BE"/>
        </w:rPr>
      </w:pPr>
      <w:r w:rsidRPr="002D3970">
        <w:rPr>
          <w:rFonts w:ascii="Arial" w:hAnsi="Arial" w:cs="Arial"/>
          <w:i/>
          <w:szCs w:val="22"/>
          <w:lang w:val="fr-BE"/>
        </w:rPr>
        <w:t>Date</w:t>
      </w:r>
    </w:p>
    <w:p w14:paraId="0C363E28" w14:textId="77777777" w:rsidR="00844551" w:rsidRPr="00B14E30" w:rsidRDefault="00844551" w:rsidP="00844551">
      <w:pPr>
        <w:jc w:val="both"/>
        <w:rPr>
          <w:lang w:val="fr-BE"/>
        </w:rPr>
      </w:pPr>
      <w:r>
        <w:rPr>
          <w:rFonts w:ascii="Arial" w:hAnsi="Arial" w:cs="Arial"/>
          <w:i/>
          <w:szCs w:val="22"/>
          <w:lang w:val="fr-BE"/>
        </w:rPr>
        <w:br w:type="page"/>
      </w:r>
    </w:p>
    <w:p w14:paraId="17FB31B7" w14:textId="23D0D698" w:rsidR="00844551" w:rsidRPr="00A541DB" w:rsidRDefault="00A541DB" w:rsidP="00A541DB">
      <w:pPr>
        <w:pStyle w:val="Kop2"/>
        <w:rPr>
          <w:lang w:val="fr-BE"/>
        </w:rPr>
      </w:pPr>
      <w:r>
        <w:rPr>
          <w:lang w:val="fr-BE"/>
        </w:rPr>
        <w:lastRenderedPageBreak/>
        <w:t xml:space="preserve"> </w:t>
      </w:r>
      <w:r w:rsidRPr="00B14E30">
        <w:rPr>
          <w:lang w:val="fr-BE"/>
        </w:rPr>
        <w:t>Rapport sur les états périodiques de fin d’exercice comptable</w:t>
      </w:r>
      <w:r w:rsidR="00943D1D">
        <w:rPr>
          <w:lang w:val="fr-BE"/>
        </w:rPr>
        <w:t xml:space="preserve"> (« le rapport annuel »)</w:t>
      </w:r>
    </w:p>
    <w:p w14:paraId="1AAF0144" w14:textId="77777777" w:rsidR="00844551" w:rsidRDefault="00844551" w:rsidP="009C28DC">
      <w:pPr>
        <w:pStyle w:val="Kop3"/>
        <w:numPr>
          <w:ilvl w:val="0"/>
          <w:numId w:val="0"/>
        </w:numPr>
        <w:rPr>
          <w:lang w:val="fr-BE"/>
        </w:rPr>
      </w:pPr>
    </w:p>
    <w:p w14:paraId="46D041A1" w14:textId="3891E370" w:rsidR="00844551" w:rsidRPr="00280F5E" w:rsidRDefault="00844551" w:rsidP="00844551">
      <w:pPr>
        <w:jc w:val="both"/>
        <w:rPr>
          <w:rFonts w:ascii="Arial" w:hAnsi="Arial" w:cs="Arial"/>
          <w:b/>
          <w:i/>
          <w:szCs w:val="22"/>
          <w:lang w:val="fr-BE"/>
        </w:rPr>
      </w:pPr>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à la F</w:t>
      </w:r>
      <w:r w:rsidR="009C28DC">
        <w:rPr>
          <w:rFonts w:ascii="Arial" w:hAnsi="Arial" w:cs="Arial"/>
          <w:b/>
          <w:i/>
          <w:szCs w:val="22"/>
          <w:lang w:val="fr-BE"/>
        </w:rPr>
        <w:t>SMA conformément à l’article 357</w:t>
      </w:r>
      <w:r w:rsidRPr="00280F5E">
        <w:rPr>
          <w:rFonts w:ascii="Arial" w:hAnsi="Arial" w:cs="Arial"/>
          <w:b/>
          <w:i/>
          <w:szCs w:val="22"/>
          <w:lang w:val="fr-BE"/>
        </w:rPr>
        <w:t xml:space="preserve">, §1, premier alinéa, 2°, b), (i) de la loi du </w:t>
      </w:r>
      <w:r w:rsidR="009C28DC">
        <w:rPr>
          <w:rFonts w:ascii="Arial" w:hAnsi="Arial" w:cs="Arial"/>
          <w:b/>
          <w:i/>
          <w:szCs w:val="22"/>
          <w:lang w:val="fr-BE"/>
        </w:rPr>
        <w:t>19 avril 2014</w:t>
      </w:r>
      <w:r w:rsidRPr="00280F5E">
        <w:rPr>
          <w:rFonts w:ascii="Arial" w:hAnsi="Arial" w:cs="Arial"/>
          <w:b/>
          <w:i/>
          <w:szCs w:val="22"/>
          <w:lang w:val="fr-BE"/>
        </w:rPr>
        <w:t xml:space="preserve"> concernant le rapport annuel de (identification de l’entité) pour l’exercice clôturé le JJ.MM.AAAA </w:t>
      </w:r>
    </w:p>
    <w:p w14:paraId="3E72929B" w14:textId="77777777" w:rsidR="00844551" w:rsidRPr="003960A1" w:rsidRDefault="00844551" w:rsidP="00844551">
      <w:pPr>
        <w:jc w:val="center"/>
        <w:rPr>
          <w:rFonts w:ascii="Arial" w:hAnsi="Arial" w:cs="Arial"/>
          <w:b/>
          <w:szCs w:val="22"/>
          <w:lang w:val="fr-BE"/>
        </w:rPr>
      </w:pPr>
    </w:p>
    <w:p w14:paraId="4C6F2B56" w14:textId="77777777" w:rsidR="00844551" w:rsidRPr="003960A1" w:rsidRDefault="00844551" w:rsidP="00844551">
      <w:pPr>
        <w:jc w:val="both"/>
        <w:rPr>
          <w:rFonts w:ascii="Arial" w:hAnsi="Arial" w:cs="Arial"/>
          <w:b/>
          <w:szCs w:val="22"/>
          <w:lang w:val="fr-FR"/>
        </w:rPr>
      </w:pPr>
    </w:p>
    <w:p w14:paraId="5FDE52B7" w14:textId="77777777" w:rsidR="00844551" w:rsidRPr="00576A7F" w:rsidRDefault="00844551" w:rsidP="00844551">
      <w:pPr>
        <w:rPr>
          <w:rFonts w:ascii="Arial" w:hAnsi="Arial" w:cs="Arial"/>
          <w:b/>
          <w:i/>
          <w:szCs w:val="22"/>
          <w:vertAlign w:val="superscript"/>
          <w:lang w:val="fr-FR"/>
        </w:rPr>
      </w:pPr>
      <w:r w:rsidRPr="00576A7F">
        <w:rPr>
          <w:rFonts w:ascii="Arial" w:hAnsi="Arial" w:cs="Arial"/>
          <w:b/>
          <w:i/>
          <w:szCs w:val="22"/>
          <w:lang w:val="fr-FR"/>
        </w:rPr>
        <w:t xml:space="preserve">Identification de l’organisme de placement collectif </w:t>
      </w:r>
      <w:r w:rsidR="009C28DC">
        <w:rPr>
          <w:rFonts w:ascii="Arial" w:hAnsi="Arial" w:cs="Arial"/>
          <w:b/>
          <w:i/>
          <w:szCs w:val="22"/>
          <w:lang w:val="fr-FR"/>
        </w:rPr>
        <w:t xml:space="preserve">alternatif </w:t>
      </w:r>
      <w:r w:rsidRPr="00576A7F">
        <w:rPr>
          <w:rFonts w:ascii="Arial" w:hAnsi="Arial" w:cs="Arial"/>
          <w:b/>
          <w:i/>
          <w:szCs w:val="22"/>
          <w:lang w:val="fr-FR"/>
        </w:rPr>
        <w:t>et de ses compartiments</w:t>
      </w:r>
    </w:p>
    <w:p w14:paraId="6F181377" w14:textId="77777777" w:rsidR="00844551" w:rsidRPr="003960A1" w:rsidRDefault="00844551" w:rsidP="00844551">
      <w:pPr>
        <w:jc w:val="both"/>
        <w:rPr>
          <w:rFonts w:ascii="Arial" w:hAnsi="Arial" w:cs="Arial"/>
          <w:b/>
          <w:szCs w:val="22"/>
          <w:lang w:val="fr-FR"/>
        </w:rPr>
      </w:pPr>
    </w:p>
    <w:p w14:paraId="09AFA608" w14:textId="77777777" w:rsidR="00844551" w:rsidRDefault="00844551" w:rsidP="00844551">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14:paraId="328146AA" w14:textId="77777777" w:rsidR="00844551" w:rsidRPr="003960A1" w:rsidRDefault="00844551" w:rsidP="00844551">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844551" w:rsidRPr="003960A1" w14:paraId="7F8530E6" w14:textId="77777777" w:rsidTr="00F1799A">
        <w:tc>
          <w:tcPr>
            <w:tcW w:w="2160" w:type="dxa"/>
          </w:tcPr>
          <w:p w14:paraId="2480C5B8"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1260" w:type="dxa"/>
          </w:tcPr>
          <w:p w14:paraId="7B2DF523"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2700" w:type="dxa"/>
          </w:tcPr>
          <w:p w14:paraId="2D2242FE"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2880" w:type="dxa"/>
          </w:tcPr>
          <w:p w14:paraId="1670C6BE"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3960A1" w14:paraId="40C7F2BC" w14:textId="77777777" w:rsidTr="00F1799A">
        <w:tc>
          <w:tcPr>
            <w:tcW w:w="2160" w:type="dxa"/>
          </w:tcPr>
          <w:p w14:paraId="33B1EB81" w14:textId="77777777" w:rsidR="00844551" w:rsidRPr="00B73A54" w:rsidRDefault="00844551" w:rsidP="00F1799A">
            <w:pPr>
              <w:jc w:val="both"/>
              <w:rPr>
                <w:rFonts w:ascii="Arial" w:hAnsi="Arial" w:cs="Arial"/>
                <w:sz w:val="20"/>
                <w:lang w:val="fr-BE"/>
              </w:rPr>
            </w:pPr>
          </w:p>
        </w:tc>
        <w:tc>
          <w:tcPr>
            <w:tcW w:w="1260" w:type="dxa"/>
          </w:tcPr>
          <w:p w14:paraId="4BA488C2" w14:textId="77777777" w:rsidR="00844551" w:rsidRPr="00B73A54" w:rsidRDefault="00844551" w:rsidP="00F1799A">
            <w:pPr>
              <w:jc w:val="both"/>
              <w:rPr>
                <w:rFonts w:ascii="Arial" w:hAnsi="Arial" w:cs="Arial"/>
                <w:sz w:val="20"/>
                <w:lang w:val="fr-BE"/>
              </w:rPr>
            </w:pPr>
          </w:p>
        </w:tc>
        <w:tc>
          <w:tcPr>
            <w:tcW w:w="2700" w:type="dxa"/>
          </w:tcPr>
          <w:p w14:paraId="021F4C9A" w14:textId="77777777" w:rsidR="00844551" w:rsidRPr="00B73A54" w:rsidRDefault="00844551" w:rsidP="00F1799A">
            <w:pPr>
              <w:jc w:val="both"/>
              <w:rPr>
                <w:rFonts w:ascii="Arial" w:hAnsi="Arial" w:cs="Arial"/>
                <w:sz w:val="20"/>
                <w:lang w:val="fr-BE"/>
              </w:rPr>
            </w:pPr>
          </w:p>
        </w:tc>
        <w:tc>
          <w:tcPr>
            <w:tcW w:w="2880" w:type="dxa"/>
          </w:tcPr>
          <w:p w14:paraId="05CA666C" w14:textId="77777777" w:rsidR="00844551" w:rsidRPr="00B73A54" w:rsidRDefault="00844551" w:rsidP="00F1799A">
            <w:pPr>
              <w:jc w:val="both"/>
              <w:rPr>
                <w:rFonts w:ascii="Arial" w:hAnsi="Arial" w:cs="Arial"/>
                <w:sz w:val="20"/>
                <w:lang w:val="fr-BE"/>
              </w:rPr>
            </w:pPr>
          </w:p>
        </w:tc>
      </w:tr>
    </w:tbl>
    <w:p w14:paraId="1A30311C" w14:textId="77777777" w:rsidR="00844551" w:rsidRPr="003960A1" w:rsidRDefault="00844551" w:rsidP="00844551">
      <w:pPr>
        <w:jc w:val="both"/>
        <w:rPr>
          <w:rFonts w:ascii="Arial" w:hAnsi="Arial" w:cs="Arial"/>
          <w:szCs w:val="22"/>
          <w:lang w:val="fr-BE"/>
        </w:rPr>
      </w:pPr>
    </w:p>
    <w:p w14:paraId="45D8AFE0" w14:textId="77777777" w:rsidR="00844551" w:rsidRPr="003960A1" w:rsidRDefault="00844551" w:rsidP="00844551">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14:paraId="24E000C3" w14:textId="77777777" w:rsidR="00844551" w:rsidRPr="003960A1"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844551" w:rsidRPr="00B73A54" w14:paraId="5D6194BD" w14:textId="77777777" w:rsidTr="00F1799A">
        <w:tc>
          <w:tcPr>
            <w:tcW w:w="2160" w:type="dxa"/>
          </w:tcPr>
          <w:p w14:paraId="408A1141"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1260" w:type="dxa"/>
          </w:tcPr>
          <w:p w14:paraId="0BC4D158"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2700" w:type="dxa"/>
          </w:tcPr>
          <w:p w14:paraId="189FD192"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2880" w:type="dxa"/>
          </w:tcPr>
          <w:p w14:paraId="46379525"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B73A54" w14:paraId="114A969B" w14:textId="77777777" w:rsidTr="00F1799A">
        <w:tc>
          <w:tcPr>
            <w:tcW w:w="2160" w:type="dxa"/>
          </w:tcPr>
          <w:p w14:paraId="039410DF" w14:textId="77777777" w:rsidR="00844551" w:rsidRPr="00B73A54" w:rsidRDefault="00844551" w:rsidP="00F1799A">
            <w:pPr>
              <w:jc w:val="both"/>
              <w:rPr>
                <w:rFonts w:ascii="Arial" w:hAnsi="Arial" w:cs="Arial"/>
                <w:sz w:val="20"/>
                <w:lang w:val="fr-BE"/>
              </w:rPr>
            </w:pPr>
          </w:p>
        </w:tc>
        <w:tc>
          <w:tcPr>
            <w:tcW w:w="1260" w:type="dxa"/>
          </w:tcPr>
          <w:p w14:paraId="6257F84D" w14:textId="77777777" w:rsidR="00844551" w:rsidRPr="00B73A54" w:rsidRDefault="00844551" w:rsidP="00F1799A">
            <w:pPr>
              <w:jc w:val="both"/>
              <w:rPr>
                <w:rFonts w:ascii="Arial" w:hAnsi="Arial" w:cs="Arial"/>
                <w:sz w:val="20"/>
                <w:lang w:val="fr-BE"/>
              </w:rPr>
            </w:pPr>
          </w:p>
        </w:tc>
        <w:tc>
          <w:tcPr>
            <w:tcW w:w="2700" w:type="dxa"/>
          </w:tcPr>
          <w:p w14:paraId="63DD9223" w14:textId="77777777" w:rsidR="00844551" w:rsidRPr="00B73A54" w:rsidRDefault="00844551" w:rsidP="00F1799A">
            <w:pPr>
              <w:jc w:val="both"/>
              <w:rPr>
                <w:rFonts w:ascii="Arial" w:hAnsi="Arial" w:cs="Arial"/>
                <w:sz w:val="20"/>
                <w:lang w:val="fr-BE"/>
              </w:rPr>
            </w:pPr>
          </w:p>
        </w:tc>
        <w:tc>
          <w:tcPr>
            <w:tcW w:w="2880" w:type="dxa"/>
          </w:tcPr>
          <w:p w14:paraId="463C45B2" w14:textId="77777777" w:rsidR="00844551" w:rsidRPr="00B73A54" w:rsidRDefault="00844551" w:rsidP="00F1799A">
            <w:pPr>
              <w:jc w:val="both"/>
              <w:rPr>
                <w:rFonts w:ascii="Arial" w:hAnsi="Arial" w:cs="Arial"/>
                <w:sz w:val="20"/>
                <w:lang w:val="fr-BE"/>
              </w:rPr>
            </w:pPr>
          </w:p>
        </w:tc>
      </w:tr>
    </w:tbl>
    <w:p w14:paraId="75808316" w14:textId="77777777" w:rsidR="00844551" w:rsidRPr="003960A1" w:rsidRDefault="00844551" w:rsidP="00844551">
      <w:pPr>
        <w:jc w:val="both"/>
        <w:rPr>
          <w:rFonts w:ascii="Arial" w:hAnsi="Arial" w:cs="Arial"/>
          <w:szCs w:val="22"/>
          <w:lang w:val="nl-BE"/>
        </w:rPr>
      </w:pPr>
    </w:p>
    <w:p w14:paraId="4D5924A5" w14:textId="77777777" w:rsidR="00943D1D" w:rsidRPr="00530CF9" w:rsidRDefault="00943D1D" w:rsidP="00943D1D">
      <w:pPr>
        <w:autoSpaceDE w:val="0"/>
        <w:autoSpaceDN w:val="0"/>
        <w:adjustRightInd w:val="0"/>
        <w:spacing w:line="240" w:lineRule="auto"/>
        <w:rPr>
          <w:rFonts w:ascii="Arial" w:hAnsi="Arial" w:cs="Arial"/>
          <w:b/>
          <w:bCs/>
          <w:i/>
          <w:szCs w:val="22"/>
          <w:lang w:val="fr-FR" w:eastAsia="nl-NL"/>
        </w:rPr>
      </w:pPr>
      <w:r w:rsidRPr="00530CF9">
        <w:rPr>
          <w:rFonts w:ascii="Arial" w:hAnsi="Arial" w:cs="Arial"/>
          <w:b/>
          <w:bCs/>
          <w:i/>
          <w:szCs w:val="22"/>
          <w:lang w:val="fr-FR" w:eastAsia="nl-NL"/>
        </w:rPr>
        <w:t>Mission</w:t>
      </w:r>
    </w:p>
    <w:p w14:paraId="5E31C778" w14:textId="30CBBE1B" w:rsidR="00844551" w:rsidRPr="003960A1" w:rsidRDefault="00844551" w:rsidP="00844551">
      <w:pPr>
        <w:spacing w:after="260" w:line="240" w:lineRule="auto"/>
        <w:jc w:val="both"/>
        <w:rPr>
          <w:rFonts w:ascii="Arial" w:hAnsi="Arial" w:cs="Arial"/>
          <w:szCs w:val="22"/>
          <w:lang w:val="fr-FR"/>
        </w:rPr>
      </w:pPr>
      <w:r w:rsidRPr="003960A1">
        <w:rPr>
          <w:rFonts w:ascii="Arial" w:hAnsi="Arial" w:cs="Arial"/>
          <w:szCs w:val="22"/>
          <w:lang w:val="fr-FR"/>
        </w:rPr>
        <w:t xml:space="preserve">Conformément aux dispositions légales, nous vous faisons rapport sur les résultats de notre contrôle </w:t>
      </w:r>
      <w:r>
        <w:rPr>
          <w:rFonts w:ascii="Arial" w:hAnsi="Arial" w:cs="Arial"/>
          <w:szCs w:val="22"/>
          <w:lang w:val="fr-FR"/>
        </w:rPr>
        <w:t>du rapport annuel</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Ce rapport inclut notre opinion sur l’établissement d</w:t>
      </w:r>
      <w:r>
        <w:rPr>
          <w:rFonts w:ascii="Arial" w:hAnsi="Arial" w:cs="Arial"/>
          <w:szCs w:val="22"/>
          <w:lang w:val="fr-FR"/>
        </w:rPr>
        <w:t>u rapport annuel</w:t>
      </w:r>
      <w:r w:rsidRPr="003960A1">
        <w:rPr>
          <w:rFonts w:ascii="Arial" w:hAnsi="Arial" w:cs="Arial"/>
          <w:szCs w:val="22"/>
          <w:lang w:val="fr-FR"/>
        </w:rPr>
        <w:t xml:space="preserve"> conformément aux dispositions en vigueur de </w:t>
      </w:r>
      <w:r w:rsidR="00943D1D">
        <w:rPr>
          <w:rFonts w:ascii="Arial" w:hAnsi="Arial" w:cs="Arial"/>
          <w:szCs w:val="22"/>
          <w:lang w:val="fr-FR"/>
        </w:rPr>
        <w:t>l’Autorité des Services et Marchés Financiers (« </w:t>
      </w:r>
      <w:r w:rsidR="00943D1D" w:rsidRPr="003960A1">
        <w:rPr>
          <w:rFonts w:ascii="Arial" w:hAnsi="Arial" w:cs="Arial"/>
          <w:szCs w:val="22"/>
          <w:lang w:val="fr-FR"/>
        </w:rPr>
        <w:t xml:space="preserve">la </w:t>
      </w:r>
      <w:r w:rsidR="00943D1D">
        <w:rPr>
          <w:rFonts w:ascii="Arial" w:hAnsi="Arial" w:cs="Arial"/>
          <w:szCs w:val="22"/>
          <w:lang w:val="fr-FR"/>
        </w:rPr>
        <w:t>FSMA »)</w:t>
      </w:r>
      <w:r w:rsidRPr="003960A1">
        <w:rPr>
          <w:rFonts w:ascii="Arial" w:hAnsi="Arial" w:cs="Arial"/>
          <w:szCs w:val="22"/>
          <w:lang w:val="fr-FR"/>
        </w:rPr>
        <w:t>ainsi qu</w:t>
      </w:r>
      <w:r w:rsidR="00645EF0">
        <w:rPr>
          <w:rFonts w:ascii="Arial" w:hAnsi="Arial" w:cs="Arial"/>
          <w:szCs w:val="22"/>
          <w:lang w:val="fr-FR"/>
        </w:rPr>
        <w:t xml:space="preserve">’aux </w:t>
      </w:r>
      <w:r w:rsidRPr="003960A1">
        <w:rPr>
          <w:rFonts w:ascii="Arial" w:hAnsi="Arial" w:cs="Arial"/>
          <w:szCs w:val="22"/>
          <w:lang w:val="fr-FR"/>
        </w:rPr>
        <w:t>confirmations requises sur</w:t>
      </w:r>
      <w:r>
        <w:rPr>
          <w:rFonts w:ascii="Arial" w:hAnsi="Arial" w:cs="Arial"/>
          <w:szCs w:val="22"/>
          <w:lang w:val="fr-FR"/>
        </w:rPr>
        <w:t>, entre autres, le caractère correct et complet du rapport annuel</w:t>
      </w:r>
      <w:r w:rsidRPr="003960A1">
        <w:rPr>
          <w:rFonts w:ascii="Arial" w:hAnsi="Arial" w:cs="Arial"/>
          <w:szCs w:val="22"/>
          <w:lang w:val="fr-FR"/>
        </w:rPr>
        <w:t xml:space="preserve"> et sur l’application des règles de comptabilisation et d’évaluation.</w:t>
      </w:r>
    </w:p>
    <w:p w14:paraId="36BE36C3" w14:textId="77777777" w:rsidR="00844551" w:rsidRPr="00556324" w:rsidRDefault="00844551" w:rsidP="00844551">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DF1C35">
        <w:rPr>
          <w:rFonts w:ascii="Arial" w:hAnsi="Arial" w:cs="Arial"/>
          <w:b/>
          <w:i/>
          <w:szCs w:val="22"/>
          <w:lang w:val="fr-FR" w:eastAsia="nl-NL"/>
        </w:rPr>
        <w:t xml:space="preserve">en ce qui concerne </w:t>
      </w:r>
      <w:r>
        <w:rPr>
          <w:rFonts w:ascii="Arial" w:hAnsi="Arial" w:cs="Arial"/>
          <w:b/>
          <w:bCs/>
          <w:i/>
          <w:szCs w:val="22"/>
          <w:lang w:val="fr-FR" w:eastAsia="nl-NL"/>
        </w:rPr>
        <w:t>le rapport annuel</w:t>
      </w:r>
    </w:p>
    <w:p w14:paraId="3A47AD75" w14:textId="77777777"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14:paraId="6AD63A71" w14:textId="6C68D4CC" w:rsidR="00844551" w:rsidRPr="00556324" w:rsidRDefault="00844551" w:rsidP="00844551">
      <w:pPr>
        <w:autoSpaceDE w:val="0"/>
        <w:autoSpaceDN w:val="0"/>
        <w:adjustRightInd w:val="0"/>
        <w:spacing w:line="240" w:lineRule="auto"/>
        <w:jc w:val="both"/>
        <w:rPr>
          <w:rFonts w:ascii="Arial" w:hAnsi="Arial" w:cs="Arial"/>
          <w:szCs w:val="22"/>
          <w:lang w:val="fr-BE"/>
        </w:rPr>
      </w:pPr>
      <w:r w:rsidRPr="00DF1C35">
        <w:rPr>
          <w:rFonts w:ascii="Arial" w:hAnsi="Arial" w:cs="Arial"/>
          <w:szCs w:val="22"/>
          <w:lang w:val="fr-FR" w:eastAsia="nl-NL"/>
        </w:rPr>
        <w:t>La direction effective</w:t>
      </w:r>
      <w:r w:rsidR="00C75250">
        <w:rPr>
          <w:rFonts w:ascii="Arial" w:hAnsi="Arial" w:cs="Arial"/>
          <w:szCs w:val="22"/>
          <w:lang w:val="fr-FR" w:eastAsia="nl-NL"/>
        </w:rPr>
        <w:t xml:space="preserve"> </w:t>
      </w:r>
      <w:r w:rsidRPr="001669FB">
        <w:rPr>
          <w:rFonts w:ascii="Arial" w:hAnsi="Arial" w:cs="Arial"/>
          <w:szCs w:val="22"/>
          <w:lang w:val="fr-FR" w:eastAsia="nl-NL"/>
        </w:rPr>
        <w:t>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r w:rsidR="00D553D4">
        <w:rPr>
          <w:rFonts w:ascii="Arial" w:hAnsi="Arial" w:cs="Arial"/>
          <w:i/>
          <w:szCs w:val="22"/>
          <w:lang w:val="fr-FR"/>
        </w:rPr>
        <w:t xml:space="preserve"> </w:t>
      </w:r>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 xml:space="preserve">responsable de l'établissement </w:t>
      </w:r>
      <w:r>
        <w:rPr>
          <w:rFonts w:ascii="Arial" w:hAnsi="Arial" w:cs="Arial"/>
          <w:szCs w:val="22"/>
          <w:lang w:val="fr-FR" w:eastAsia="nl-NL"/>
        </w:rPr>
        <w:t>du rapport annuel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xml:space="preserve">, ainsi que </w:t>
      </w:r>
      <w:r w:rsidR="00943D1D">
        <w:rPr>
          <w:rFonts w:ascii="Arial" w:hAnsi="Arial" w:cs="Arial"/>
          <w:szCs w:val="22"/>
          <w:lang w:val="fr-FR" w:eastAsia="nl-NL"/>
        </w:rPr>
        <w:t xml:space="preserve">de la mise en place </w:t>
      </w:r>
      <w:r w:rsidRPr="001669FB">
        <w:rPr>
          <w:rFonts w:ascii="Arial" w:hAnsi="Arial" w:cs="Arial"/>
          <w:szCs w:val="22"/>
          <w:lang w:val="fr-FR" w:eastAsia="nl-NL"/>
        </w:rPr>
        <w:t>du contrôle interne qu'elle juge nécessaire pour permettre l'é</w:t>
      </w:r>
      <w:r>
        <w:rPr>
          <w:rFonts w:ascii="Arial" w:hAnsi="Arial" w:cs="Arial"/>
          <w:szCs w:val="22"/>
          <w:lang w:val="fr-FR" w:eastAsia="nl-NL"/>
        </w:rPr>
        <w:t>tablissement d’un rapport annuel</w:t>
      </w:r>
      <w:r w:rsidRPr="001669FB">
        <w:rPr>
          <w:rFonts w:ascii="Arial" w:hAnsi="Arial" w:cs="Arial"/>
          <w:szCs w:val="22"/>
          <w:lang w:val="fr-FR" w:eastAsia="nl-NL"/>
        </w:rPr>
        <w:t xml:space="preserve"> ne comportant pas d'anomalies significatives, que celles-ci proviennent de fraudes ou résultent d'erreurs.</w:t>
      </w:r>
    </w:p>
    <w:p w14:paraId="378CF231" w14:textId="77777777" w:rsidR="00844551" w:rsidRPr="00556324" w:rsidRDefault="00844551" w:rsidP="00844551">
      <w:pPr>
        <w:jc w:val="both"/>
        <w:rPr>
          <w:rFonts w:ascii="Arial" w:hAnsi="Arial" w:cs="Arial"/>
          <w:szCs w:val="22"/>
          <w:lang w:val="fr-BE"/>
        </w:rPr>
      </w:pPr>
    </w:p>
    <w:p w14:paraId="3534266E" w14:textId="4E8D3E36" w:rsidR="00844551" w:rsidRPr="00556324" w:rsidRDefault="00844551" w:rsidP="00844551">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p>
    <w:p w14:paraId="2CB321A1" w14:textId="77777777"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14:paraId="6F1DE4E4" w14:textId="3FEC61D3" w:rsidR="00844551" w:rsidRPr="00556324" w:rsidRDefault="00844551" w:rsidP="00844551">
      <w:pPr>
        <w:jc w:val="both"/>
        <w:rPr>
          <w:rFonts w:ascii="Arial" w:hAnsi="Arial" w:cs="Arial"/>
          <w:szCs w:val="22"/>
          <w:lang w:val="fr-FR"/>
        </w:rPr>
      </w:pPr>
      <w:r w:rsidRPr="001669FB">
        <w:rPr>
          <w:rFonts w:ascii="Arial" w:hAnsi="Arial" w:cs="Arial"/>
          <w:szCs w:val="22"/>
          <w:lang w:val="fr-FR" w:eastAsia="nl-NL"/>
        </w:rPr>
        <w:t>Il est de notre responsabilité d'exprimer une o</w:t>
      </w:r>
      <w:r>
        <w:rPr>
          <w:rFonts w:ascii="Arial" w:hAnsi="Arial" w:cs="Arial"/>
          <w:szCs w:val="22"/>
          <w:lang w:val="fr-FR" w:eastAsia="nl-NL"/>
        </w:rPr>
        <w:t xml:space="preserve">pinion sur le rapport annuel </w:t>
      </w:r>
      <w:r w:rsidRPr="001669FB">
        <w:rPr>
          <w:rFonts w:ascii="Arial" w:hAnsi="Arial" w:cs="Arial"/>
          <w:szCs w:val="22"/>
          <w:lang w:val="fr-FR" w:eastAsia="nl-NL"/>
        </w:rPr>
        <w:t>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sidR="00D553D4">
        <w:rPr>
          <w:rFonts w:ascii="Arial" w:hAnsi="Arial" w:cs="Arial"/>
          <w:szCs w:val="22"/>
          <w:lang w:val="fr-BE"/>
        </w:rPr>
        <w:t>n</w:t>
      </w:r>
      <w:r w:rsidRPr="001669FB">
        <w:rPr>
          <w:rFonts w:ascii="Arial" w:hAnsi="Arial" w:cs="Arial"/>
          <w:szCs w:val="22"/>
          <w:lang w:val="fr-BE"/>
        </w:rPr>
        <w:t xml:space="preserve">ormes </w:t>
      </w:r>
      <w:r w:rsidR="00D553D4">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D553D4">
        <w:rPr>
          <w:rFonts w:ascii="Arial" w:hAnsi="Arial" w:cs="Arial"/>
          <w:szCs w:val="22"/>
          <w:lang w:val="fr-BE"/>
        </w:rPr>
        <w:t>a</w:t>
      </w:r>
      <w:r w:rsidRPr="001669FB">
        <w:rPr>
          <w:rFonts w:ascii="Arial" w:hAnsi="Arial" w:cs="Arial"/>
          <w:szCs w:val="22"/>
          <w:lang w:val="fr-BE"/>
        </w:rPr>
        <w:t>udit</w:t>
      </w:r>
      <w:r w:rsidR="00991733">
        <w:rPr>
          <w:rFonts w:ascii="Arial" w:hAnsi="Arial" w:cs="Arial"/>
          <w:szCs w:val="22"/>
          <w:lang w:val="fr-BE"/>
        </w:rPr>
        <w:t>, telles qu’adoptées en Belgique,</w:t>
      </w:r>
      <w:r w:rsidRPr="001669FB">
        <w:rPr>
          <w:rFonts w:ascii="Arial" w:hAnsi="Arial" w:cs="Arial"/>
          <w:szCs w:val="22"/>
          <w:lang w:val="fr-BE"/>
        </w:rPr>
        <w:t xml:space="preserve"> ainsi qu</w:t>
      </w:r>
      <w:r w:rsidR="00645EF0">
        <w:rPr>
          <w:rFonts w:ascii="Arial" w:hAnsi="Arial" w:cs="Arial"/>
          <w:szCs w:val="22"/>
          <w:lang w:val="fr-BE"/>
        </w:rPr>
        <w:t xml:space="preserve">’aux </w:t>
      </w:r>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w:t>
      </w:r>
      <w:r w:rsidR="00943D1D">
        <w:rPr>
          <w:rFonts w:ascii="Arial" w:hAnsi="Arial" w:cs="Arial"/>
          <w:szCs w:val="22"/>
          <w:lang w:val="fr-BE"/>
        </w:rPr>
        <w:t>reviseurs</w:t>
      </w:r>
      <w:r w:rsidRPr="001669FB">
        <w:rPr>
          <w:rFonts w:ascii="Arial" w:hAnsi="Arial" w:cs="Arial"/>
          <w:szCs w:val="22"/>
          <w:lang w:val="fr-BE"/>
        </w:rPr>
        <w:t xml:space="preserve"> agréés. Ces normes et instructions requièrent</w:t>
      </w:r>
      <w:r w:rsidRPr="001669FB">
        <w:rPr>
          <w:rFonts w:ascii="Arial" w:hAnsi="Arial" w:cs="Arial"/>
          <w:szCs w:val="22"/>
          <w:lang w:val="fr-FR" w:eastAsia="nl-NL"/>
        </w:rPr>
        <w:t xml:space="preserve"> </w:t>
      </w:r>
      <w:r w:rsidR="00943D1D">
        <w:rPr>
          <w:rFonts w:ascii="Arial" w:hAnsi="Arial" w:cs="Arial"/>
          <w:szCs w:val="22"/>
          <w:lang w:val="fr-FR" w:eastAsia="nl-NL"/>
        </w:rPr>
        <w:t>que nous</w:t>
      </w:r>
      <w:r w:rsidRPr="001669FB">
        <w:rPr>
          <w:rFonts w:ascii="Arial" w:hAnsi="Arial" w:cs="Arial"/>
          <w:szCs w:val="22"/>
          <w:lang w:val="fr-FR" w:eastAsia="nl-NL"/>
        </w:rPr>
        <w:t xml:space="preserve"> nous conform</w:t>
      </w:r>
      <w:r w:rsidR="00943D1D">
        <w:rPr>
          <w:rFonts w:ascii="Arial" w:hAnsi="Arial" w:cs="Arial"/>
          <w:szCs w:val="22"/>
          <w:lang w:val="fr-FR" w:eastAsia="nl-NL"/>
        </w:rPr>
        <w:t>ions</w:t>
      </w:r>
      <w:r w:rsidRPr="001669FB">
        <w:rPr>
          <w:rFonts w:ascii="Arial" w:hAnsi="Arial" w:cs="Arial"/>
          <w:szCs w:val="22"/>
          <w:lang w:val="fr-FR" w:eastAsia="nl-NL"/>
        </w:rPr>
        <w:t xml:space="preserve"> aux règles d'éthique et </w:t>
      </w:r>
      <w:r w:rsidR="00943D1D">
        <w:rPr>
          <w:rFonts w:ascii="Arial" w:hAnsi="Arial" w:cs="Arial"/>
          <w:szCs w:val="22"/>
          <w:lang w:val="fr-FR" w:eastAsia="nl-NL"/>
        </w:rPr>
        <w:t>que nous</w:t>
      </w:r>
      <w:r w:rsidRPr="001669FB">
        <w:rPr>
          <w:rFonts w:ascii="Arial" w:hAnsi="Arial" w:cs="Arial"/>
          <w:szCs w:val="22"/>
          <w:lang w:val="fr-FR" w:eastAsia="nl-NL"/>
        </w:rPr>
        <w:t xml:space="preserve"> planifi</w:t>
      </w:r>
      <w:r w:rsidR="00943D1D">
        <w:rPr>
          <w:rFonts w:ascii="Arial" w:hAnsi="Arial" w:cs="Arial"/>
          <w:szCs w:val="22"/>
          <w:lang w:val="fr-FR" w:eastAsia="nl-NL"/>
        </w:rPr>
        <w:t>ons</w:t>
      </w:r>
      <w:r w:rsidRPr="001669FB">
        <w:rPr>
          <w:rFonts w:ascii="Arial" w:hAnsi="Arial" w:cs="Arial"/>
          <w:szCs w:val="22"/>
          <w:lang w:val="fr-FR" w:eastAsia="nl-NL"/>
        </w:rPr>
        <w:t xml:space="preserve"> et réalis</w:t>
      </w:r>
      <w:r w:rsidR="00943D1D">
        <w:rPr>
          <w:rFonts w:ascii="Arial" w:hAnsi="Arial" w:cs="Arial"/>
          <w:szCs w:val="22"/>
          <w:lang w:val="fr-FR" w:eastAsia="nl-NL"/>
        </w:rPr>
        <w:t>ons</w:t>
      </w:r>
      <w:r w:rsidRPr="001669FB">
        <w:rPr>
          <w:rFonts w:ascii="Arial" w:hAnsi="Arial" w:cs="Arial"/>
          <w:szCs w:val="22"/>
          <w:lang w:val="fr-FR" w:eastAsia="nl-NL"/>
        </w:rPr>
        <w:t xml:space="preserve"> notre contrôle en vue </w:t>
      </w:r>
      <w:r w:rsidR="00943D1D" w:rsidRPr="001669FB">
        <w:rPr>
          <w:rFonts w:ascii="Arial" w:hAnsi="Arial" w:cs="Arial"/>
          <w:szCs w:val="22"/>
          <w:lang w:val="fr-FR" w:eastAsia="nl-NL"/>
        </w:rPr>
        <w:t>d</w:t>
      </w:r>
      <w:r w:rsidR="00943D1D">
        <w:rPr>
          <w:rFonts w:ascii="Arial" w:hAnsi="Arial" w:cs="Arial"/>
          <w:szCs w:val="22"/>
          <w:lang w:val="fr-FR" w:eastAsia="nl-NL"/>
        </w:rPr>
        <w:t>e l’obtention d’</w:t>
      </w:r>
      <w:r w:rsidRPr="001669FB">
        <w:rPr>
          <w:rFonts w:ascii="Arial" w:hAnsi="Arial" w:cs="Arial"/>
          <w:szCs w:val="22"/>
          <w:lang w:val="fr-FR" w:eastAsia="nl-NL"/>
        </w:rPr>
        <w:t>une assurance raiso</w:t>
      </w:r>
      <w:r>
        <w:rPr>
          <w:rFonts w:ascii="Arial" w:hAnsi="Arial" w:cs="Arial"/>
          <w:szCs w:val="22"/>
          <w:lang w:val="fr-FR" w:eastAsia="nl-NL"/>
        </w:rPr>
        <w:t>nnable que le rapport annuel ne comporte</w:t>
      </w:r>
      <w:r w:rsidRPr="001669FB">
        <w:rPr>
          <w:rFonts w:ascii="Arial" w:hAnsi="Arial" w:cs="Arial"/>
          <w:szCs w:val="22"/>
          <w:lang w:val="fr-FR" w:eastAsia="nl-NL"/>
        </w:rPr>
        <w:t xml:space="preserve"> pas d'anomalies significatives.</w:t>
      </w:r>
    </w:p>
    <w:p w14:paraId="68E30300" w14:textId="77777777" w:rsidR="00844551" w:rsidRPr="00556324" w:rsidRDefault="00844551" w:rsidP="00844551">
      <w:pPr>
        <w:jc w:val="both"/>
        <w:rPr>
          <w:rFonts w:ascii="Arial" w:hAnsi="Arial" w:cs="Arial"/>
          <w:szCs w:val="22"/>
          <w:lang w:val="fr-BE"/>
        </w:rPr>
      </w:pPr>
    </w:p>
    <w:p w14:paraId="67F700B9" w14:textId="273B3539"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 rapport annuel</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 rapport annuel comporte</w:t>
      </w:r>
      <w:r w:rsidRPr="001669FB">
        <w:rPr>
          <w:rFonts w:ascii="Arial" w:hAnsi="Arial" w:cs="Arial"/>
          <w:szCs w:val="22"/>
          <w:lang w:val="fr-FR" w:eastAsia="nl-NL"/>
        </w:rPr>
        <w:t xml:space="preserve">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w:t>
      </w:r>
      <w:r>
        <w:rPr>
          <w:rFonts w:ascii="Arial" w:hAnsi="Arial" w:cs="Arial"/>
          <w:szCs w:val="22"/>
          <w:lang w:val="fr-FR" w:eastAsia="nl-NL"/>
        </w:rPr>
        <w:t xml:space="preserve">ui concerne l'établissement du </w:t>
      </w:r>
      <w:r>
        <w:rPr>
          <w:rFonts w:ascii="Arial" w:hAnsi="Arial" w:cs="Arial"/>
          <w:szCs w:val="22"/>
          <w:lang w:val="fr-FR" w:eastAsia="nl-NL"/>
        </w:rPr>
        <w:lastRenderedPageBreak/>
        <w:t xml:space="preserve">rapport annuel </w:t>
      </w:r>
      <w:r w:rsidRPr="001669FB">
        <w:rPr>
          <w:rFonts w:ascii="Arial" w:hAnsi="Arial" w:cs="Arial"/>
          <w:szCs w:val="22"/>
          <w:lang w:val="fr-FR" w:eastAsia="nl-NL"/>
        </w:rPr>
        <w:t xml:space="preserve">afin de définir des procédures de contrôle appropriées en la circonstance, </w:t>
      </w:r>
      <w:r w:rsidR="00991733">
        <w:rPr>
          <w:rFonts w:ascii="Arial" w:hAnsi="Arial" w:cs="Arial"/>
          <w:szCs w:val="22"/>
          <w:lang w:val="fr-FR" w:eastAsia="nl-NL"/>
        </w:rPr>
        <w:t>mais</w:t>
      </w:r>
      <w:r w:rsidR="00991733" w:rsidRPr="001669FB">
        <w:rPr>
          <w:rFonts w:ascii="Arial" w:hAnsi="Arial" w:cs="Arial"/>
          <w:szCs w:val="22"/>
          <w:lang w:val="fr-FR" w:eastAsia="nl-NL"/>
        </w:rPr>
        <w:t xml:space="preserve"> </w:t>
      </w:r>
      <w:r w:rsidRPr="001669FB">
        <w:rPr>
          <w:rFonts w:ascii="Arial" w:hAnsi="Arial" w:cs="Arial"/>
          <w:szCs w:val="22"/>
          <w:lang w:val="fr-FR" w:eastAsia="nl-NL"/>
        </w:rPr>
        <w:t xml:space="preserve">non dans le but d'exprimer une opinion sur </w:t>
      </w:r>
      <w:r w:rsidR="00991733">
        <w:rPr>
          <w:rFonts w:ascii="Arial" w:hAnsi="Arial" w:cs="Arial"/>
          <w:szCs w:val="22"/>
          <w:lang w:val="fr-FR" w:eastAsia="nl-NL"/>
        </w:rPr>
        <w:t>l’efficacité</w:t>
      </w:r>
      <w:r w:rsidRPr="001669FB">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w:t>
      </w:r>
      <w:r w:rsidR="00991733">
        <w:rPr>
          <w:rFonts w:ascii="Arial" w:hAnsi="Arial" w:cs="Arial"/>
          <w:szCs w:val="22"/>
          <w:lang w:val="fr-FR" w:eastAsia="nl-NL"/>
        </w:rPr>
        <w:t>(« </w:t>
      </w:r>
      <w:r w:rsidRPr="00BB58F6">
        <w:rPr>
          <w:rFonts w:ascii="Arial" w:hAnsi="Arial" w:cs="Arial"/>
          <w:szCs w:val="22"/>
          <w:lang w:val="fr-FR" w:eastAsia="nl-NL"/>
        </w:rPr>
        <w:t>la direction effective</w:t>
      </w:r>
      <w:r w:rsidR="00991733">
        <w:rPr>
          <w:rFonts w:ascii="Arial" w:hAnsi="Arial" w:cs="Arial"/>
          <w:szCs w:val="22"/>
          <w:lang w:val="fr-FR" w:eastAsia="nl-NL"/>
        </w:rPr>
        <w:t> » ou « le comité de direction », selon le cas)</w:t>
      </w:r>
      <w:r>
        <w:rPr>
          <w:rFonts w:ascii="Arial" w:hAnsi="Arial" w:cs="Arial"/>
          <w:szCs w:val="22"/>
          <w:lang w:val="fr-FR" w:eastAsia="nl-NL"/>
        </w:rPr>
        <w:t>,</w:t>
      </w:r>
      <w:r w:rsidRPr="001669FB">
        <w:rPr>
          <w:rFonts w:ascii="Arial" w:hAnsi="Arial" w:cs="Arial"/>
          <w:szCs w:val="22"/>
          <w:lang w:val="fr-FR" w:eastAsia="nl-NL"/>
        </w:rPr>
        <w:t xml:space="preserve"> de même que l'appr</w:t>
      </w:r>
      <w:r>
        <w:rPr>
          <w:rFonts w:ascii="Arial" w:hAnsi="Arial" w:cs="Arial"/>
          <w:szCs w:val="22"/>
          <w:lang w:val="fr-FR" w:eastAsia="nl-NL"/>
        </w:rPr>
        <w:t>éciation de la présentation du rapport annuel dans son</w:t>
      </w:r>
      <w:r w:rsidRPr="001669FB">
        <w:rPr>
          <w:rFonts w:ascii="Arial" w:hAnsi="Arial" w:cs="Arial"/>
          <w:szCs w:val="22"/>
          <w:lang w:val="fr-FR" w:eastAsia="nl-NL"/>
        </w:rPr>
        <w:t xml:space="preserve"> ensemble.</w:t>
      </w:r>
    </w:p>
    <w:p w14:paraId="09E39E5D" w14:textId="77777777" w:rsidR="00844551" w:rsidRPr="00556324" w:rsidRDefault="00844551" w:rsidP="00844551">
      <w:pPr>
        <w:autoSpaceDE w:val="0"/>
        <w:autoSpaceDN w:val="0"/>
        <w:adjustRightInd w:val="0"/>
        <w:spacing w:line="240" w:lineRule="auto"/>
        <w:rPr>
          <w:rFonts w:ascii="Arial" w:hAnsi="Arial" w:cs="Arial"/>
          <w:szCs w:val="22"/>
          <w:lang w:val="fr-FR" w:eastAsia="nl-NL"/>
        </w:rPr>
      </w:pPr>
    </w:p>
    <w:p w14:paraId="7C3F1180" w14:textId="77777777" w:rsidR="00844551" w:rsidRPr="00556324" w:rsidRDefault="00844551" w:rsidP="00844551">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14:paraId="1A8F52CA"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FR" w:eastAsia="nl-NL"/>
        </w:rPr>
        <w:t>notre opinion.</w:t>
      </w:r>
    </w:p>
    <w:p w14:paraId="0767C975" w14:textId="77777777" w:rsidR="00844551" w:rsidRPr="00556324" w:rsidRDefault="00844551" w:rsidP="00844551">
      <w:pPr>
        <w:jc w:val="both"/>
        <w:rPr>
          <w:rFonts w:ascii="Arial" w:hAnsi="Arial" w:cs="Arial"/>
          <w:b/>
          <w:szCs w:val="22"/>
          <w:lang w:val="fr-BE"/>
        </w:rPr>
      </w:pPr>
    </w:p>
    <w:p w14:paraId="33A83837" w14:textId="77777777" w:rsidR="00844551" w:rsidRPr="00DF1C35" w:rsidRDefault="00844551" w:rsidP="00844551">
      <w:pPr>
        <w:jc w:val="both"/>
        <w:rPr>
          <w:rFonts w:ascii="Arial" w:hAnsi="Arial" w:cs="Arial"/>
          <w:b/>
          <w:i/>
          <w:szCs w:val="22"/>
          <w:lang w:val="fr-BE"/>
        </w:rPr>
      </w:pPr>
      <w:r w:rsidRPr="00DF1C35">
        <w:rPr>
          <w:rFonts w:ascii="Arial" w:hAnsi="Arial" w:cs="Arial"/>
          <w:b/>
          <w:bCs/>
          <w:i/>
          <w:szCs w:val="22"/>
          <w:lang w:val="fr-FR" w:eastAsia="nl-NL"/>
        </w:rPr>
        <w:t>Opinion</w:t>
      </w:r>
    </w:p>
    <w:p w14:paraId="57815DFC" w14:textId="77777777" w:rsidR="00844551" w:rsidRPr="00556324" w:rsidRDefault="00844551" w:rsidP="00844551">
      <w:pPr>
        <w:jc w:val="both"/>
        <w:rPr>
          <w:rFonts w:ascii="Arial" w:hAnsi="Arial" w:cs="Arial"/>
          <w:szCs w:val="22"/>
          <w:lang w:val="fr-BE"/>
        </w:rPr>
      </w:pPr>
    </w:p>
    <w:p w14:paraId="18FF7BBE" w14:textId="77777777" w:rsidR="00844551" w:rsidRPr="00556324" w:rsidRDefault="00844551" w:rsidP="00844551">
      <w:pPr>
        <w:jc w:val="both"/>
        <w:rPr>
          <w:rFonts w:ascii="Arial" w:hAnsi="Arial" w:cs="Arial"/>
          <w:szCs w:val="22"/>
          <w:lang w:val="fr-BE"/>
        </w:rPr>
      </w:pPr>
      <w:r>
        <w:rPr>
          <w:rFonts w:ascii="Arial" w:hAnsi="Arial" w:cs="Arial"/>
          <w:szCs w:val="22"/>
          <w:lang w:val="fr-BE"/>
        </w:rPr>
        <w:t xml:space="preserve">A notre avis, le rapport annuel </w:t>
      </w:r>
      <w:r w:rsidRPr="001669FB">
        <w:rPr>
          <w:rFonts w:ascii="Arial" w:hAnsi="Arial" w:cs="Arial"/>
          <w:szCs w:val="22"/>
          <w:lang w:val="fr-BE"/>
        </w:rPr>
        <w:t xml:space="preserve">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clôturé au JJ/MM/AAAA, a</w:t>
      </w:r>
      <w:r w:rsidRPr="001669FB">
        <w:rPr>
          <w:rFonts w:ascii="Arial" w:hAnsi="Arial" w:cs="Arial"/>
          <w:szCs w:val="22"/>
          <w:lang w:val="fr-BE"/>
        </w:rPr>
        <w:t>, sous tous égards significa</w:t>
      </w:r>
      <w:r>
        <w:rPr>
          <w:rFonts w:ascii="Arial" w:hAnsi="Arial" w:cs="Arial"/>
          <w:szCs w:val="22"/>
          <w:lang w:val="fr-BE"/>
        </w:rPr>
        <w:t>tivement importants, été établi</w:t>
      </w:r>
      <w:r w:rsidRPr="001669FB">
        <w:rPr>
          <w:rFonts w:ascii="Arial" w:hAnsi="Arial" w:cs="Arial"/>
          <w:szCs w:val="22"/>
          <w:lang w:val="fr-BE"/>
        </w:rPr>
        <w:t xml:space="preserve">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p>
    <w:p w14:paraId="1C3AF0C8" w14:textId="77777777" w:rsidR="00844551" w:rsidRPr="00556324" w:rsidRDefault="00844551" w:rsidP="00844551">
      <w:pPr>
        <w:jc w:val="both"/>
        <w:rPr>
          <w:rFonts w:ascii="Arial" w:hAnsi="Arial" w:cs="Arial"/>
          <w:szCs w:val="22"/>
          <w:lang w:val="fr-BE"/>
        </w:rPr>
      </w:pPr>
    </w:p>
    <w:p w14:paraId="1C33EA72" w14:textId="77777777" w:rsidR="00844551" w:rsidRPr="00DF1C35" w:rsidRDefault="00844551" w:rsidP="00844551">
      <w:pPr>
        <w:jc w:val="both"/>
        <w:rPr>
          <w:rFonts w:ascii="Arial" w:hAnsi="Arial" w:cs="Arial"/>
          <w:b/>
          <w:i/>
          <w:szCs w:val="22"/>
          <w:lang w:val="fr-BE"/>
        </w:rPr>
      </w:pPr>
      <w:r w:rsidRPr="00DF1C35">
        <w:rPr>
          <w:rFonts w:ascii="Arial" w:hAnsi="Arial" w:cs="Arial"/>
          <w:b/>
          <w:i/>
          <w:szCs w:val="22"/>
          <w:lang w:val="fr-BE"/>
        </w:rPr>
        <w:t>Confirmations complémentaires</w:t>
      </w:r>
    </w:p>
    <w:p w14:paraId="0EB5DD53" w14:textId="77777777" w:rsidR="00844551" w:rsidRPr="00556324" w:rsidRDefault="00844551" w:rsidP="00844551">
      <w:pPr>
        <w:jc w:val="both"/>
        <w:rPr>
          <w:rFonts w:ascii="Arial" w:hAnsi="Arial" w:cs="Arial"/>
          <w:b/>
          <w:szCs w:val="22"/>
          <w:lang w:val="fr-BE"/>
        </w:rPr>
      </w:pPr>
    </w:p>
    <w:p w14:paraId="7C347447" w14:textId="77777777" w:rsidR="00943D1D" w:rsidRPr="00530CF9" w:rsidRDefault="00943D1D" w:rsidP="00943D1D">
      <w:pPr>
        <w:spacing w:after="260" w:line="240" w:lineRule="auto"/>
        <w:outlineLvl w:val="0"/>
        <w:rPr>
          <w:rFonts w:ascii="Arial" w:hAnsi="Arial" w:cs="Arial"/>
          <w:szCs w:val="22"/>
          <w:lang w:val="fr-FR"/>
        </w:rPr>
      </w:pPr>
      <w:bookmarkStart w:id="22" w:name="_Toc412455230"/>
      <w:bookmarkStart w:id="23" w:name="_Toc412534084"/>
      <w:r w:rsidRPr="00530CF9">
        <w:rPr>
          <w:rFonts w:ascii="Arial" w:hAnsi="Arial" w:cs="Arial"/>
          <w:szCs w:val="22"/>
          <w:lang w:val="fr-FR"/>
        </w:rPr>
        <w:t>En conclusion de nos travaux, nous confirmons également que :</w:t>
      </w:r>
    </w:p>
    <w:bookmarkEnd w:id="22"/>
    <w:bookmarkEnd w:id="23"/>
    <w:p w14:paraId="6520EEFE" w14:textId="77777777" w:rsidR="00844551" w:rsidRPr="003960A1" w:rsidRDefault="00844551" w:rsidP="00844551">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 est</w:t>
      </w:r>
      <w:r w:rsidRPr="003960A1">
        <w:rPr>
          <w:rFonts w:ascii="Arial" w:hAnsi="Arial" w:cs="Arial"/>
          <w:szCs w:val="22"/>
          <w:lang w:val="fr-FR"/>
        </w:rPr>
        <w:t>, pour ce qui est des données comptables,</w:t>
      </w:r>
      <w:r w:rsidR="00991733">
        <w:rPr>
          <w:rFonts w:ascii="Arial" w:hAnsi="Arial" w:cs="Arial"/>
          <w:szCs w:val="22"/>
          <w:lang w:val="fr-FR"/>
        </w:rPr>
        <w:t xml:space="preserve"> </w:t>
      </w:r>
      <w:r w:rsidR="00991733" w:rsidRPr="003960A1">
        <w:rPr>
          <w:rFonts w:ascii="Arial" w:hAnsi="Arial" w:cs="Arial"/>
          <w:szCs w:val="22"/>
          <w:lang w:val="fr-FR"/>
        </w:rPr>
        <w:t>sous tous égards significativement importants</w:t>
      </w:r>
      <w:r w:rsidR="00991733">
        <w:rPr>
          <w:rFonts w:ascii="Arial" w:hAnsi="Arial" w:cs="Arial"/>
          <w:szCs w:val="22"/>
          <w:lang w:val="fr-FR"/>
        </w:rPr>
        <w:t>,</w:t>
      </w:r>
      <w:r w:rsidR="00C75250">
        <w:rPr>
          <w:rFonts w:ascii="Arial" w:hAnsi="Arial" w:cs="Arial"/>
          <w:szCs w:val="22"/>
          <w:lang w:val="fr-FR"/>
        </w:rPr>
        <w:t xml:space="preserve"> </w:t>
      </w:r>
      <w:r>
        <w:rPr>
          <w:rFonts w:ascii="Arial" w:hAnsi="Arial" w:cs="Arial"/>
          <w:szCs w:val="22"/>
          <w:lang w:val="fr-FR"/>
        </w:rPr>
        <w:t>conforme</w:t>
      </w:r>
      <w:r w:rsidRPr="003960A1">
        <w:rPr>
          <w:rFonts w:ascii="Arial" w:hAnsi="Arial" w:cs="Arial"/>
          <w:szCs w:val="22"/>
          <w:lang w:val="fr-FR"/>
        </w:rPr>
        <w:t xml:space="preserve"> à la comptabilité et au</w:t>
      </w:r>
      <w:r>
        <w:rPr>
          <w:rFonts w:ascii="Arial" w:hAnsi="Arial" w:cs="Arial"/>
          <w:szCs w:val="22"/>
          <w:lang w:val="fr-FR"/>
        </w:rPr>
        <w:t>x inventaires, en ce sens qu’il est complet, c’est-à-dire qu’il mentionne</w:t>
      </w:r>
      <w:r w:rsidRPr="003960A1">
        <w:rPr>
          <w:rFonts w:ascii="Arial" w:hAnsi="Arial" w:cs="Arial"/>
          <w:szCs w:val="22"/>
          <w:lang w:val="fr-FR"/>
        </w:rPr>
        <w:t xml:space="preserve"> toutes les données figurant dans la comptabilité et dans</w:t>
      </w:r>
      <w:r>
        <w:rPr>
          <w:rFonts w:ascii="Arial" w:hAnsi="Arial" w:cs="Arial"/>
          <w:szCs w:val="22"/>
          <w:lang w:val="fr-FR"/>
        </w:rPr>
        <w:t xml:space="preserve"> les inventaires sur la base desquels</w:t>
      </w:r>
      <w:r w:rsidRPr="003960A1">
        <w:rPr>
          <w:rFonts w:ascii="Arial" w:hAnsi="Arial" w:cs="Arial"/>
          <w:szCs w:val="22"/>
          <w:lang w:val="fr-FR"/>
        </w:rPr>
        <w:t xml:space="preserve"> le</w:t>
      </w:r>
      <w:r>
        <w:rPr>
          <w:rFonts w:ascii="Arial" w:hAnsi="Arial" w:cs="Arial"/>
          <w:szCs w:val="22"/>
          <w:lang w:val="fr-FR"/>
        </w:rPr>
        <w:t xml:space="preserve"> rapport annuel a été établi et qu’il est correct, c’est-à-dire qu’il concorde</w:t>
      </w:r>
      <w:r w:rsidRPr="003960A1">
        <w:rPr>
          <w:rFonts w:ascii="Arial" w:hAnsi="Arial" w:cs="Arial"/>
          <w:szCs w:val="22"/>
          <w:lang w:val="fr-FR"/>
        </w:rPr>
        <w:t xml:space="preserve"> exactement avec la comptabilité et avec</w:t>
      </w:r>
      <w:r>
        <w:rPr>
          <w:rFonts w:ascii="Arial" w:hAnsi="Arial" w:cs="Arial"/>
          <w:szCs w:val="22"/>
          <w:lang w:val="fr-FR"/>
        </w:rPr>
        <w:t xml:space="preserve"> les inventaires sur la base desquels il</w:t>
      </w:r>
      <w:r w:rsidRPr="003960A1">
        <w:rPr>
          <w:rFonts w:ascii="Arial" w:hAnsi="Arial" w:cs="Arial"/>
          <w:szCs w:val="22"/>
          <w:lang w:val="fr-FR"/>
        </w:rPr>
        <w:t xml:space="preserve"> </w:t>
      </w:r>
      <w:r>
        <w:rPr>
          <w:rFonts w:ascii="Arial" w:hAnsi="Arial" w:cs="Arial"/>
          <w:szCs w:val="22"/>
          <w:lang w:val="fr-FR"/>
        </w:rPr>
        <w:t>est établi</w:t>
      </w:r>
      <w:r w:rsidR="00D553D4">
        <w:rPr>
          <w:rFonts w:ascii="Arial" w:hAnsi="Arial" w:cs="Arial"/>
          <w:szCs w:val="22"/>
          <w:lang w:val="fr-FR"/>
        </w:rPr>
        <w:t xml:space="preserve"> </w:t>
      </w:r>
      <w:r w:rsidRPr="003960A1">
        <w:rPr>
          <w:rFonts w:ascii="Arial" w:hAnsi="Arial" w:cs="Arial"/>
          <w:szCs w:val="22"/>
          <w:lang w:val="fr-FR"/>
        </w:rPr>
        <w:t>;</w:t>
      </w:r>
    </w:p>
    <w:p w14:paraId="3B7D6402" w14:textId="77777777" w:rsidR="00844551" w:rsidRPr="003960A1" w:rsidRDefault="00844551" w:rsidP="00844551">
      <w:pPr>
        <w:tabs>
          <w:tab w:val="num" w:pos="360"/>
        </w:tabs>
        <w:ind w:left="360" w:hanging="360"/>
        <w:jc w:val="both"/>
        <w:rPr>
          <w:rFonts w:ascii="Arial" w:hAnsi="Arial" w:cs="Arial"/>
          <w:szCs w:val="22"/>
          <w:lang w:val="fr-FR"/>
        </w:rPr>
      </w:pPr>
    </w:p>
    <w:p w14:paraId="5472837B" w14:textId="77777777" w:rsidR="00844551" w:rsidRDefault="00844551" w:rsidP="00844551">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w:t>
      </w:r>
      <w:r w:rsidRPr="003960A1">
        <w:rPr>
          <w:rFonts w:ascii="Arial" w:hAnsi="Arial" w:cs="Arial"/>
          <w:szCs w:val="22"/>
          <w:lang w:val="fr-FR"/>
        </w:rPr>
        <w:t>, en ce qui conc</w:t>
      </w:r>
      <w:r>
        <w:rPr>
          <w:rFonts w:ascii="Arial" w:hAnsi="Arial" w:cs="Arial"/>
          <w:szCs w:val="22"/>
          <w:lang w:val="fr-FR"/>
        </w:rPr>
        <w:t>erne les données comptables, a été établi</w:t>
      </w:r>
      <w:r w:rsidRPr="003960A1">
        <w:rPr>
          <w:rFonts w:ascii="Arial" w:hAnsi="Arial" w:cs="Arial"/>
          <w:szCs w:val="22"/>
          <w:lang w:val="fr-FR"/>
        </w:rPr>
        <w:t xml:space="preserve"> par application des règles de comptabilisation et d’évaluation présidant à l’établissem</w:t>
      </w:r>
      <w:r>
        <w:rPr>
          <w:rFonts w:ascii="Arial" w:hAnsi="Arial" w:cs="Arial"/>
          <w:szCs w:val="22"/>
          <w:lang w:val="fr-FR"/>
        </w:rPr>
        <w:t>ent des comptes annuels au JJ.MM.AAAA ;</w:t>
      </w:r>
    </w:p>
    <w:p w14:paraId="482AEEF5" w14:textId="77777777" w:rsidR="00844551" w:rsidRDefault="00844551" w:rsidP="00844551">
      <w:pPr>
        <w:jc w:val="both"/>
        <w:rPr>
          <w:rFonts w:ascii="Arial" w:hAnsi="Arial" w:cs="Arial"/>
          <w:szCs w:val="22"/>
          <w:lang w:val="fr-FR"/>
        </w:rPr>
      </w:pPr>
    </w:p>
    <w:p w14:paraId="321E0EB6" w14:textId="77777777" w:rsidR="00844551" w:rsidRPr="00FB4D53" w:rsidRDefault="00844551" w:rsidP="00844551">
      <w:pPr>
        <w:numPr>
          <w:ilvl w:val="0"/>
          <w:numId w:val="20"/>
        </w:numPr>
        <w:tabs>
          <w:tab w:val="clear" w:pos="927"/>
          <w:tab w:val="num" w:pos="360"/>
        </w:tabs>
        <w:ind w:left="360"/>
        <w:jc w:val="both"/>
        <w:rPr>
          <w:rFonts w:ascii="Arial" w:hAnsi="Arial" w:cs="Arial"/>
          <w:szCs w:val="22"/>
          <w:lang w:val="fr-FR"/>
        </w:rPr>
      </w:pP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respecte</w:t>
      </w:r>
      <w:r>
        <w:rPr>
          <w:rFonts w:ascii="Arial" w:hAnsi="Arial" w:cs="Arial"/>
          <w:szCs w:val="22"/>
          <w:lang w:val="fr-FR" w:eastAsia="nl-NL"/>
        </w:rPr>
        <w:t xml:space="preserve"> au JJ.MM.AAAA</w:t>
      </w:r>
      <w:r w:rsidRPr="00FB4D53">
        <w:rPr>
          <w:rFonts w:ascii="Arial" w:hAnsi="Arial" w:cs="Arial"/>
          <w:szCs w:val="22"/>
          <w:lang w:val="fr-FR" w:eastAsia="nl-NL"/>
        </w:rPr>
        <w:t xml:space="preserve"> les limites d'investissement qui lui sont applicables ;</w:t>
      </w:r>
    </w:p>
    <w:p w14:paraId="46273090" w14:textId="77777777" w:rsidR="00844551" w:rsidRPr="00FB4D53" w:rsidRDefault="00844551" w:rsidP="00844551">
      <w:pPr>
        <w:jc w:val="both"/>
        <w:rPr>
          <w:rFonts w:ascii="Arial" w:hAnsi="Arial" w:cs="Arial"/>
          <w:szCs w:val="22"/>
          <w:lang w:val="fr-FR"/>
        </w:rPr>
      </w:pPr>
    </w:p>
    <w:p w14:paraId="687ED2FC" w14:textId="77777777" w:rsidR="00844551" w:rsidRPr="00FB4D53" w:rsidRDefault="00844551" w:rsidP="00844551">
      <w:pPr>
        <w:numPr>
          <w:ilvl w:val="0"/>
          <w:numId w:val="20"/>
        </w:numPr>
        <w:tabs>
          <w:tab w:val="clear" w:pos="927"/>
          <w:tab w:val="num" w:pos="360"/>
        </w:tabs>
        <w:ind w:left="360"/>
        <w:jc w:val="both"/>
        <w:rPr>
          <w:rFonts w:ascii="Arial" w:hAnsi="Arial" w:cs="Arial"/>
          <w:szCs w:val="22"/>
          <w:lang w:val="fr-FR" w:eastAsia="nl-NL"/>
        </w:rPr>
      </w:pPr>
      <w:r w:rsidRPr="00FB4D53">
        <w:rPr>
          <w:rFonts w:ascii="Arial" w:hAnsi="Arial" w:cs="Arial"/>
          <w:szCs w:val="22"/>
          <w:lang w:val="fr-FR" w:eastAsia="nl-NL"/>
        </w:rPr>
        <w:t xml:space="preserve">les rémunérations récurrentes imputées à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correspondent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14:paraId="6471031C" w14:textId="77777777" w:rsidR="00844551" w:rsidRPr="00FB4D53" w:rsidRDefault="00844551" w:rsidP="00844551">
      <w:pPr>
        <w:autoSpaceDE w:val="0"/>
        <w:autoSpaceDN w:val="0"/>
        <w:adjustRightInd w:val="0"/>
        <w:spacing w:line="240" w:lineRule="auto"/>
        <w:jc w:val="both"/>
        <w:rPr>
          <w:rFonts w:ascii="Arial" w:hAnsi="Arial" w:cs="Arial"/>
          <w:szCs w:val="22"/>
          <w:lang w:val="fr-FR" w:eastAsia="nl-NL"/>
        </w:rPr>
      </w:pPr>
    </w:p>
    <w:p w14:paraId="5E9122C9" w14:textId="035DB1AC" w:rsidR="00844551" w:rsidRDefault="00844551" w:rsidP="00844551">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 xml:space="preserve">les affectations et prélèvements proposés à l'assemblée générale sont conformes à l'article 27 de l'arrêté comptable, </w:t>
      </w:r>
      <w:r w:rsidRPr="00F03262">
        <w:rPr>
          <w:rFonts w:ascii="Arial" w:hAnsi="Arial" w:cs="Arial"/>
          <w:i/>
          <w:szCs w:val="22"/>
          <w:lang w:val="fr-FR" w:eastAsia="nl-NL"/>
        </w:rPr>
        <w:t>(« au règlement de gestion » ou « aux statuts », selon le cas)</w:t>
      </w:r>
      <w:r w:rsidRPr="00FB4D53">
        <w:rPr>
          <w:rFonts w:ascii="Arial" w:hAnsi="Arial" w:cs="Arial"/>
          <w:szCs w:val="22"/>
          <w:lang w:val="fr-FR" w:eastAsia="nl-NL"/>
        </w:rPr>
        <w:t xml:space="preserve"> et au Code des sociétés ;</w:t>
      </w:r>
      <w:r w:rsidR="00943D1D">
        <w:rPr>
          <w:rFonts w:ascii="Arial" w:hAnsi="Arial" w:cs="Arial"/>
          <w:szCs w:val="22"/>
          <w:lang w:val="fr-FR" w:eastAsia="nl-NL"/>
        </w:rPr>
        <w:t xml:space="preserve"> et</w:t>
      </w:r>
    </w:p>
    <w:p w14:paraId="00F05C27" w14:textId="77777777" w:rsidR="00844551" w:rsidRPr="00FB4D53" w:rsidRDefault="00844551" w:rsidP="00844551">
      <w:pPr>
        <w:autoSpaceDE w:val="0"/>
        <w:autoSpaceDN w:val="0"/>
        <w:adjustRightInd w:val="0"/>
        <w:spacing w:line="240" w:lineRule="auto"/>
        <w:jc w:val="both"/>
        <w:rPr>
          <w:rFonts w:ascii="Arial" w:hAnsi="Arial" w:cs="Arial"/>
          <w:szCs w:val="22"/>
          <w:lang w:val="fr-FR" w:eastAsia="nl-NL"/>
        </w:rPr>
      </w:pPr>
    </w:p>
    <w:p w14:paraId="200C038F" w14:textId="1950D5E2" w:rsidR="00844551" w:rsidRPr="00FB4D53" w:rsidRDefault="00844551" w:rsidP="00844551">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la déclaration de la direction effective de</w:t>
      </w:r>
      <w:r>
        <w:rPr>
          <w:rFonts w:ascii="Arial" w:hAnsi="Arial" w:cs="Arial"/>
          <w:szCs w:val="22"/>
          <w:lang w:val="fr-FR" w:eastAsia="nl-NL"/>
        </w:rPr>
        <w:t xml:space="preserve">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visée</w:t>
      </w:r>
      <w:r>
        <w:rPr>
          <w:rFonts w:ascii="Arial" w:hAnsi="Arial" w:cs="Arial"/>
          <w:szCs w:val="22"/>
          <w:lang w:val="fr-FR" w:eastAsia="nl-NL"/>
        </w:rPr>
        <w:t xml:space="preserve"> </w:t>
      </w:r>
      <w:r w:rsidRPr="00CC638B">
        <w:rPr>
          <w:rFonts w:ascii="Arial" w:hAnsi="Arial" w:cs="Arial"/>
          <w:szCs w:val="22"/>
          <w:lang w:val="fr-FR" w:eastAsia="nl-NL"/>
        </w:rPr>
        <w:t xml:space="preserve">à l'article </w:t>
      </w:r>
      <w:r w:rsidR="009C28DC">
        <w:rPr>
          <w:rFonts w:ascii="Arial" w:hAnsi="Arial" w:cs="Arial"/>
          <w:szCs w:val="22"/>
          <w:lang w:val="fr-FR" w:eastAsia="nl-NL"/>
        </w:rPr>
        <w:t>252</w:t>
      </w:r>
      <w:r>
        <w:rPr>
          <w:rFonts w:ascii="Arial" w:hAnsi="Arial" w:cs="Arial"/>
          <w:szCs w:val="22"/>
          <w:lang w:val="fr-FR" w:eastAsia="nl-NL"/>
        </w:rPr>
        <w:t>,</w:t>
      </w:r>
      <w:r w:rsidR="009C28DC">
        <w:rPr>
          <w:rFonts w:ascii="Arial" w:hAnsi="Arial" w:cs="Arial"/>
          <w:szCs w:val="22"/>
          <w:lang w:val="fr-FR" w:eastAsia="nl-NL"/>
        </w:rPr>
        <w:t xml:space="preserve"> §</w:t>
      </w:r>
      <w:r w:rsidR="00645EF0">
        <w:rPr>
          <w:rFonts w:ascii="Arial" w:hAnsi="Arial" w:cs="Arial"/>
          <w:szCs w:val="22"/>
          <w:lang w:val="fr-FR" w:eastAsia="nl-NL"/>
        </w:rPr>
        <w:t> </w:t>
      </w:r>
      <w:r w:rsidR="009C28DC">
        <w:rPr>
          <w:rFonts w:ascii="Arial" w:hAnsi="Arial" w:cs="Arial"/>
          <w:szCs w:val="22"/>
          <w:lang w:val="fr-FR" w:eastAsia="nl-NL"/>
        </w:rPr>
        <w:t>2,</w:t>
      </w:r>
      <w:r>
        <w:rPr>
          <w:rFonts w:ascii="Arial" w:hAnsi="Arial" w:cs="Arial"/>
          <w:szCs w:val="22"/>
          <w:lang w:val="fr-FR" w:eastAsia="nl-NL"/>
        </w:rPr>
        <w:t xml:space="preserve"> deuxième </w:t>
      </w:r>
      <w:r w:rsidR="009C28DC">
        <w:rPr>
          <w:rFonts w:ascii="Arial" w:hAnsi="Arial" w:cs="Arial"/>
          <w:szCs w:val="22"/>
          <w:lang w:val="fr-FR" w:eastAsia="nl-NL"/>
        </w:rPr>
        <w:t xml:space="preserve">et troisième </w:t>
      </w:r>
      <w:r w:rsidRPr="00CC638B">
        <w:rPr>
          <w:rFonts w:ascii="Arial" w:hAnsi="Arial" w:cs="Arial"/>
          <w:szCs w:val="22"/>
          <w:lang w:val="fr-FR" w:eastAsia="nl-NL"/>
        </w:rPr>
        <w:t>alinéa</w:t>
      </w:r>
      <w:r>
        <w:rPr>
          <w:rFonts w:ascii="Arial" w:hAnsi="Arial" w:cs="Arial"/>
          <w:szCs w:val="22"/>
          <w:lang w:val="fr-FR" w:eastAsia="nl-NL"/>
        </w:rPr>
        <w:t xml:space="preserve"> </w:t>
      </w:r>
      <w:r w:rsidRPr="00CC638B">
        <w:rPr>
          <w:rFonts w:ascii="Arial" w:hAnsi="Arial" w:cs="Arial"/>
          <w:szCs w:val="22"/>
          <w:lang w:val="fr-FR" w:eastAsia="nl-NL"/>
        </w:rPr>
        <w:t xml:space="preserve">de la loi du </w:t>
      </w:r>
      <w:r w:rsidR="009C28DC">
        <w:rPr>
          <w:rFonts w:ascii="Arial" w:hAnsi="Arial" w:cs="Arial"/>
          <w:szCs w:val="22"/>
          <w:lang w:val="fr-FR" w:eastAsia="nl-NL"/>
        </w:rPr>
        <w:t>19 avril 2014</w:t>
      </w:r>
      <w:r w:rsidRPr="00FB4D53">
        <w:rPr>
          <w:rFonts w:ascii="Arial" w:hAnsi="Arial" w:cs="Arial"/>
          <w:szCs w:val="22"/>
          <w:lang w:val="fr-FR" w:eastAsia="nl-NL"/>
        </w:rPr>
        <w:t xml:space="preserve"> concernant les éléments traités dans la déclaration du commissaire correspond bien à </w:t>
      </w:r>
      <w:r w:rsidR="009F2617">
        <w:rPr>
          <w:rFonts w:ascii="Arial" w:hAnsi="Arial" w:cs="Arial"/>
          <w:szCs w:val="22"/>
          <w:lang w:val="fr-FR" w:eastAsia="nl-NL"/>
        </w:rPr>
        <w:t>nos</w:t>
      </w:r>
      <w:r w:rsidRPr="00FB4D53">
        <w:rPr>
          <w:rFonts w:ascii="Arial" w:hAnsi="Arial" w:cs="Arial"/>
          <w:szCs w:val="22"/>
          <w:lang w:val="fr-FR" w:eastAsia="nl-NL"/>
        </w:rPr>
        <w:t xml:space="preserve"> propres constatations</w:t>
      </w:r>
      <w:r>
        <w:rPr>
          <w:rFonts w:ascii="Arial" w:hAnsi="Arial" w:cs="Arial"/>
          <w:szCs w:val="22"/>
          <w:lang w:val="fr-FR" w:eastAsia="nl-NL"/>
        </w:rPr>
        <w:t>.</w:t>
      </w:r>
    </w:p>
    <w:p w14:paraId="07F1520E" w14:textId="77777777" w:rsidR="00844551" w:rsidRPr="003960A1" w:rsidRDefault="00844551" w:rsidP="00844551">
      <w:pPr>
        <w:pStyle w:val="ListParagraph1"/>
        <w:ind w:left="0"/>
        <w:rPr>
          <w:rFonts w:ascii="Arial" w:hAnsi="Arial" w:cs="Arial"/>
          <w:szCs w:val="22"/>
          <w:lang w:val="fr-FR"/>
        </w:rPr>
      </w:pPr>
    </w:p>
    <w:p w14:paraId="4FE59E8A" w14:textId="47F65554" w:rsidR="00844551" w:rsidRDefault="00844551" w:rsidP="00844551">
      <w:pPr>
        <w:jc w:val="both"/>
        <w:rPr>
          <w:rFonts w:ascii="Arial" w:hAnsi="Arial" w:cs="Arial"/>
          <w:szCs w:val="22"/>
          <w:lang w:val="fr-FR"/>
        </w:rPr>
      </w:pPr>
      <w:r w:rsidRPr="003960A1">
        <w:rPr>
          <w:rFonts w:ascii="Arial" w:hAnsi="Arial" w:cs="Arial"/>
          <w:szCs w:val="22"/>
          <w:lang w:val="fr-FR"/>
        </w:rPr>
        <w:t>L</w:t>
      </w:r>
      <w:r>
        <w:rPr>
          <w:rFonts w:ascii="Arial" w:hAnsi="Arial" w:cs="Arial"/>
          <w:szCs w:val="22"/>
          <w:lang w:val="fr-FR"/>
        </w:rPr>
        <w:t>’opinion</w:t>
      </w:r>
      <w:r w:rsidRPr="003960A1">
        <w:rPr>
          <w:rFonts w:ascii="Arial" w:hAnsi="Arial" w:cs="Arial"/>
          <w:szCs w:val="22"/>
          <w:lang w:val="fr-FR"/>
        </w:rPr>
        <w:t xml:space="preserve"> et les confirmations complémentaires portent sur le</w:t>
      </w:r>
      <w:r>
        <w:rPr>
          <w:rFonts w:ascii="Arial" w:hAnsi="Arial" w:cs="Arial"/>
          <w:szCs w:val="22"/>
          <w:lang w:val="fr-FR"/>
        </w:rPr>
        <w:t xml:space="preserve"> rapport annuel</w:t>
      </w:r>
      <w:r w:rsidRPr="003960A1">
        <w:rPr>
          <w:rFonts w:ascii="Arial" w:hAnsi="Arial" w:cs="Arial"/>
          <w:szCs w:val="22"/>
          <w:lang w:val="fr-FR"/>
        </w:rPr>
        <w:t xml:space="preserve"> </w:t>
      </w:r>
      <w:r w:rsidR="00943D1D">
        <w:rPr>
          <w:rFonts w:ascii="Arial" w:hAnsi="Arial" w:cs="Arial"/>
          <w:szCs w:val="22"/>
          <w:lang w:val="fr-FR"/>
        </w:rPr>
        <w:t xml:space="preserve">de </w:t>
      </w:r>
      <w:r w:rsidR="00943D1D" w:rsidRPr="005431C4">
        <w:rPr>
          <w:rFonts w:ascii="Arial" w:hAnsi="Arial" w:cs="Arial"/>
          <w:i/>
          <w:szCs w:val="22"/>
          <w:lang w:val="fr-FR" w:eastAsia="nl-NL"/>
        </w:rPr>
        <w:t>(identification de l'entité)</w:t>
      </w:r>
      <w:r w:rsidR="00943D1D" w:rsidRPr="00FB4D53">
        <w:rPr>
          <w:rFonts w:ascii="Arial" w:hAnsi="Arial" w:cs="Arial"/>
          <w:szCs w:val="22"/>
          <w:lang w:val="fr-FR" w:eastAsia="nl-NL"/>
        </w:rPr>
        <w:t xml:space="preserve"> </w:t>
      </w:r>
      <w:r w:rsidR="00943D1D">
        <w:rPr>
          <w:rFonts w:ascii="Arial" w:hAnsi="Arial" w:cs="Arial"/>
          <w:szCs w:val="22"/>
          <w:lang w:val="fr-FR"/>
        </w:rPr>
        <w:t xml:space="preserve">  et</w:t>
      </w:r>
      <w:r w:rsidR="00943D1D" w:rsidRPr="003960A1">
        <w:rPr>
          <w:rFonts w:ascii="Arial" w:hAnsi="Arial" w:cs="Arial"/>
          <w:szCs w:val="22"/>
          <w:lang w:val="fr-FR"/>
        </w:rPr>
        <w:t xml:space="preserve"> </w:t>
      </w:r>
      <w:r w:rsidRPr="003960A1">
        <w:rPr>
          <w:rFonts w:ascii="Arial" w:hAnsi="Arial" w:cs="Arial"/>
          <w:szCs w:val="22"/>
          <w:lang w:val="fr-FR"/>
        </w:rPr>
        <w:t>de chacun d</w:t>
      </w:r>
      <w:r w:rsidR="00943D1D">
        <w:rPr>
          <w:rFonts w:ascii="Arial" w:hAnsi="Arial" w:cs="Arial"/>
          <w:szCs w:val="22"/>
          <w:lang w:val="fr-FR"/>
        </w:rPr>
        <w:t>e s</w:t>
      </w:r>
      <w:r w:rsidRPr="003960A1">
        <w:rPr>
          <w:rFonts w:ascii="Arial" w:hAnsi="Arial" w:cs="Arial"/>
          <w:szCs w:val="22"/>
          <w:lang w:val="fr-FR"/>
        </w:rPr>
        <w:t>es compartiments.</w:t>
      </w:r>
    </w:p>
    <w:p w14:paraId="37000636" w14:textId="77777777" w:rsidR="002413B2" w:rsidRDefault="002413B2" w:rsidP="00844551">
      <w:pPr>
        <w:jc w:val="both"/>
        <w:rPr>
          <w:rFonts w:ascii="Arial" w:hAnsi="Arial" w:cs="Arial"/>
          <w:szCs w:val="22"/>
          <w:lang w:val="fr-FR"/>
        </w:rPr>
      </w:pPr>
    </w:p>
    <w:p w14:paraId="16FB2155" w14:textId="77777777" w:rsidR="002413B2" w:rsidRPr="00024470" w:rsidRDefault="002413B2" w:rsidP="002413B2">
      <w:pPr>
        <w:autoSpaceDE w:val="0"/>
        <w:autoSpaceDN w:val="0"/>
        <w:adjustRightInd w:val="0"/>
        <w:spacing w:line="240" w:lineRule="auto"/>
        <w:jc w:val="both"/>
        <w:rPr>
          <w:rFonts w:ascii="Arial" w:hAnsi="Arial" w:cs="Arial"/>
          <w:b/>
          <w:bCs/>
          <w:i/>
          <w:szCs w:val="22"/>
          <w:lang w:val="en-GB" w:eastAsia="nl-NL"/>
        </w:rPr>
      </w:pPr>
      <w:proofErr w:type="spellStart"/>
      <w:r w:rsidRPr="00024470">
        <w:rPr>
          <w:rFonts w:ascii="Arial" w:hAnsi="Arial" w:cs="Arial"/>
          <w:b/>
          <w:bCs/>
          <w:i/>
          <w:szCs w:val="22"/>
          <w:lang w:val="en-GB" w:eastAsia="nl-NL"/>
        </w:rPr>
        <w:t>Evénements</w:t>
      </w:r>
      <w:proofErr w:type="spellEnd"/>
      <w:r w:rsidRPr="00024470">
        <w:rPr>
          <w:rFonts w:ascii="Arial" w:hAnsi="Arial" w:cs="Arial"/>
          <w:b/>
          <w:bCs/>
          <w:i/>
          <w:szCs w:val="22"/>
          <w:lang w:val="en-GB" w:eastAsia="nl-NL"/>
        </w:rPr>
        <w:t xml:space="preserve"> </w:t>
      </w:r>
      <w:proofErr w:type="spellStart"/>
      <w:r w:rsidRPr="00024470">
        <w:rPr>
          <w:rFonts w:ascii="Arial" w:hAnsi="Arial" w:cs="Arial"/>
          <w:b/>
          <w:bCs/>
          <w:i/>
          <w:szCs w:val="22"/>
          <w:lang w:val="en-GB" w:eastAsia="nl-NL"/>
        </w:rPr>
        <w:t>significatifs</w:t>
      </w:r>
      <w:proofErr w:type="spellEnd"/>
      <w:r w:rsidRPr="00024470">
        <w:rPr>
          <w:rFonts w:ascii="Arial" w:hAnsi="Arial" w:cs="Arial"/>
          <w:b/>
          <w:bCs/>
          <w:i/>
          <w:szCs w:val="22"/>
          <w:lang w:val="en-GB" w:eastAsia="nl-NL"/>
        </w:rPr>
        <w:t xml:space="preserve"> et points </w:t>
      </w:r>
      <w:proofErr w:type="spellStart"/>
      <w:r w:rsidRPr="00024470">
        <w:rPr>
          <w:rFonts w:ascii="Arial" w:hAnsi="Arial" w:cs="Arial"/>
          <w:b/>
          <w:bCs/>
          <w:i/>
          <w:szCs w:val="22"/>
          <w:lang w:val="en-GB" w:eastAsia="nl-NL"/>
        </w:rPr>
        <w:t>d’attention</w:t>
      </w:r>
      <w:proofErr w:type="spellEnd"/>
    </w:p>
    <w:p w14:paraId="3B3A79F1" w14:textId="77777777" w:rsidR="002413B2" w:rsidRPr="00024470" w:rsidRDefault="002413B2" w:rsidP="002413B2">
      <w:pPr>
        <w:jc w:val="both"/>
        <w:rPr>
          <w:rFonts w:ascii="Arial" w:hAnsi="Arial" w:cs="Arial"/>
          <w:szCs w:val="22"/>
          <w:lang w:val="en-GB"/>
        </w:rPr>
      </w:pPr>
    </w:p>
    <w:p w14:paraId="0AEFCCF3" w14:textId="77777777" w:rsidR="00943D1D" w:rsidRPr="003C33D3" w:rsidRDefault="00943D1D" w:rsidP="00943D1D">
      <w:pPr>
        <w:autoSpaceDE w:val="0"/>
        <w:autoSpaceDN w:val="0"/>
        <w:adjustRightInd w:val="0"/>
        <w:spacing w:line="240" w:lineRule="auto"/>
        <w:jc w:val="both"/>
        <w:rPr>
          <w:rFonts w:ascii="Arial" w:hAnsi="Arial" w:cs="Arial"/>
          <w:i/>
          <w:szCs w:val="22"/>
        </w:rPr>
      </w:pPr>
      <w:r w:rsidRPr="003C33D3">
        <w:rPr>
          <w:rFonts w:ascii="Arial" w:hAnsi="Arial" w:cs="Arial"/>
          <w:i/>
          <w:szCs w:val="22"/>
        </w:rPr>
        <w:t>(Auditors can consider to include key evolutions or ob</w:t>
      </w:r>
      <w:r w:rsidRPr="009E1C17">
        <w:rPr>
          <w:rFonts w:ascii="Arial" w:hAnsi="Arial" w:cs="Arial"/>
          <w:i/>
          <w:szCs w:val="22"/>
        </w:rPr>
        <w:t>servations that could be, on th</w:t>
      </w:r>
      <w:r w:rsidRPr="003C33D3">
        <w:rPr>
          <w:rFonts w:ascii="Arial" w:hAnsi="Arial" w:cs="Arial"/>
          <w:i/>
          <w:szCs w:val="22"/>
        </w:rPr>
        <w:t>e basis of their professional judgment, considered as relevant for the supervisory authority)</w:t>
      </w:r>
    </w:p>
    <w:p w14:paraId="358B15F5" w14:textId="77777777" w:rsidR="00844551" w:rsidRPr="00024470" w:rsidRDefault="00844551" w:rsidP="00844551">
      <w:pPr>
        <w:jc w:val="both"/>
        <w:rPr>
          <w:rFonts w:ascii="Arial" w:hAnsi="Arial" w:cs="Arial"/>
          <w:szCs w:val="22"/>
        </w:rPr>
      </w:pPr>
    </w:p>
    <w:p w14:paraId="36370AFC" w14:textId="77777777" w:rsidR="002D6004" w:rsidRPr="00387002" w:rsidRDefault="002D6004" w:rsidP="00844551">
      <w:pPr>
        <w:autoSpaceDE w:val="0"/>
        <w:autoSpaceDN w:val="0"/>
        <w:adjustRightInd w:val="0"/>
        <w:spacing w:line="240" w:lineRule="auto"/>
        <w:jc w:val="both"/>
        <w:rPr>
          <w:rFonts w:ascii="Arial" w:hAnsi="Arial" w:cs="Arial"/>
          <w:b/>
          <w:i/>
          <w:szCs w:val="22"/>
          <w:lang w:val="en-GB"/>
        </w:rPr>
      </w:pPr>
    </w:p>
    <w:p w14:paraId="33D61871" w14:textId="77777777" w:rsidR="00844551" w:rsidRPr="00556324" w:rsidRDefault="00844551" w:rsidP="00844551">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lastRenderedPageBreak/>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14:paraId="377488FC" w14:textId="77777777" w:rsidR="00844551" w:rsidRPr="00556324" w:rsidRDefault="00844551" w:rsidP="00844551">
      <w:pPr>
        <w:autoSpaceDE w:val="0"/>
        <w:autoSpaceDN w:val="0"/>
        <w:adjustRightInd w:val="0"/>
        <w:spacing w:line="240" w:lineRule="auto"/>
        <w:rPr>
          <w:rFonts w:ascii="Arial" w:hAnsi="Arial" w:cs="Arial"/>
          <w:szCs w:val="22"/>
          <w:lang w:val="fr-FR" w:eastAsia="nl-NL"/>
        </w:rPr>
      </w:pPr>
    </w:p>
    <w:p w14:paraId="0CB7EE89"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14:paraId="0746C016" w14:textId="77777777" w:rsidR="00844551" w:rsidRPr="00556324" w:rsidRDefault="00844551" w:rsidP="00844551">
      <w:pPr>
        <w:jc w:val="both"/>
        <w:rPr>
          <w:rFonts w:ascii="Arial" w:hAnsi="Arial" w:cs="Arial"/>
          <w:szCs w:val="22"/>
          <w:lang w:val="fr-BE"/>
        </w:rPr>
      </w:pPr>
    </w:p>
    <w:p w14:paraId="4043B5F4" w14:textId="77777777" w:rsidR="00844551" w:rsidRPr="00441D7E" w:rsidRDefault="00844551" w:rsidP="00844551">
      <w:pPr>
        <w:jc w:val="both"/>
        <w:rPr>
          <w:rFonts w:ascii="Arial" w:hAnsi="Arial" w:cs="Arial"/>
          <w:szCs w:val="22"/>
          <w:lang w:val="fr-BE"/>
        </w:rPr>
      </w:pPr>
      <w:r w:rsidRPr="00CC638B">
        <w:rPr>
          <w:rFonts w:ascii="Arial" w:hAnsi="Arial" w:cs="Arial"/>
          <w:szCs w:val="22"/>
          <w:lang w:val="fr-BE"/>
        </w:rPr>
        <w:t xml:space="preserve">Une copie de ce rapport a été communiquée </w:t>
      </w:r>
      <w:r w:rsidRPr="00CC638B">
        <w:rPr>
          <w:rFonts w:ascii="Arial" w:hAnsi="Arial" w:cs="Arial"/>
          <w:i/>
          <w:iCs/>
          <w:szCs w:val="22"/>
          <w:lang w:val="fr-BE"/>
        </w:rPr>
        <w:t>(«</w:t>
      </w:r>
      <w:r w:rsidR="00D553D4">
        <w:rPr>
          <w:rFonts w:ascii="Arial" w:hAnsi="Arial" w:cs="Arial"/>
          <w:i/>
          <w:iCs/>
          <w:szCs w:val="22"/>
          <w:lang w:val="fr-BE"/>
        </w:rPr>
        <w:t> </w:t>
      </w:r>
      <w:r w:rsidRPr="00CC638B">
        <w:rPr>
          <w:rFonts w:ascii="Arial" w:hAnsi="Arial" w:cs="Arial"/>
          <w:i/>
          <w:iCs/>
          <w:szCs w:val="22"/>
          <w:lang w:val="fr-BE"/>
        </w:rPr>
        <w:t>à</w:t>
      </w:r>
      <w:r w:rsidR="00C75250">
        <w:rPr>
          <w:rFonts w:ascii="Arial" w:hAnsi="Arial" w:cs="Arial"/>
          <w:i/>
          <w:iCs/>
          <w:szCs w:val="22"/>
          <w:lang w:val="fr-BE"/>
        </w:rPr>
        <w:t xml:space="preserve"> </w:t>
      </w:r>
      <w:r w:rsidRPr="00CC638B">
        <w:rPr>
          <w:rFonts w:ascii="Arial" w:hAnsi="Arial" w:cs="Arial"/>
          <w:i/>
          <w:iCs/>
          <w:szCs w:val="22"/>
          <w:lang w:val="fr-BE"/>
        </w:rPr>
        <w:t>la direction effective » ou « aux administrateurs », selon le cas).</w:t>
      </w:r>
      <w:r w:rsidRPr="001669FB">
        <w:rPr>
          <w:rFonts w:ascii="Arial" w:hAnsi="Arial" w:cs="Arial"/>
          <w:i/>
          <w:iCs/>
          <w:szCs w:val="22"/>
          <w:lang w:val="fr-BE"/>
        </w:rPr>
        <w:t xml:space="preserve">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14:paraId="00A820B2" w14:textId="77777777" w:rsidR="00844551" w:rsidRDefault="00844551" w:rsidP="00844551">
      <w:pPr>
        <w:jc w:val="both"/>
        <w:rPr>
          <w:rFonts w:ascii="Arial" w:hAnsi="Arial" w:cs="Arial"/>
          <w:szCs w:val="22"/>
          <w:lang w:val="fr-FR"/>
        </w:rPr>
      </w:pPr>
    </w:p>
    <w:p w14:paraId="78AD37E4" w14:textId="77777777" w:rsidR="002D6004" w:rsidRPr="00556324" w:rsidRDefault="002D6004" w:rsidP="00844551">
      <w:pPr>
        <w:jc w:val="both"/>
        <w:rPr>
          <w:rFonts w:ascii="Arial" w:hAnsi="Arial" w:cs="Arial"/>
          <w:szCs w:val="22"/>
          <w:lang w:val="fr-FR"/>
        </w:rPr>
      </w:pPr>
    </w:p>
    <w:p w14:paraId="4CFAF1FA" w14:textId="1BD34009" w:rsidR="00844551" w:rsidRPr="00556324" w:rsidRDefault="00844551" w:rsidP="00844551">
      <w:pPr>
        <w:jc w:val="both"/>
        <w:rPr>
          <w:rFonts w:ascii="Arial" w:hAnsi="Arial" w:cs="Arial"/>
          <w:i/>
          <w:szCs w:val="22"/>
          <w:lang w:val="fr-BE"/>
        </w:rPr>
      </w:pPr>
      <w:r w:rsidRPr="001669FB">
        <w:rPr>
          <w:rFonts w:ascii="Arial" w:hAnsi="Arial" w:cs="Arial"/>
          <w:i/>
          <w:szCs w:val="22"/>
          <w:lang w:val="fr-BE"/>
        </w:rPr>
        <w:t xml:space="preserve">Nom du commissaire </w:t>
      </w:r>
    </w:p>
    <w:p w14:paraId="5221EF31" w14:textId="77777777" w:rsidR="00844551" w:rsidRPr="00556324" w:rsidRDefault="00844551" w:rsidP="00844551">
      <w:pPr>
        <w:jc w:val="both"/>
        <w:rPr>
          <w:rFonts w:ascii="Arial" w:hAnsi="Arial" w:cs="Arial"/>
          <w:i/>
          <w:szCs w:val="22"/>
          <w:lang w:val="fr-BE"/>
        </w:rPr>
      </w:pPr>
    </w:p>
    <w:p w14:paraId="7AE21B44"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14:paraId="4F3CF231" w14:textId="77777777" w:rsidR="00844551" w:rsidRPr="00556324" w:rsidRDefault="00844551" w:rsidP="00844551">
      <w:pPr>
        <w:jc w:val="both"/>
        <w:rPr>
          <w:rFonts w:ascii="Arial" w:hAnsi="Arial" w:cs="Arial"/>
          <w:i/>
          <w:szCs w:val="22"/>
          <w:lang w:val="fr-BE"/>
        </w:rPr>
      </w:pPr>
    </w:p>
    <w:p w14:paraId="7024309E"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14:paraId="376A100A" w14:textId="77777777" w:rsidR="00844551" w:rsidRPr="00556324" w:rsidRDefault="00844551" w:rsidP="00844551">
      <w:pPr>
        <w:jc w:val="both"/>
        <w:rPr>
          <w:rFonts w:ascii="Arial" w:hAnsi="Arial" w:cs="Arial"/>
          <w:i/>
          <w:szCs w:val="22"/>
          <w:lang w:val="fr-BE"/>
        </w:rPr>
      </w:pPr>
    </w:p>
    <w:p w14:paraId="7AF6262C" w14:textId="77777777" w:rsidR="00844551" w:rsidRPr="002D3970" w:rsidRDefault="00844551" w:rsidP="00844551">
      <w:pPr>
        <w:jc w:val="both"/>
        <w:rPr>
          <w:rFonts w:ascii="Arial" w:hAnsi="Arial" w:cs="Arial"/>
          <w:i/>
          <w:szCs w:val="22"/>
          <w:lang w:val="fr-BE"/>
        </w:rPr>
      </w:pPr>
      <w:r w:rsidRPr="001669FB">
        <w:rPr>
          <w:rFonts w:ascii="Arial" w:hAnsi="Arial" w:cs="Arial"/>
          <w:i/>
          <w:szCs w:val="22"/>
          <w:lang w:val="fr-BE"/>
        </w:rPr>
        <w:t>Date</w:t>
      </w:r>
    </w:p>
    <w:p w14:paraId="50235E52" w14:textId="77777777" w:rsidR="00844551" w:rsidRDefault="00844551" w:rsidP="00844551">
      <w:pPr>
        <w:rPr>
          <w:rFonts w:ascii="Arial" w:hAnsi="Arial" w:cs="Arial"/>
          <w:b/>
          <w:sz w:val="24"/>
          <w:szCs w:val="24"/>
          <w:lang w:val="fr-BE"/>
        </w:rPr>
      </w:pPr>
      <w:r>
        <w:rPr>
          <w:rFonts w:ascii="Arial" w:hAnsi="Arial" w:cs="Arial"/>
          <w:b/>
          <w:sz w:val="24"/>
          <w:szCs w:val="24"/>
          <w:lang w:val="fr-BE"/>
        </w:rPr>
        <w:br w:type="page"/>
      </w:r>
    </w:p>
    <w:p w14:paraId="77E63ED6" w14:textId="77777777" w:rsidR="00844551" w:rsidRPr="00AF7366" w:rsidRDefault="00844551" w:rsidP="00844551">
      <w:pPr>
        <w:pStyle w:val="Kop2"/>
        <w:rPr>
          <w:lang w:val="fr-BE"/>
        </w:rPr>
      </w:pPr>
      <w:bookmarkStart w:id="24" w:name="_Toc412534085"/>
      <w:r>
        <w:rPr>
          <w:lang w:val="fr-BE"/>
        </w:rPr>
        <w:lastRenderedPageBreak/>
        <w:t>Contrôle des statistiques à la fin de l’exercice comptable ou à la fin du trimestre</w:t>
      </w:r>
      <w:bookmarkEnd w:id="24"/>
    </w:p>
    <w:p w14:paraId="570589C8" w14:textId="77777777" w:rsidR="00844551" w:rsidRDefault="00844551" w:rsidP="00844551">
      <w:pPr>
        <w:jc w:val="both"/>
        <w:rPr>
          <w:b/>
          <w:szCs w:val="22"/>
          <w:lang w:val="fr-FR"/>
        </w:rPr>
      </w:pPr>
    </w:p>
    <w:p w14:paraId="0A83A92F" w14:textId="34C097F7" w:rsidR="00844551" w:rsidRPr="00280F5E" w:rsidRDefault="00844551" w:rsidP="00844551">
      <w:pPr>
        <w:jc w:val="both"/>
        <w:rPr>
          <w:rFonts w:ascii="Arial" w:hAnsi="Arial" w:cs="Arial"/>
          <w:b/>
          <w:i/>
          <w:szCs w:val="22"/>
          <w:lang w:val="fr-BE"/>
        </w:rPr>
      </w:pPr>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 xml:space="preserve">à la FSMA conformément à l’article </w:t>
      </w:r>
      <w:r w:rsidR="003748D3">
        <w:rPr>
          <w:rFonts w:ascii="Arial" w:hAnsi="Arial" w:cs="Arial"/>
          <w:b/>
          <w:i/>
          <w:szCs w:val="22"/>
          <w:lang w:val="fr-BE"/>
        </w:rPr>
        <w:t>357, §1, premier alinéa, 3</w:t>
      </w:r>
      <w:r w:rsidRPr="00280F5E">
        <w:rPr>
          <w:rFonts w:ascii="Arial" w:hAnsi="Arial" w:cs="Arial"/>
          <w:b/>
          <w:i/>
          <w:szCs w:val="22"/>
          <w:lang w:val="fr-BE"/>
        </w:rPr>
        <w:t xml:space="preserve">°, b), (ii) de la loi du </w:t>
      </w:r>
      <w:r w:rsidR="003748D3">
        <w:rPr>
          <w:rFonts w:ascii="Arial" w:hAnsi="Arial" w:cs="Arial"/>
          <w:b/>
          <w:i/>
          <w:szCs w:val="22"/>
          <w:lang w:val="fr-BE"/>
        </w:rPr>
        <w:t>19 avril 2014</w:t>
      </w:r>
      <w:r w:rsidRPr="00280F5E">
        <w:rPr>
          <w:rFonts w:ascii="Arial" w:hAnsi="Arial" w:cs="Arial"/>
          <w:b/>
          <w:i/>
          <w:szCs w:val="22"/>
          <w:lang w:val="fr-BE"/>
        </w:rPr>
        <w:t xml:space="preserve"> concernant les statistiques </w:t>
      </w:r>
      <w:r w:rsidRPr="00280F5E">
        <w:rPr>
          <w:rStyle w:val="Voetnootmarkering"/>
          <w:rFonts w:ascii="Arial" w:hAnsi="Arial"/>
          <w:b/>
          <w:i/>
          <w:szCs w:val="22"/>
          <w:lang w:val="fr-BE"/>
        </w:rPr>
        <w:footnoteReference w:id="8"/>
      </w:r>
      <w:r w:rsidRPr="00280F5E">
        <w:rPr>
          <w:rFonts w:ascii="Arial" w:hAnsi="Arial" w:cs="Arial"/>
          <w:b/>
          <w:i/>
          <w:szCs w:val="22"/>
          <w:lang w:val="fr-BE"/>
        </w:rPr>
        <w:t xml:space="preserve"> de (identification de l’entité) </w:t>
      </w:r>
      <w:r w:rsidR="00645EF0">
        <w:rPr>
          <w:rFonts w:ascii="Arial" w:hAnsi="Arial" w:cs="Arial"/>
          <w:b/>
          <w:i/>
          <w:szCs w:val="22"/>
          <w:lang w:val="fr-BE"/>
        </w:rPr>
        <w:t xml:space="preserve">pour </w:t>
      </w:r>
      <w:r w:rsidRPr="00280F5E">
        <w:rPr>
          <w:rFonts w:ascii="Arial" w:hAnsi="Arial" w:cs="Arial"/>
          <w:b/>
          <w:i/>
          <w:szCs w:val="22"/>
          <w:lang w:val="fr-BE"/>
        </w:rPr>
        <w:t>(« l’exercice</w:t>
      </w:r>
      <w:r w:rsidR="00645EF0">
        <w:rPr>
          <w:rFonts w:ascii="Arial" w:hAnsi="Arial" w:cs="Arial"/>
          <w:b/>
          <w:i/>
          <w:szCs w:val="22"/>
          <w:lang w:val="fr-BE"/>
        </w:rPr>
        <w:t xml:space="preserve"> </w:t>
      </w:r>
      <w:r w:rsidRPr="00280F5E">
        <w:rPr>
          <w:rFonts w:ascii="Arial" w:hAnsi="Arial" w:cs="Arial"/>
          <w:b/>
          <w:i/>
          <w:szCs w:val="22"/>
          <w:lang w:val="fr-BE"/>
        </w:rPr>
        <w:t>» ou « le trimestre</w:t>
      </w:r>
      <w:r w:rsidR="00645EF0">
        <w:rPr>
          <w:rFonts w:ascii="Arial" w:hAnsi="Arial" w:cs="Arial"/>
          <w:b/>
          <w:i/>
          <w:szCs w:val="22"/>
          <w:lang w:val="fr-BE"/>
        </w:rPr>
        <w:t xml:space="preserve"> </w:t>
      </w:r>
      <w:r w:rsidRPr="00280F5E">
        <w:rPr>
          <w:rFonts w:ascii="Arial" w:hAnsi="Arial" w:cs="Arial"/>
          <w:b/>
          <w:i/>
          <w:szCs w:val="22"/>
          <w:lang w:val="fr-BE"/>
        </w:rPr>
        <w:t>», selon le cas)</w:t>
      </w:r>
      <w:r w:rsidR="00645EF0">
        <w:rPr>
          <w:rFonts w:ascii="Arial" w:hAnsi="Arial" w:cs="Arial"/>
          <w:b/>
          <w:i/>
          <w:szCs w:val="22"/>
          <w:lang w:val="fr-BE"/>
        </w:rPr>
        <w:t xml:space="preserve"> </w:t>
      </w:r>
      <w:r w:rsidR="00645EF0" w:rsidRPr="00280F5E">
        <w:rPr>
          <w:rFonts w:ascii="Arial" w:hAnsi="Arial" w:cs="Arial"/>
          <w:b/>
          <w:i/>
          <w:szCs w:val="22"/>
          <w:lang w:val="fr-BE"/>
        </w:rPr>
        <w:t>clôturé le JJ.MM.AAAA </w:t>
      </w:r>
    </w:p>
    <w:p w14:paraId="77FE1649" w14:textId="77777777" w:rsidR="00844551" w:rsidRPr="003960A1" w:rsidRDefault="00844551" w:rsidP="00844551">
      <w:pPr>
        <w:jc w:val="center"/>
        <w:rPr>
          <w:rFonts w:ascii="Arial" w:hAnsi="Arial" w:cs="Arial"/>
          <w:b/>
          <w:szCs w:val="22"/>
          <w:lang w:val="fr-BE"/>
        </w:rPr>
      </w:pPr>
    </w:p>
    <w:p w14:paraId="69A9E0C8" w14:textId="77777777" w:rsidR="00844551" w:rsidRPr="003960A1" w:rsidRDefault="00844551" w:rsidP="00844551">
      <w:pPr>
        <w:jc w:val="both"/>
        <w:rPr>
          <w:rFonts w:ascii="Arial" w:hAnsi="Arial" w:cs="Arial"/>
          <w:b/>
          <w:szCs w:val="22"/>
          <w:lang w:val="fr-FR"/>
        </w:rPr>
      </w:pPr>
    </w:p>
    <w:p w14:paraId="35215902" w14:textId="77777777" w:rsidR="00844551" w:rsidRPr="00576A7F" w:rsidRDefault="00844551" w:rsidP="00844551">
      <w:pPr>
        <w:rPr>
          <w:rFonts w:ascii="Arial" w:hAnsi="Arial" w:cs="Arial"/>
          <w:b/>
          <w:i/>
          <w:szCs w:val="22"/>
          <w:vertAlign w:val="superscript"/>
          <w:lang w:val="fr-FR"/>
        </w:rPr>
      </w:pPr>
      <w:r w:rsidRPr="00576A7F">
        <w:rPr>
          <w:rFonts w:ascii="Arial" w:hAnsi="Arial" w:cs="Arial"/>
          <w:b/>
          <w:i/>
          <w:szCs w:val="22"/>
          <w:lang w:val="fr-FR"/>
        </w:rPr>
        <w:t xml:space="preserve">Identification de l’organisme de placement collectif </w:t>
      </w:r>
      <w:r w:rsidR="003748D3">
        <w:rPr>
          <w:rFonts w:ascii="Arial" w:hAnsi="Arial" w:cs="Arial"/>
          <w:b/>
          <w:i/>
          <w:szCs w:val="22"/>
          <w:lang w:val="fr-FR"/>
        </w:rPr>
        <w:t xml:space="preserve">alternatif </w:t>
      </w:r>
      <w:r w:rsidRPr="00576A7F">
        <w:rPr>
          <w:rFonts w:ascii="Arial" w:hAnsi="Arial" w:cs="Arial"/>
          <w:b/>
          <w:i/>
          <w:szCs w:val="22"/>
          <w:lang w:val="fr-FR"/>
        </w:rPr>
        <w:t>et de ses compartiments</w:t>
      </w:r>
    </w:p>
    <w:p w14:paraId="5B608155" w14:textId="77777777" w:rsidR="00844551" w:rsidRPr="003960A1" w:rsidRDefault="00844551" w:rsidP="00844551">
      <w:pPr>
        <w:jc w:val="both"/>
        <w:rPr>
          <w:rFonts w:ascii="Arial" w:hAnsi="Arial" w:cs="Arial"/>
          <w:b/>
          <w:szCs w:val="22"/>
          <w:lang w:val="fr-FR"/>
        </w:rPr>
      </w:pPr>
    </w:p>
    <w:p w14:paraId="204E9164" w14:textId="77777777" w:rsidR="00844551" w:rsidRPr="003960A1" w:rsidRDefault="00844551" w:rsidP="00844551">
      <w:pPr>
        <w:jc w:val="both"/>
        <w:rPr>
          <w:rFonts w:ascii="Arial" w:hAnsi="Arial" w:cs="Arial"/>
          <w:szCs w:val="22"/>
          <w:lang w:val="fr-FR"/>
        </w:rPr>
      </w:pPr>
      <w:r w:rsidRPr="003960A1">
        <w:rPr>
          <w:rFonts w:ascii="Arial" w:hAnsi="Arial" w:cs="Arial"/>
          <w:szCs w:val="22"/>
          <w:lang w:val="fr-FR"/>
        </w:rPr>
        <w:t>Dénomination de l’organisme de placement collectif</w:t>
      </w:r>
      <w:r w:rsidR="00D553D4">
        <w:rPr>
          <w:rFonts w:ascii="Arial" w:hAnsi="Arial" w:cs="Arial"/>
          <w:szCs w:val="22"/>
          <w:lang w:val="fr-FR"/>
        </w:rPr>
        <w:t xml:space="preserve"> </w:t>
      </w:r>
      <w:r w:rsidRPr="003960A1">
        <w:rPr>
          <w:rFonts w:ascii="Arial" w:hAnsi="Arial" w:cs="Arial"/>
          <w:szCs w:val="22"/>
          <w:lang w:val="fr-FR"/>
        </w:rPr>
        <w:t>:</w:t>
      </w:r>
    </w:p>
    <w:p w14:paraId="012C784F" w14:textId="77777777" w:rsidR="00844551" w:rsidRPr="003960A1" w:rsidRDefault="00844551" w:rsidP="00844551">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44551" w:rsidRPr="00387002" w14:paraId="5CD14E7D" w14:textId="77777777" w:rsidTr="00F1799A">
        <w:tc>
          <w:tcPr>
            <w:tcW w:w="9000" w:type="dxa"/>
          </w:tcPr>
          <w:p w14:paraId="22100D0C" w14:textId="77777777" w:rsidR="00844551" w:rsidRPr="003960A1" w:rsidRDefault="00844551" w:rsidP="00F1799A">
            <w:pPr>
              <w:jc w:val="both"/>
              <w:rPr>
                <w:rFonts w:ascii="Arial" w:hAnsi="Arial" w:cs="Arial"/>
                <w:szCs w:val="22"/>
                <w:lang w:val="fr-FR"/>
              </w:rPr>
            </w:pPr>
          </w:p>
        </w:tc>
      </w:tr>
    </w:tbl>
    <w:p w14:paraId="64BD018A" w14:textId="77777777" w:rsidR="00844551" w:rsidRPr="003960A1" w:rsidRDefault="00844551" w:rsidP="00844551">
      <w:pPr>
        <w:jc w:val="both"/>
        <w:rPr>
          <w:rFonts w:ascii="Arial" w:hAnsi="Arial" w:cs="Arial"/>
          <w:szCs w:val="22"/>
          <w:lang w:val="fr-BE"/>
        </w:rPr>
      </w:pPr>
    </w:p>
    <w:p w14:paraId="41F0F17C" w14:textId="77777777" w:rsidR="00844551" w:rsidRPr="003960A1" w:rsidRDefault="00844551" w:rsidP="00844551">
      <w:pPr>
        <w:jc w:val="both"/>
        <w:rPr>
          <w:rFonts w:ascii="Arial" w:hAnsi="Arial" w:cs="Arial"/>
          <w:szCs w:val="22"/>
          <w:lang w:val="fr-BE"/>
        </w:rPr>
      </w:pPr>
      <w:r w:rsidRPr="003960A1">
        <w:rPr>
          <w:rFonts w:ascii="Arial" w:hAnsi="Arial" w:cs="Arial"/>
          <w:szCs w:val="22"/>
          <w:lang w:val="fr-BE"/>
        </w:rPr>
        <w:t>Identification des compartiments</w:t>
      </w:r>
      <w:r w:rsidR="00C75250">
        <w:rPr>
          <w:rFonts w:ascii="Arial" w:hAnsi="Arial" w:cs="Arial"/>
          <w:szCs w:val="22"/>
          <w:lang w:val="fr-BE"/>
        </w:rPr>
        <w:t xml:space="preserve"> </w:t>
      </w:r>
      <w:r w:rsidRPr="003960A1">
        <w:rPr>
          <w:rFonts w:ascii="Arial" w:hAnsi="Arial" w:cs="Arial"/>
          <w:szCs w:val="22"/>
          <w:lang w:val="fr-BE"/>
        </w:rPr>
        <w:t>:</w:t>
      </w:r>
    </w:p>
    <w:p w14:paraId="536D0088" w14:textId="77777777" w:rsidR="00844551" w:rsidRPr="003960A1"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844551" w:rsidRPr="003960A1" w14:paraId="1A95F829" w14:textId="77777777" w:rsidTr="00F1799A">
        <w:tc>
          <w:tcPr>
            <w:tcW w:w="666" w:type="dxa"/>
          </w:tcPr>
          <w:p w14:paraId="17BA3D1F"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Nom</w:t>
            </w:r>
          </w:p>
        </w:tc>
        <w:tc>
          <w:tcPr>
            <w:tcW w:w="806" w:type="dxa"/>
          </w:tcPr>
          <w:p w14:paraId="5EC78E53"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Code</w:t>
            </w:r>
          </w:p>
        </w:tc>
        <w:tc>
          <w:tcPr>
            <w:tcW w:w="1528" w:type="dxa"/>
          </w:tcPr>
          <w:p w14:paraId="28ABEB9B" w14:textId="77777777" w:rsidR="00844551" w:rsidRPr="00B73A54" w:rsidRDefault="00844551" w:rsidP="00F1799A">
            <w:pPr>
              <w:jc w:val="center"/>
              <w:rPr>
                <w:rFonts w:ascii="Arial" w:hAnsi="Arial" w:cs="Arial"/>
                <w:sz w:val="20"/>
                <w:lang w:val="fr-BE"/>
              </w:rPr>
            </w:pPr>
            <w:r>
              <w:rPr>
                <w:rFonts w:ascii="Arial" w:hAnsi="Arial" w:cs="Arial"/>
                <w:sz w:val="20"/>
                <w:lang w:val="fr-BE"/>
              </w:rPr>
              <w:t>STAVER</w:t>
            </w:r>
          </w:p>
        </w:tc>
        <w:tc>
          <w:tcPr>
            <w:tcW w:w="1080" w:type="dxa"/>
          </w:tcPr>
          <w:p w14:paraId="667A70E6"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DELDAT</w:t>
            </w:r>
          </w:p>
        </w:tc>
        <w:tc>
          <w:tcPr>
            <w:tcW w:w="900" w:type="dxa"/>
          </w:tcPr>
          <w:p w14:paraId="024A0E5C"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Devise</w:t>
            </w:r>
          </w:p>
        </w:tc>
        <w:tc>
          <w:tcPr>
            <w:tcW w:w="1080" w:type="dxa"/>
          </w:tcPr>
          <w:p w14:paraId="6E159AFD"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Actif Net</w:t>
            </w:r>
          </w:p>
        </w:tc>
        <w:tc>
          <w:tcPr>
            <w:tcW w:w="1620" w:type="dxa"/>
          </w:tcPr>
          <w:p w14:paraId="4DE7C543"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Souscriptions</w:t>
            </w:r>
            <w:r>
              <w:rPr>
                <w:rStyle w:val="Voetnootmarkering"/>
                <w:rFonts w:ascii="Arial" w:hAnsi="Arial"/>
                <w:sz w:val="20"/>
                <w:lang w:val="fr-BE"/>
              </w:rPr>
              <w:footnoteReference w:id="9"/>
            </w:r>
            <w:r w:rsidRPr="00B73A54">
              <w:rPr>
                <w:rFonts w:ascii="Arial" w:hAnsi="Arial" w:cs="Arial"/>
                <w:sz w:val="20"/>
                <w:lang w:val="fr-BE"/>
              </w:rPr>
              <w:t xml:space="preserve"> </w:t>
            </w:r>
          </w:p>
        </w:tc>
        <w:tc>
          <w:tcPr>
            <w:tcW w:w="1320" w:type="dxa"/>
          </w:tcPr>
          <w:p w14:paraId="4F8774BB" w14:textId="77777777" w:rsidR="00844551" w:rsidRPr="00B73A54" w:rsidRDefault="00844551" w:rsidP="00F1799A">
            <w:pPr>
              <w:jc w:val="center"/>
              <w:rPr>
                <w:rFonts w:ascii="Arial" w:hAnsi="Arial" w:cs="Arial"/>
                <w:sz w:val="20"/>
                <w:lang w:val="fr-BE"/>
              </w:rPr>
            </w:pPr>
            <w:r w:rsidRPr="00B73A54">
              <w:rPr>
                <w:rFonts w:ascii="Arial" w:hAnsi="Arial" w:cs="Arial"/>
                <w:sz w:val="20"/>
                <w:lang w:val="fr-BE"/>
              </w:rPr>
              <w:t>Résultats</w:t>
            </w:r>
          </w:p>
        </w:tc>
      </w:tr>
      <w:tr w:rsidR="00844551" w:rsidRPr="003960A1" w14:paraId="1988EEAB" w14:textId="77777777" w:rsidTr="00F1799A">
        <w:tc>
          <w:tcPr>
            <w:tcW w:w="666" w:type="dxa"/>
          </w:tcPr>
          <w:p w14:paraId="065E08A7" w14:textId="77777777" w:rsidR="00844551" w:rsidRPr="00B73A54" w:rsidRDefault="00844551" w:rsidP="00F1799A">
            <w:pPr>
              <w:jc w:val="both"/>
              <w:rPr>
                <w:rFonts w:ascii="Arial" w:hAnsi="Arial" w:cs="Arial"/>
                <w:sz w:val="20"/>
                <w:lang w:val="fr-BE"/>
              </w:rPr>
            </w:pPr>
          </w:p>
        </w:tc>
        <w:tc>
          <w:tcPr>
            <w:tcW w:w="806" w:type="dxa"/>
          </w:tcPr>
          <w:p w14:paraId="607E9448" w14:textId="77777777" w:rsidR="00844551" w:rsidRPr="00B73A54" w:rsidRDefault="00844551" w:rsidP="00F1799A">
            <w:pPr>
              <w:jc w:val="both"/>
              <w:rPr>
                <w:rFonts w:ascii="Arial" w:hAnsi="Arial" w:cs="Arial"/>
                <w:sz w:val="20"/>
                <w:lang w:val="fr-BE"/>
              </w:rPr>
            </w:pPr>
          </w:p>
        </w:tc>
        <w:tc>
          <w:tcPr>
            <w:tcW w:w="1528" w:type="dxa"/>
          </w:tcPr>
          <w:p w14:paraId="730B6F09" w14:textId="77777777" w:rsidR="00844551" w:rsidRPr="00B73A54" w:rsidRDefault="00844551" w:rsidP="00F1799A">
            <w:pPr>
              <w:jc w:val="both"/>
              <w:rPr>
                <w:rFonts w:ascii="Arial" w:hAnsi="Arial" w:cs="Arial"/>
                <w:sz w:val="20"/>
                <w:lang w:val="fr-BE"/>
              </w:rPr>
            </w:pPr>
          </w:p>
        </w:tc>
        <w:tc>
          <w:tcPr>
            <w:tcW w:w="1080" w:type="dxa"/>
          </w:tcPr>
          <w:p w14:paraId="18AFA728" w14:textId="77777777" w:rsidR="00844551" w:rsidRPr="00B73A54" w:rsidRDefault="00844551" w:rsidP="00F1799A">
            <w:pPr>
              <w:jc w:val="both"/>
              <w:rPr>
                <w:rFonts w:ascii="Arial" w:hAnsi="Arial" w:cs="Arial"/>
                <w:sz w:val="20"/>
                <w:lang w:val="fr-BE"/>
              </w:rPr>
            </w:pPr>
          </w:p>
        </w:tc>
        <w:tc>
          <w:tcPr>
            <w:tcW w:w="900" w:type="dxa"/>
          </w:tcPr>
          <w:p w14:paraId="25AC58D0" w14:textId="77777777" w:rsidR="00844551" w:rsidRPr="00B73A54" w:rsidRDefault="00844551" w:rsidP="00F1799A">
            <w:pPr>
              <w:jc w:val="both"/>
              <w:rPr>
                <w:rFonts w:ascii="Arial" w:hAnsi="Arial" w:cs="Arial"/>
                <w:sz w:val="20"/>
                <w:lang w:val="fr-BE"/>
              </w:rPr>
            </w:pPr>
          </w:p>
        </w:tc>
        <w:tc>
          <w:tcPr>
            <w:tcW w:w="1080" w:type="dxa"/>
          </w:tcPr>
          <w:p w14:paraId="5FD7EEA4" w14:textId="77777777" w:rsidR="00844551" w:rsidRPr="00B73A54" w:rsidRDefault="00844551" w:rsidP="00F1799A">
            <w:pPr>
              <w:jc w:val="both"/>
              <w:rPr>
                <w:rFonts w:ascii="Arial" w:hAnsi="Arial" w:cs="Arial"/>
                <w:sz w:val="20"/>
                <w:lang w:val="fr-BE"/>
              </w:rPr>
            </w:pPr>
          </w:p>
        </w:tc>
        <w:tc>
          <w:tcPr>
            <w:tcW w:w="1620" w:type="dxa"/>
          </w:tcPr>
          <w:p w14:paraId="79EAE390" w14:textId="77777777" w:rsidR="00844551" w:rsidRPr="00B73A54" w:rsidRDefault="00844551" w:rsidP="00F1799A">
            <w:pPr>
              <w:jc w:val="both"/>
              <w:rPr>
                <w:rFonts w:ascii="Arial" w:hAnsi="Arial" w:cs="Arial"/>
                <w:sz w:val="20"/>
                <w:lang w:val="fr-BE"/>
              </w:rPr>
            </w:pPr>
          </w:p>
        </w:tc>
        <w:tc>
          <w:tcPr>
            <w:tcW w:w="1320" w:type="dxa"/>
          </w:tcPr>
          <w:p w14:paraId="43291149" w14:textId="77777777" w:rsidR="00844551" w:rsidRPr="00B73A54" w:rsidRDefault="00844551" w:rsidP="00F1799A">
            <w:pPr>
              <w:jc w:val="both"/>
              <w:rPr>
                <w:rFonts w:ascii="Arial" w:hAnsi="Arial" w:cs="Arial"/>
                <w:sz w:val="20"/>
                <w:lang w:val="fr-BE"/>
              </w:rPr>
            </w:pPr>
          </w:p>
        </w:tc>
      </w:tr>
    </w:tbl>
    <w:p w14:paraId="3538E519" w14:textId="77777777" w:rsidR="00844551" w:rsidRPr="003960A1" w:rsidRDefault="00844551" w:rsidP="00844551">
      <w:pPr>
        <w:jc w:val="both"/>
        <w:rPr>
          <w:rFonts w:ascii="Arial" w:hAnsi="Arial" w:cs="Arial"/>
          <w:szCs w:val="22"/>
          <w:lang w:val="nl-BE"/>
        </w:rPr>
      </w:pPr>
    </w:p>
    <w:p w14:paraId="22C8D85D" w14:textId="77777777" w:rsidR="00943D1D" w:rsidRPr="00D67AAC" w:rsidRDefault="00943D1D" w:rsidP="00943D1D">
      <w:pPr>
        <w:jc w:val="both"/>
        <w:rPr>
          <w:rFonts w:ascii="Arial" w:hAnsi="Arial" w:cs="Arial"/>
          <w:b/>
          <w:i/>
          <w:szCs w:val="22"/>
          <w:lang w:val="fr-FR"/>
        </w:rPr>
      </w:pPr>
      <w:r w:rsidRPr="00D67AAC">
        <w:rPr>
          <w:rFonts w:ascii="Arial" w:hAnsi="Arial" w:cs="Arial"/>
          <w:b/>
          <w:i/>
          <w:szCs w:val="22"/>
          <w:lang w:val="fr-FR"/>
        </w:rPr>
        <w:t>Mission</w:t>
      </w:r>
    </w:p>
    <w:p w14:paraId="0E213E1B" w14:textId="77777777" w:rsidR="00943D1D" w:rsidRDefault="00943D1D" w:rsidP="00844551">
      <w:pPr>
        <w:spacing w:after="260" w:line="240" w:lineRule="auto"/>
        <w:jc w:val="both"/>
        <w:rPr>
          <w:rFonts w:ascii="Arial" w:hAnsi="Arial" w:cs="Arial"/>
          <w:szCs w:val="22"/>
          <w:lang w:val="fr-FR"/>
        </w:rPr>
      </w:pPr>
    </w:p>
    <w:p w14:paraId="62B9B4CA" w14:textId="23895C97" w:rsidR="00844551" w:rsidRPr="003960A1" w:rsidRDefault="00844551" w:rsidP="00844551">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 les résultats de notre contrôle des</w:t>
      </w:r>
      <w:r>
        <w:rPr>
          <w:rFonts w:ascii="Arial" w:hAnsi="Arial" w:cs="Arial"/>
          <w:szCs w:val="22"/>
          <w:lang w:val="fr-FR"/>
        </w:rPr>
        <w:t xml:space="preserve"> statistiques</w:t>
      </w:r>
      <w:r w:rsidRPr="003960A1">
        <w:rPr>
          <w:rFonts w:ascii="Arial" w:hAnsi="Arial" w:cs="Arial"/>
          <w:szCs w:val="22"/>
          <w:lang w:val="fr-FR"/>
        </w:rPr>
        <w:t>.</w:t>
      </w:r>
      <w:r w:rsidR="00C75250">
        <w:rPr>
          <w:rFonts w:ascii="Arial" w:hAnsi="Arial" w:cs="Arial"/>
          <w:szCs w:val="22"/>
          <w:lang w:val="fr-FR"/>
        </w:rPr>
        <w:t xml:space="preserve"> </w:t>
      </w:r>
      <w:r w:rsidRPr="003960A1">
        <w:rPr>
          <w:rFonts w:ascii="Arial" w:hAnsi="Arial" w:cs="Arial"/>
          <w:szCs w:val="22"/>
          <w:lang w:val="fr-FR"/>
        </w:rPr>
        <w:t xml:space="preserve">Ce rapport inclut notre opinion sur l’établissement des </w:t>
      </w:r>
      <w:r>
        <w:rPr>
          <w:rFonts w:ascii="Arial" w:hAnsi="Arial" w:cs="Arial"/>
          <w:szCs w:val="22"/>
          <w:lang w:val="fr-FR"/>
        </w:rPr>
        <w:t>statistiques</w:t>
      </w:r>
      <w:r w:rsidRPr="003960A1">
        <w:rPr>
          <w:rFonts w:ascii="Arial" w:hAnsi="Arial" w:cs="Arial"/>
          <w:szCs w:val="22"/>
          <w:lang w:val="fr-FR"/>
        </w:rPr>
        <w:t xml:space="preserve"> conformément aux dispositions en vigueur de </w:t>
      </w:r>
      <w:r w:rsidR="00943D1D">
        <w:rPr>
          <w:rFonts w:ascii="Arial" w:hAnsi="Arial" w:cs="Arial"/>
          <w:szCs w:val="22"/>
          <w:lang w:val="fr-FR"/>
        </w:rPr>
        <w:t>l’Autorité des Services et Marchés Financiers (« </w:t>
      </w:r>
      <w:r w:rsidR="00943D1D" w:rsidRPr="003960A1">
        <w:rPr>
          <w:rFonts w:ascii="Arial" w:hAnsi="Arial" w:cs="Arial"/>
          <w:szCs w:val="22"/>
          <w:lang w:val="fr-FR"/>
        </w:rPr>
        <w:t xml:space="preserve">la </w:t>
      </w:r>
      <w:r w:rsidR="00943D1D">
        <w:rPr>
          <w:rFonts w:ascii="Arial" w:hAnsi="Arial" w:cs="Arial"/>
          <w:szCs w:val="22"/>
          <w:lang w:val="fr-FR"/>
        </w:rPr>
        <w:t>FSMA »)</w:t>
      </w:r>
      <w:r w:rsidR="00943D1D" w:rsidRPr="003960A1">
        <w:rPr>
          <w:rFonts w:ascii="Arial" w:hAnsi="Arial" w:cs="Arial"/>
          <w:szCs w:val="22"/>
          <w:lang w:val="fr-FR"/>
        </w:rPr>
        <w:t xml:space="preserve"> </w:t>
      </w:r>
      <w:r w:rsidRPr="003960A1">
        <w:rPr>
          <w:rFonts w:ascii="Arial" w:hAnsi="Arial" w:cs="Arial"/>
          <w:szCs w:val="22"/>
          <w:lang w:val="fr-FR"/>
        </w:rPr>
        <w:t>ainsi qu</w:t>
      </w:r>
      <w:r w:rsidR="00645EF0">
        <w:rPr>
          <w:rFonts w:ascii="Arial" w:hAnsi="Arial" w:cs="Arial"/>
          <w:szCs w:val="22"/>
          <w:lang w:val="fr-FR"/>
        </w:rPr>
        <w:t xml:space="preserve">’aux </w:t>
      </w:r>
      <w:r w:rsidRPr="003960A1">
        <w:rPr>
          <w:rFonts w:ascii="Arial" w:hAnsi="Arial" w:cs="Arial"/>
          <w:szCs w:val="22"/>
          <w:lang w:val="fr-FR"/>
        </w:rPr>
        <w:t>confirmations requises sur</w:t>
      </w:r>
      <w:r w:rsidR="00097FB5">
        <w:rPr>
          <w:rFonts w:ascii="Arial" w:hAnsi="Arial" w:cs="Arial"/>
          <w:szCs w:val="22"/>
          <w:lang w:val="fr-FR"/>
        </w:rPr>
        <w:t>, entre autres,</w:t>
      </w:r>
      <w:r w:rsidRPr="003960A1">
        <w:rPr>
          <w:rFonts w:ascii="Arial" w:hAnsi="Arial" w:cs="Arial"/>
          <w:szCs w:val="22"/>
          <w:lang w:val="fr-FR"/>
        </w:rPr>
        <w:t xml:space="preserve"> le caractère correct et complet de ces </w:t>
      </w:r>
      <w:r w:rsidR="00065E0C">
        <w:rPr>
          <w:rFonts w:ascii="Arial" w:hAnsi="Arial" w:cs="Arial"/>
          <w:szCs w:val="22"/>
          <w:lang w:val="fr-FR"/>
        </w:rPr>
        <w:t>statistiques</w:t>
      </w:r>
      <w:r w:rsidR="00065E0C" w:rsidRPr="003960A1">
        <w:rPr>
          <w:rFonts w:ascii="Arial" w:hAnsi="Arial" w:cs="Arial"/>
          <w:szCs w:val="22"/>
          <w:lang w:val="fr-FR"/>
        </w:rPr>
        <w:t xml:space="preserve"> </w:t>
      </w:r>
      <w:r w:rsidRPr="003960A1">
        <w:rPr>
          <w:rFonts w:ascii="Arial" w:hAnsi="Arial" w:cs="Arial"/>
          <w:szCs w:val="22"/>
          <w:lang w:val="fr-FR"/>
        </w:rPr>
        <w:t>et sur l’application des règles de comptabilisation et d’évaluation.</w:t>
      </w:r>
      <w:r w:rsidR="00065E0C" w:rsidRPr="00065E0C">
        <w:rPr>
          <w:rFonts w:ascii="Arial" w:hAnsi="Arial" w:cs="Arial"/>
          <w:szCs w:val="22"/>
          <w:lang w:val="fr-FR"/>
        </w:rPr>
        <w:t xml:space="preserve"> </w:t>
      </w:r>
    </w:p>
    <w:p w14:paraId="4D4AAE01" w14:textId="77777777" w:rsidR="00844551" w:rsidRPr="00537700" w:rsidRDefault="00844551" w:rsidP="00844551">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t xml:space="preserve">Responsabilité de la direction effective </w:t>
      </w:r>
      <w:r w:rsidRPr="00537700">
        <w:rPr>
          <w:rFonts w:ascii="Arial" w:hAnsi="Arial" w:cs="Arial"/>
          <w:b/>
          <w:i/>
          <w:szCs w:val="22"/>
          <w:lang w:val="fr-FR" w:eastAsia="nl-NL"/>
        </w:rPr>
        <w:t xml:space="preserve">en ce qui concerne </w:t>
      </w:r>
      <w:r w:rsidRPr="00537700">
        <w:rPr>
          <w:rFonts w:ascii="Arial" w:hAnsi="Arial" w:cs="Arial"/>
          <w:b/>
          <w:bCs/>
          <w:i/>
          <w:szCs w:val="22"/>
          <w:lang w:val="fr-FR" w:eastAsia="nl-NL"/>
        </w:rPr>
        <w:t>les statistiques</w:t>
      </w:r>
    </w:p>
    <w:p w14:paraId="45023408" w14:textId="77777777"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14:paraId="0092DE51" w14:textId="67B1E365" w:rsidR="00844551" w:rsidRPr="00556324" w:rsidRDefault="00844551" w:rsidP="00844551">
      <w:pPr>
        <w:autoSpaceDE w:val="0"/>
        <w:autoSpaceDN w:val="0"/>
        <w:adjustRightInd w:val="0"/>
        <w:spacing w:line="240" w:lineRule="auto"/>
        <w:jc w:val="both"/>
        <w:rPr>
          <w:rFonts w:ascii="Arial" w:hAnsi="Arial" w:cs="Arial"/>
          <w:szCs w:val="22"/>
          <w:lang w:val="fr-BE"/>
        </w:rPr>
      </w:pPr>
      <w:r w:rsidRPr="003F4609">
        <w:rPr>
          <w:rFonts w:ascii="Arial" w:hAnsi="Arial" w:cs="Arial"/>
          <w:szCs w:val="22"/>
          <w:lang w:val="fr-FR" w:eastAsia="nl-NL"/>
        </w:rPr>
        <w:t>La direction effective, sous la supervision du conseil d’administration</w:t>
      </w:r>
      <w:r>
        <w:rPr>
          <w:rFonts w:ascii="Arial" w:hAnsi="Arial" w:cs="Arial"/>
          <w:i/>
          <w:szCs w:val="22"/>
          <w:lang w:val="fr-FR" w:eastAsia="nl-NL"/>
        </w:rPr>
        <w:t xml:space="preserve"> (le cas échéant</w:t>
      </w:r>
      <w:r w:rsidR="00C75250">
        <w:rPr>
          <w:rFonts w:ascii="Arial" w:hAnsi="Arial" w:cs="Arial"/>
          <w:i/>
          <w:szCs w:val="22"/>
          <w:lang w:val="fr-FR" w:eastAsia="nl-NL"/>
        </w:rPr>
        <w:t> :</w:t>
      </w:r>
      <w:r>
        <w:rPr>
          <w:rFonts w:ascii="Arial" w:hAnsi="Arial" w:cs="Arial"/>
          <w:i/>
          <w:szCs w:val="22"/>
          <w:lang w:val="fr-FR" w:eastAsia="nl-NL"/>
        </w:rPr>
        <w:t xml:space="preserve"> le conseil d’administration de la société de gestion désignée)</w:t>
      </w:r>
      <w:r w:rsidRPr="001669FB">
        <w:rPr>
          <w:rFonts w:ascii="Arial" w:hAnsi="Arial" w:cs="Arial"/>
          <w:szCs w:val="22"/>
          <w:lang w:val="fr-FR" w:eastAsia="nl-NL"/>
        </w:rPr>
        <w:t xml:space="preserve"> est responsable de l'établissement des </w:t>
      </w:r>
      <w:r>
        <w:rPr>
          <w:rFonts w:ascii="Arial" w:hAnsi="Arial" w:cs="Arial"/>
          <w:szCs w:val="22"/>
          <w:lang w:val="fr-FR" w:eastAsia="nl-NL"/>
        </w:rPr>
        <w:t>statistiques</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xml:space="preserve">, ainsi que </w:t>
      </w:r>
      <w:r w:rsidR="00097FB5">
        <w:rPr>
          <w:rFonts w:ascii="Arial" w:hAnsi="Arial" w:cs="Arial"/>
          <w:szCs w:val="22"/>
          <w:lang w:val="fr-FR" w:eastAsia="nl-NL"/>
        </w:rPr>
        <w:t xml:space="preserve">de la mise en place </w:t>
      </w:r>
      <w:r w:rsidRPr="001669FB">
        <w:rPr>
          <w:rFonts w:ascii="Arial" w:hAnsi="Arial" w:cs="Arial"/>
          <w:szCs w:val="22"/>
          <w:lang w:val="fr-FR" w:eastAsia="nl-NL"/>
        </w:rPr>
        <w:t xml:space="preserve">du contrôle interne qu'elle juge nécessaire pour permettre l'établissement </w:t>
      </w:r>
      <w:r>
        <w:rPr>
          <w:rFonts w:ascii="Arial" w:hAnsi="Arial" w:cs="Arial"/>
          <w:szCs w:val="22"/>
          <w:lang w:val="fr-FR" w:eastAsia="nl-NL"/>
        </w:rPr>
        <w:t>de statistiques</w:t>
      </w:r>
      <w:r w:rsidRPr="001669FB">
        <w:rPr>
          <w:rFonts w:ascii="Arial" w:hAnsi="Arial" w:cs="Arial"/>
          <w:szCs w:val="22"/>
          <w:lang w:val="fr-FR" w:eastAsia="nl-NL"/>
        </w:rPr>
        <w:t xml:space="preserve"> ne comportant pas d'anomalies significatives, que celles-ci proviennent de fraudes ou résultent d'erreurs.</w:t>
      </w:r>
    </w:p>
    <w:p w14:paraId="1D6780E0" w14:textId="77777777" w:rsidR="00844551" w:rsidRPr="00556324" w:rsidRDefault="00844551" w:rsidP="00844551">
      <w:pPr>
        <w:jc w:val="both"/>
        <w:rPr>
          <w:rFonts w:ascii="Arial" w:hAnsi="Arial" w:cs="Arial"/>
          <w:szCs w:val="22"/>
          <w:lang w:val="fr-BE"/>
        </w:rPr>
      </w:pPr>
    </w:p>
    <w:p w14:paraId="26C7D4BD" w14:textId="71804F7F" w:rsidR="00844551" w:rsidRPr="00556324" w:rsidRDefault="00844551" w:rsidP="00844551">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br w:type="page"/>
      </w:r>
      <w:r w:rsidRPr="001669FB">
        <w:rPr>
          <w:rFonts w:ascii="Arial" w:hAnsi="Arial" w:cs="Arial"/>
          <w:b/>
          <w:bCs/>
          <w:i/>
          <w:szCs w:val="22"/>
          <w:lang w:val="fr-FR" w:eastAsia="nl-NL"/>
        </w:rPr>
        <w:lastRenderedPageBreak/>
        <w:t>Responsabilité du commissaire</w:t>
      </w:r>
      <w:r w:rsidRPr="007B3B86">
        <w:rPr>
          <w:rFonts w:ascii="Arial" w:hAnsi="Arial" w:cs="Arial"/>
          <w:b/>
          <w:bCs/>
          <w:i/>
          <w:szCs w:val="22"/>
          <w:lang w:val="fr-FR" w:eastAsia="nl-NL"/>
        </w:rPr>
        <w:t> </w:t>
      </w:r>
    </w:p>
    <w:p w14:paraId="5B3920F3" w14:textId="77777777" w:rsidR="00844551" w:rsidRPr="00556324" w:rsidRDefault="00844551" w:rsidP="00844551">
      <w:pPr>
        <w:autoSpaceDE w:val="0"/>
        <w:autoSpaceDN w:val="0"/>
        <w:adjustRightInd w:val="0"/>
        <w:spacing w:line="240" w:lineRule="auto"/>
        <w:rPr>
          <w:rFonts w:ascii="Arial" w:hAnsi="Arial" w:cs="Arial"/>
          <w:b/>
          <w:bCs/>
          <w:szCs w:val="22"/>
          <w:lang w:val="fr-FR" w:eastAsia="nl-NL"/>
        </w:rPr>
      </w:pPr>
    </w:p>
    <w:p w14:paraId="39B1FB02" w14:textId="0FE1BFEA" w:rsidR="00844551" w:rsidRPr="00556324" w:rsidRDefault="00844551" w:rsidP="00844551">
      <w:pPr>
        <w:jc w:val="both"/>
        <w:rPr>
          <w:rFonts w:ascii="Arial" w:hAnsi="Arial" w:cs="Arial"/>
          <w:szCs w:val="22"/>
          <w:lang w:val="fr-FR"/>
        </w:rPr>
      </w:pPr>
      <w:r w:rsidRPr="001669FB">
        <w:rPr>
          <w:rFonts w:ascii="Arial" w:hAnsi="Arial" w:cs="Arial"/>
          <w:szCs w:val="22"/>
          <w:lang w:val="fr-FR" w:eastAsia="nl-NL"/>
        </w:rPr>
        <w:t>Il est de notre responsabilité d'exprimer une o</w:t>
      </w:r>
      <w:r>
        <w:rPr>
          <w:rFonts w:ascii="Arial" w:hAnsi="Arial" w:cs="Arial"/>
          <w:szCs w:val="22"/>
          <w:lang w:val="fr-FR" w:eastAsia="nl-NL"/>
        </w:rPr>
        <w:t>pinion sur les statistiques</w:t>
      </w:r>
      <w:r w:rsidRPr="001669FB">
        <w:rPr>
          <w:rFonts w:ascii="Arial" w:hAnsi="Arial" w:cs="Arial"/>
          <w:szCs w:val="22"/>
          <w:lang w:val="fr-FR" w:eastAsia="nl-NL"/>
        </w:rPr>
        <w:t xml:space="preserve"> 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r w:rsidR="00D553D4">
        <w:rPr>
          <w:rFonts w:ascii="Arial" w:hAnsi="Arial" w:cs="Arial"/>
          <w:szCs w:val="22"/>
          <w:lang w:val="fr-BE"/>
        </w:rPr>
        <w:t>n</w:t>
      </w:r>
      <w:r w:rsidRPr="001669FB">
        <w:rPr>
          <w:rFonts w:ascii="Arial" w:hAnsi="Arial" w:cs="Arial"/>
          <w:szCs w:val="22"/>
          <w:lang w:val="fr-BE"/>
        </w:rPr>
        <w:t xml:space="preserve">ormes </w:t>
      </w:r>
      <w:r w:rsidR="00D553D4">
        <w:rPr>
          <w:rFonts w:ascii="Arial" w:hAnsi="Arial" w:cs="Arial"/>
          <w:szCs w:val="22"/>
          <w:lang w:val="fr-BE"/>
        </w:rPr>
        <w:t>i</w:t>
      </w:r>
      <w:r w:rsidRPr="001669FB">
        <w:rPr>
          <w:rFonts w:ascii="Arial" w:hAnsi="Arial" w:cs="Arial"/>
          <w:szCs w:val="22"/>
          <w:lang w:val="fr-BE"/>
        </w:rPr>
        <w:t>nternationales d</w:t>
      </w:r>
      <w:r w:rsidRPr="007B3B86">
        <w:rPr>
          <w:rFonts w:ascii="Arial" w:hAnsi="Arial" w:cs="Arial"/>
          <w:szCs w:val="22"/>
          <w:lang w:val="fr-BE"/>
        </w:rPr>
        <w:t>’</w:t>
      </w:r>
      <w:r w:rsidR="00D553D4">
        <w:rPr>
          <w:rFonts w:ascii="Arial" w:hAnsi="Arial" w:cs="Arial"/>
          <w:szCs w:val="22"/>
          <w:lang w:val="fr-BE"/>
        </w:rPr>
        <w:t>a</w:t>
      </w:r>
      <w:r w:rsidRPr="001669FB">
        <w:rPr>
          <w:rFonts w:ascii="Arial" w:hAnsi="Arial" w:cs="Arial"/>
          <w:szCs w:val="22"/>
          <w:lang w:val="fr-BE"/>
        </w:rPr>
        <w:t>udit ainsi qu</w:t>
      </w:r>
      <w:r w:rsidR="00645EF0">
        <w:rPr>
          <w:rFonts w:ascii="Arial" w:hAnsi="Arial" w:cs="Arial"/>
          <w:szCs w:val="22"/>
          <w:lang w:val="fr-BE"/>
        </w:rPr>
        <w:t xml:space="preserve">’aux </w:t>
      </w:r>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commissaires agréés.</w:t>
      </w:r>
      <w:r>
        <w:rPr>
          <w:rStyle w:val="Voetnootmarkering"/>
          <w:rFonts w:ascii="Arial" w:hAnsi="Arial"/>
          <w:szCs w:val="22"/>
          <w:lang w:val="fr-BE"/>
        </w:rPr>
        <w:footnoteReference w:id="10"/>
      </w:r>
      <w:r w:rsidRPr="001669FB">
        <w:rPr>
          <w:rFonts w:ascii="Arial" w:hAnsi="Arial" w:cs="Arial"/>
          <w:szCs w:val="22"/>
          <w:lang w:val="fr-BE"/>
        </w:rPr>
        <w:t xml:space="preserve"> Ces normes et instructions requièrent</w:t>
      </w:r>
      <w:r w:rsidRPr="001669FB">
        <w:rPr>
          <w:rFonts w:ascii="Arial" w:hAnsi="Arial" w:cs="Arial"/>
          <w:szCs w:val="22"/>
          <w:lang w:val="fr-FR" w:eastAsia="nl-NL"/>
        </w:rPr>
        <w:t xml:space="preserve"> </w:t>
      </w:r>
      <w:r w:rsidR="00097FB5">
        <w:rPr>
          <w:rFonts w:ascii="Arial" w:hAnsi="Arial" w:cs="Arial"/>
          <w:szCs w:val="22"/>
          <w:lang w:val="fr-FR" w:eastAsia="nl-NL"/>
        </w:rPr>
        <w:t>que nous</w:t>
      </w:r>
      <w:r w:rsidRPr="001669FB">
        <w:rPr>
          <w:rFonts w:ascii="Arial" w:hAnsi="Arial" w:cs="Arial"/>
          <w:szCs w:val="22"/>
          <w:lang w:val="fr-FR" w:eastAsia="nl-NL"/>
        </w:rPr>
        <w:t xml:space="preserve"> nous conform</w:t>
      </w:r>
      <w:r w:rsidR="00097FB5">
        <w:rPr>
          <w:rFonts w:ascii="Arial" w:hAnsi="Arial" w:cs="Arial"/>
          <w:szCs w:val="22"/>
          <w:lang w:val="fr-FR" w:eastAsia="nl-NL"/>
        </w:rPr>
        <w:t>ions</w:t>
      </w:r>
      <w:r w:rsidRPr="001669FB">
        <w:rPr>
          <w:rFonts w:ascii="Arial" w:hAnsi="Arial" w:cs="Arial"/>
          <w:szCs w:val="22"/>
          <w:lang w:val="fr-FR" w:eastAsia="nl-NL"/>
        </w:rPr>
        <w:t xml:space="preserve"> aux règles d'éthique et </w:t>
      </w:r>
      <w:r w:rsidR="00097FB5">
        <w:rPr>
          <w:rFonts w:ascii="Arial" w:hAnsi="Arial" w:cs="Arial"/>
          <w:szCs w:val="22"/>
          <w:lang w:val="fr-FR" w:eastAsia="nl-NL"/>
        </w:rPr>
        <w:t>que nous</w:t>
      </w:r>
      <w:r w:rsidRPr="001669FB">
        <w:rPr>
          <w:rFonts w:ascii="Arial" w:hAnsi="Arial" w:cs="Arial"/>
          <w:szCs w:val="22"/>
          <w:lang w:val="fr-FR" w:eastAsia="nl-NL"/>
        </w:rPr>
        <w:t xml:space="preserve"> planifi</w:t>
      </w:r>
      <w:r w:rsidR="00097FB5">
        <w:rPr>
          <w:rFonts w:ascii="Arial" w:hAnsi="Arial" w:cs="Arial"/>
          <w:szCs w:val="22"/>
          <w:lang w:val="fr-FR" w:eastAsia="nl-NL"/>
        </w:rPr>
        <w:t>ons</w:t>
      </w:r>
      <w:r w:rsidRPr="001669FB">
        <w:rPr>
          <w:rFonts w:ascii="Arial" w:hAnsi="Arial" w:cs="Arial"/>
          <w:szCs w:val="22"/>
          <w:lang w:val="fr-FR" w:eastAsia="nl-NL"/>
        </w:rPr>
        <w:t xml:space="preserve"> et réalis</w:t>
      </w:r>
      <w:r w:rsidR="00097FB5">
        <w:rPr>
          <w:rFonts w:ascii="Arial" w:hAnsi="Arial" w:cs="Arial"/>
          <w:szCs w:val="22"/>
          <w:lang w:val="fr-FR" w:eastAsia="nl-NL"/>
        </w:rPr>
        <w:t>ons</w:t>
      </w:r>
      <w:r w:rsidRPr="001669FB">
        <w:rPr>
          <w:rFonts w:ascii="Arial" w:hAnsi="Arial" w:cs="Arial"/>
          <w:szCs w:val="22"/>
          <w:lang w:val="fr-FR" w:eastAsia="nl-NL"/>
        </w:rPr>
        <w:t xml:space="preserve"> notre contrôle en vue d'obtenir une assurance raiso</w:t>
      </w:r>
      <w:r>
        <w:rPr>
          <w:rFonts w:ascii="Arial" w:hAnsi="Arial" w:cs="Arial"/>
          <w:szCs w:val="22"/>
          <w:lang w:val="fr-FR" w:eastAsia="nl-NL"/>
        </w:rPr>
        <w:t>nnable que les statistiques</w:t>
      </w:r>
      <w:r w:rsidRPr="001669FB">
        <w:rPr>
          <w:rFonts w:ascii="Arial" w:hAnsi="Arial" w:cs="Arial"/>
          <w:szCs w:val="22"/>
          <w:lang w:val="fr-FR" w:eastAsia="nl-NL"/>
        </w:rPr>
        <w:t xml:space="preserve"> ne comportent pas d'anomalies significatives.</w:t>
      </w:r>
    </w:p>
    <w:p w14:paraId="7BF74D18" w14:textId="77777777" w:rsidR="00844551" w:rsidRPr="00556324" w:rsidRDefault="00844551" w:rsidP="00844551">
      <w:pPr>
        <w:jc w:val="both"/>
        <w:rPr>
          <w:rFonts w:ascii="Arial" w:hAnsi="Arial" w:cs="Arial"/>
          <w:szCs w:val="22"/>
          <w:lang w:val="fr-BE"/>
        </w:rPr>
      </w:pPr>
    </w:p>
    <w:p w14:paraId="59559BF6" w14:textId="36074F64"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les statistiques</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les statistiques</w:t>
      </w:r>
      <w:r w:rsidRPr="001669FB">
        <w:rPr>
          <w:rFonts w:ascii="Arial" w:hAnsi="Arial" w:cs="Arial"/>
          <w:szCs w:val="22"/>
          <w:lang w:val="fr-FR" w:eastAsia="nl-NL"/>
        </w:rPr>
        <w:t xml:space="preserve"> comportent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qui concerne l'établissement des </w:t>
      </w:r>
      <w:r>
        <w:rPr>
          <w:rFonts w:ascii="Arial" w:hAnsi="Arial" w:cs="Arial"/>
          <w:szCs w:val="22"/>
          <w:lang w:val="fr-FR" w:eastAsia="nl-NL"/>
        </w:rPr>
        <w:t xml:space="preserve">statistiques </w:t>
      </w:r>
      <w:r w:rsidRPr="001669FB">
        <w:rPr>
          <w:rFonts w:ascii="Arial" w:hAnsi="Arial" w:cs="Arial"/>
          <w:szCs w:val="22"/>
          <w:lang w:val="fr-FR" w:eastAsia="nl-NL"/>
        </w:rPr>
        <w:t xml:space="preserve">afin de définir des procédures de contrôle appropriées en la circonstance, </w:t>
      </w:r>
      <w:r w:rsidR="00470495">
        <w:rPr>
          <w:rFonts w:ascii="Arial" w:hAnsi="Arial" w:cs="Arial"/>
          <w:szCs w:val="22"/>
          <w:lang w:val="fr-FR" w:eastAsia="nl-NL"/>
        </w:rPr>
        <w:t>mais</w:t>
      </w:r>
      <w:r w:rsidR="00470495" w:rsidRPr="001669FB">
        <w:rPr>
          <w:rFonts w:ascii="Arial" w:hAnsi="Arial" w:cs="Arial"/>
          <w:szCs w:val="22"/>
          <w:lang w:val="fr-FR" w:eastAsia="nl-NL"/>
        </w:rPr>
        <w:t xml:space="preserve"> </w:t>
      </w:r>
      <w:r w:rsidRPr="001669FB">
        <w:rPr>
          <w:rFonts w:ascii="Arial" w:hAnsi="Arial" w:cs="Arial"/>
          <w:szCs w:val="22"/>
          <w:lang w:val="fr-FR" w:eastAsia="nl-NL"/>
        </w:rPr>
        <w:t xml:space="preserve">non dans le but d'exprimer une opinion sur </w:t>
      </w:r>
      <w:r w:rsidR="00470495">
        <w:rPr>
          <w:rFonts w:ascii="Arial" w:hAnsi="Arial" w:cs="Arial"/>
          <w:szCs w:val="22"/>
          <w:lang w:val="fr-FR" w:eastAsia="nl-NL"/>
        </w:rPr>
        <w:t>l’efficacité</w:t>
      </w:r>
      <w:r w:rsidRPr="001669FB">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Pr>
          <w:rFonts w:ascii="Arial" w:hAnsi="Arial" w:cs="Arial"/>
          <w:szCs w:val="22"/>
          <w:lang w:val="fr-FR" w:eastAsia="nl-NL"/>
        </w:rPr>
        <w:t>,</w:t>
      </w:r>
      <w:r w:rsidRPr="001669FB">
        <w:rPr>
          <w:rFonts w:ascii="Arial" w:hAnsi="Arial" w:cs="Arial"/>
          <w:szCs w:val="22"/>
          <w:lang w:val="fr-FR" w:eastAsia="nl-NL"/>
        </w:rPr>
        <w:t xml:space="preserve"> de même que l'appréciation de la présentation des </w:t>
      </w:r>
      <w:r>
        <w:rPr>
          <w:rFonts w:ascii="Arial" w:hAnsi="Arial" w:cs="Arial"/>
          <w:szCs w:val="22"/>
          <w:lang w:val="fr-FR" w:eastAsia="nl-NL"/>
        </w:rPr>
        <w:t xml:space="preserve">statistiques </w:t>
      </w:r>
      <w:r w:rsidRPr="001669FB">
        <w:rPr>
          <w:rFonts w:ascii="Arial" w:hAnsi="Arial" w:cs="Arial"/>
          <w:szCs w:val="22"/>
          <w:lang w:val="fr-FR" w:eastAsia="nl-NL"/>
        </w:rPr>
        <w:t>pris dans leur ensemble.</w:t>
      </w:r>
    </w:p>
    <w:p w14:paraId="444D0B27" w14:textId="77777777" w:rsidR="00844551" w:rsidRPr="00556324" w:rsidRDefault="00844551" w:rsidP="00844551">
      <w:pPr>
        <w:autoSpaceDE w:val="0"/>
        <w:autoSpaceDN w:val="0"/>
        <w:adjustRightInd w:val="0"/>
        <w:spacing w:line="240" w:lineRule="auto"/>
        <w:rPr>
          <w:rFonts w:ascii="Arial" w:hAnsi="Arial" w:cs="Arial"/>
          <w:szCs w:val="22"/>
          <w:lang w:val="fr-FR" w:eastAsia="nl-NL"/>
        </w:rPr>
      </w:pPr>
    </w:p>
    <w:p w14:paraId="5AB1A864" w14:textId="77777777"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14:paraId="6C95DA45"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FR" w:eastAsia="nl-NL"/>
        </w:rPr>
        <w:t>notre opinion.</w:t>
      </w:r>
    </w:p>
    <w:p w14:paraId="4BE37004" w14:textId="77777777" w:rsidR="00844551" w:rsidRPr="00556324" w:rsidRDefault="00844551" w:rsidP="00844551">
      <w:pPr>
        <w:jc w:val="both"/>
        <w:rPr>
          <w:rFonts w:ascii="Arial" w:hAnsi="Arial" w:cs="Arial"/>
          <w:b/>
          <w:szCs w:val="22"/>
          <w:lang w:val="fr-BE"/>
        </w:rPr>
      </w:pPr>
    </w:p>
    <w:p w14:paraId="6F4D3978" w14:textId="77777777" w:rsidR="00844551" w:rsidRPr="00DF1C35" w:rsidRDefault="00844551" w:rsidP="00844551">
      <w:pPr>
        <w:jc w:val="both"/>
        <w:rPr>
          <w:rFonts w:ascii="Arial" w:hAnsi="Arial" w:cs="Arial"/>
          <w:b/>
          <w:i/>
          <w:szCs w:val="22"/>
          <w:lang w:val="fr-BE"/>
        </w:rPr>
      </w:pPr>
      <w:r w:rsidRPr="00DF1C35">
        <w:rPr>
          <w:rFonts w:ascii="Arial" w:hAnsi="Arial" w:cs="Arial"/>
          <w:b/>
          <w:bCs/>
          <w:i/>
          <w:szCs w:val="22"/>
          <w:lang w:val="fr-FR" w:eastAsia="nl-NL"/>
        </w:rPr>
        <w:t>Opinion</w:t>
      </w:r>
    </w:p>
    <w:p w14:paraId="00A29FA4" w14:textId="77777777" w:rsidR="00844551" w:rsidRPr="00556324" w:rsidRDefault="00844551" w:rsidP="00844551">
      <w:pPr>
        <w:jc w:val="both"/>
        <w:rPr>
          <w:rFonts w:ascii="Arial" w:hAnsi="Arial" w:cs="Arial"/>
          <w:szCs w:val="22"/>
          <w:lang w:val="fr-BE"/>
        </w:rPr>
      </w:pPr>
    </w:p>
    <w:p w14:paraId="79D3118B"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 xml:space="preserve">A notre avis, les </w:t>
      </w:r>
      <w:r>
        <w:rPr>
          <w:rFonts w:ascii="Arial" w:hAnsi="Arial" w:cs="Arial"/>
          <w:szCs w:val="22"/>
          <w:lang w:val="fr-BE"/>
        </w:rPr>
        <w:t xml:space="preserve">statistiques </w:t>
      </w:r>
      <w:r w:rsidRPr="001669FB">
        <w:rPr>
          <w:rFonts w:ascii="Arial" w:hAnsi="Arial" w:cs="Arial"/>
          <w:szCs w:val="22"/>
          <w:lang w:val="fr-BE"/>
        </w:rPr>
        <w:t>clôturé</w:t>
      </w:r>
      <w:r>
        <w:rPr>
          <w:rFonts w:ascii="Arial" w:hAnsi="Arial" w:cs="Arial"/>
          <w:szCs w:val="22"/>
          <w:lang w:val="fr-BE"/>
        </w:rPr>
        <w:t>e</w:t>
      </w:r>
      <w:r w:rsidRPr="001669FB">
        <w:rPr>
          <w:rFonts w:ascii="Arial" w:hAnsi="Arial" w:cs="Arial"/>
          <w:szCs w:val="22"/>
          <w:lang w:val="fr-BE"/>
        </w:rPr>
        <w:t xml:space="preserve">s </w:t>
      </w:r>
      <w:r>
        <w:rPr>
          <w:rFonts w:ascii="Arial" w:hAnsi="Arial" w:cs="Arial"/>
          <w:szCs w:val="22"/>
          <w:lang w:val="fr-BE"/>
        </w:rPr>
        <w:t>le</w:t>
      </w:r>
      <w:r w:rsidRPr="001669FB">
        <w:rPr>
          <w:rFonts w:ascii="Arial" w:hAnsi="Arial" w:cs="Arial"/>
          <w:szCs w:val="22"/>
          <w:lang w:val="fr-BE"/>
        </w:rPr>
        <w:t xml:space="preserve"> JJ/MM/AAAA, ont, sous tous égards significativement importants, été établi</w:t>
      </w:r>
      <w:r>
        <w:rPr>
          <w:rFonts w:ascii="Arial" w:hAnsi="Arial" w:cs="Arial"/>
          <w:szCs w:val="22"/>
          <w:lang w:val="fr-BE"/>
        </w:rPr>
        <w:t>e</w:t>
      </w:r>
      <w:r w:rsidRPr="001669FB">
        <w:rPr>
          <w:rFonts w:ascii="Arial" w:hAnsi="Arial" w:cs="Arial"/>
          <w:szCs w:val="22"/>
          <w:lang w:val="fr-BE"/>
        </w:rPr>
        <w:t xml:space="preserve">s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p>
    <w:p w14:paraId="3154FFD4" w14:textId="77777777" w:rsidR="00844551" w:rsidRPr="00556324" w:rsidRDefault="00844551" w:rsidP="00844551">
      <w:pPr>
        <w:jc w:val="both"/>
        <w:rPr>
          <w:rFonts w:ascii="Arial" w:hAnsi="Arial" w:cs="Arial"/>
          <w:szCs w:val="22"/>
          <w:lang w:val="fr-BE"/>
        </w:rPr>
      </w:pPr>
    </w:p>
    <w:p w14:paraId="24E73079" w14:textId="77777777" w:rsidR="00844551" w:rsidRPr="00DF1C35" w:rsidRDefault="00844551" w:rsidP="00844551">
      <w:pPr>
        <w:jc w:val="both"/>
        <w:rPr>
          <w:rFonts w:ascii="Arial" w:hAnsi="Arial" w:cs="Arial"/>
          <w:b/>
          <w:i/>
          <w:szCs w:val="22"/>
          <w:lang w:val="fr-BE"/>
        </w:rPr>
      </w:pPr>
      <w:r>
        <w:rPr>
          <w:rFonts w:ascii="Arial" w:hAnsi="Arial" w:cs="Arial"/>
          <w:b/>
          <w:i/>
          <w:szCs w:val="22"/>
          <w:lang w:val="fr-BE"/>
        </w:rPr>
        <w:br w:type="page"/>
      </w:r>
      <w:r w:rsidRPr="00DF1C35">
        <w:rPr>
          <w:rFonts w:ascii="Arial" w:hAnsi="Arial" w:cs="Arial"/>
          <w:b/>
          <w:i/>
          <w:szCs w:val="22"/>
          <w:lang w:val="fr-BE"/>
        </w:rPr>
        <w:lastRenderedPageBreak/>
        <w:t>Confirmations complémentaires</w:t>
      </w:r>
    </w:p>
    <w:p w14:paraId="543B5E3C" w14:textId="77777777" w:rsidR="00844551" w:rsidRPr="00556324" w:rsidRDefault="00844551" w:rsidP="00844551">
      <w:pPr>
        <w:jc w:val="both"/>
        <w:rPr>
          <w:rFonts w:ascii="Arial" w:hAnsi="Arial" w:cs="Arial"/>
          <w:b/>
          <w:szCs w:val="22"/>
          <w:lang w:val="fr-BE"/>
        </w:rPr>
      </w:pPr>
    </w:p>
    <w:p w14:paraId="4ED52B90" w14:textId="77777777" w:rsidR="00097FB5" w:rsidRPr="003960A1" w:rsidRDefault="00097FB5" w:rsidP="00097FB5">
      <w:pPr>
        <w:spacing w:after="260" w:line="240" w:lineRule="auto"/>
        <w:outlineLvl w:val="0"/>
        <w:rPr>
          <w:rFonts w:ascii="Arial" w:hAnsi="Arial" w:cs="Arial"/>
          <w:szCs w:val="22"/>
          <w:lang w:val="fr-FR"/>
        </w:rPr>
      </w:pPr>
      <w:bookmarkStart w:id="25" w:name="_Toc412455232"/>
      <w:bookmarkStart w:id="26" w:name="_Toc412534086"/>
      <w:r>
        <w:rPr>
          <w:rFonts w:ascii="Arial" w:hAnsi="Arial" w:cs="Arial"/>
          <w:szCs w:val="22"/>
          <w:lang w:val="fr-FR"/>
        </w:rPr>
        <w:t>En conclusion de nos travaux</w:t>
      </w:r>
      <w:r w:rsidRPr="003960A1">
        <w:rPr>
          <w:rFonts w:ascii="Arial" w:hAnsi="Arial" w:cs="Arial"/>
          <w:szCs w:val="22"/>
          <w:lang w:val="fr-FR"/>
        </w:rPr>
        <w:t xml:space="preserve">, nous confirmons </w:t>
      </w:r>
      <w:r>
        <w:rPr>
          <w:rFonts w:ascii="Arial" w:hAnsi="Arial" w:cs="Arial"/>
          <w:szCs w:val="22"/>
          <w:lang w:val="fr-FR"/>
        </w:rPr>
        <w:t>également que</w:t>
      </w:r>
      <w:r w:rsidRPr="003960A1">
        <w:rPr>
          <w:rFonts w:ascii="Arial" w:hAnsi="Arial" w:cs="Arial"/>
          <w:szCs w:val="22"/>
          <w:lang w:val="fr-FR"/>
        </w:rPr>
        <w:t> :</w:t>
      </w:r>
    </w:p>
    <w:bookmarkEnd w:id="25"/>
    <w:bookmarkEnd w:id="26"/>
    <w:p w14:paraId="487CEDD6" w14:textId="10B8D746" w:rsidR="00844551" w:rsidRPr="003960A1" w:rsidRDefault="00844551" w:rsidP="00844551">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 xml:space="preserve">les </w:t>
      </w:r>
      <w:r>
        <w:rPr>
          <w:rFonts w:ascii="Arial" w:hAnsi="Arial" w:cs="Arial"/>
          <w:szCs w:val="22"/>
          <w:lang w:val="fr-FR"/>
        </w:rPr>
        <w:t>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xml:space="preserve"> sont, pour ce qui est des données comptables,</w:t>
      </w:r>
      <w:r w:rsidR="00470495">
        <w:rPr>
          <w:rFonts w:ascii="Arial" w:hAnsi="Arial" w:cs="Arial"/>
          <w:szCs w:val="22"/>
          <w:lang w:val="fr-FR"/>
        </w:rPr>
        <w:t xml:space="preserve"> </w:t>
      </w:r>
      <w:r w:rsidR="00470495" w:rsidRPr="009913C0">
        <w:rPr>
          <w:rFonts w:ascii="Arial" w:hAnsi="Arial" w:cs="Arial"/>
          <w:szCs w:val="22"/>
          <w:lang w:val="fr-FR"/>
        </w:rPr>
        <w:t xml:space="preserve">sous tous égards significativement </w:t>
      </w:r>
      <w:proofErr w:type="spellStart"/>
      <w:r w:rsidR="00470495" w:rsidRPr="009913C0">
        <w:rPr>
          <w:rFonts w:ascii="Arial" w:hAnsi="Arial" w:cs="Arial"/>
          <w:szCs w:val="22"/>
          <w:lang w:val="fr-FR"/>
        </w:rPr>
        <w:t>importants,</w:t>
      </w:r>
      <w:r w:rsidRPr="003960A1">
        <w:rPr>
          <w:rFonts w:ascii="Arial" w:hAnsi="Arial" w:cs="Arial"/>
          <w:szCs w:val="22"/>
          <w:lang w:val="fr-FR"/>
        </w:rPr>
        <w:t>conformes</w:t>
      </w:r>
      <w:proofErr w:type="spellEnd"/>
      <w:r w:rsidRPr="003960A1">
        <w:rPr>
          <w:rFonts w:ascii="Arial" w:hAnsi="Arial" w:cs="Arial"/>
          <w:szCs w:val="22"/>
          <w:lang w:val="fr-FR"/>
        </w:rPr>
        <w:t xml:space="preserve"> à la comptabilité et aux inventaires, en ce sens qu’</w:t>
      </w:r>
      <w:r>
        <w:rPr>
          <w:rFonts w:ascii="Arial" w:hAnsi="Arial" w:cs="Arial"/>
          <w:szCs w:val="22"/>
          <w:lang w:val="fr-FR"/>
        </w:rPr>
        <w:t>elles</w:t>
      </w:r>
      <w:r w:rsidRPr="003960A1">
        <w:rPr>
          <w:rFonts w:ascii="Arial" w:hAnsi="Arial" w:cs="Arial"/>
          <w:szCs w:val="22"/>
          <w:lang w:val="fr-FR"/>
        </w:rPr>
        <w:t xml:space="preserve"> sont compl</w:t>
      </w:r>
      <w:r>
        <w:rPr>
          <w:rFonts w:ascii="Arial" w:hAnsi="Arial" w:cs="Arial"/>
          <w:szCs w:val="22"/>
          <w:lang w:val="fr-FR"/>
        </w:rPr>
        <w:t>è</w:t>
      </w:r>
      <w:r w:rsidRPr="003960A1">
        <w:rPr>
          <w:rFonts w:ascii="Arial" w:hAnsi="Arial" w:cs="Arial"/>
          <w:szCs w:val="22"/>
          <w:lang w:val="fr-FR"/>
        </w:rPr>
        <w:t>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mentionnent toutes les données figurant dans la comptabilité et dans les inventaires sur la base desquels les</w:t>
      </w:r>
      <w:r>
        <w:rPr>
          <w:rFonts w:ascii="Arial" w:hAnsi="Arial" w:cs="Arial"/>
          <w:szCs w:val="22"/>
          <w:lang w:val="fr-FR"/>
        </w:rPr>
        <w:t xml:space="preserve"> statistiques</w:t>
      </w:r>
      <w:r w:rsidRPr="003960A1">
        <w:rPr>
          <w:rFonts w:ascii="Arial" w:hAnsi="Arial" w:cs="Arial"/>
          <w:szCs w:val="22"/>
          <w:lang w:val="fr-FR"/>
        </w:rPr>
        <w:t xml:space="preserve"> ont été établi</w:t>
      </w:r>
      <w:r>
        <w:rPr>
          <w:rFonts w:ascii="Arial" w:hAnsi="Arial" w:cs="Arial"/>
          <w:szCs w:val="22"/>
          <w:lang w:val="fr-FR"/>
        </w:rPr>
        <w:t>e</w:t>
      </w:r>
      <w:r w:rsidRPr="003960A1">
        <w:rPr>
          <w:rFonts w:ascii="Arial" w:hAnsi="Arial" w:cs="Arial"/>
          <w:szCs w:val="22"/>
          <w:lang w:val="fr-FR"/>
        </w:rPr>
        <w:t>s et qu’</w:t>
      </w:r>
      <w:r>
        <w:rPr>
          <w:rFonts w:ascii="Arial" w:hAnsi="Arial" w:cs="Arial"/>
          <w:szCs w:val="22"/>
          <w:lang w:val="fr-FR"/>
        </w:rPr>
        <w:t>elles</w:t>
      </w:r>
      <w:r w:rsidRPr="003960A1">
        <w:rPr>
          <w:rFonts w:ascii="Arial" w:hAnsi="Arial" w:cs="Arial"/>
          <w:szCs w:val="22"/>
          <w:lang w:val="fr-FR"/>
        </w:rPr>
        <w:t xml:space="preserve"> sont correct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concordent exactement avec la comptabilité et avec les inventaires sur la base desquels </w:t>
      </w:r>
      <w:r>
        <w:rPr>
          <w:rFonts w:ascii="Arial" w:hAnsi="Arial" w:cs="Arial"/>
          <w:szCs w:val="22"/>
          <w:lang w:val="fr-FR"/>
        </w:rPr>
        <w:t>elles</w:t>
      </w:r>
      <w:r w:rsidRPr="003960A1">
        <w:rPr>
          <w:rFonts w:ascii="Arial" w:hAnsi="Arial" w:cs="Arial"/>
          <w:szCs w:val="22"/>
          <w:lang w:val="fr-FR"/>
        </w:rPr>
        <w:t xml:space="preserve"> sont établi</w:t>
      </w:r>
      <w:r>
        <w:rPr>
          <w:rFonts w:ascii="Arial" w:hAnsi="Arial" w:cs="Arial"/>
          <w:szCs w:val="22"/>
          <w:lang w:val="fr-FR"/>
        </w:rPr>
        <w:t>e</w:t>
      </w:r>
      <w:r w:rsidRPr="003960A1">
        <w:rPr>
          <w:rFonts w:ascii="Arial" w:hAnsi="Arial" w:cs="Arial"/>
          <w:szCs w:val="22"/>
          <w:lang w:val="fr-FR"/>
        </w:rPr>
        <w:t>s</w:t>
      </w:r>
      <w:r w:rsidR="00D553D4">
        <w:rPr>
          <w:rFonts w:ascii="Arial" w:hAnsi="Arial" w:cs="Arial"/>
          <w:szCs w:val="22"/>
          <w:lang w:val="fr-FR"/>
        </w:rPr>
        <w:t xml:space="preserve"> </w:t>
      </w:r>
      <w:r w:rsidRPr="003960A1">
        <w:rPr>
          <w:rFonts w:ascii="Arial" w:hAnsi="Arial" w:cs="Arial"/>
          <w:szCs w:val="22"/>
          <w:lang w:val="fr-FR"/>
        </w:rPr>
        <w:t>;</w:t>
      </w:r>
    </w:p>
    <w:p w14:paraId="7BBD01E1" w14:textId="77777777" w:rsidR="00844551" w:rsidRPr="003960A1" w:rsidRDefault="00844551" w:rsidP="00844551">
      <w:pPr>
        <w:tabs>
          <w:tab w:val="num" w:pos="360"/>
        </w:tabs>
        <w:ind w:left="360" w:hanging="360"/>
        <w:jc w:val="both"/>
        <w:rPr>
          <w:rFonts w:ascii="Arial" w:hAnsi="Arial" w:cs="Arial"/>
          <w:szCs w:val="22"/>
          <w:lang w:val="fr-FR"/>
        </w:rPr>
      </w:pPr>
    </w:p>
    <w:p w14:paraId="1CFE1E75" w14:textId="77777777" w:rsidR="00844551" w:rsidRPr="003960A1" w:rsidRDefault="00844551" w:rsidP="00844551">
      <w:pPr>
        <w:numPr>
          <w:ilvl w:val="0"/>
          <w:numId w:val="20"/>
        </w:numPr>
        <w:tabs>
          <w:tab w:val="clear" w:pos="927"/>
          <w:tab w:val="num" w:pos="360"/>
        </w:tabs>
        <w:ind w:left="360"/>
        <w:jc w:val="both"/>
        <w:rPr>
          <w:rFonts w:ascii="Arial" w:hAnsi="Arial" w:cs="Arial"/>
          <w:szCs w:val="22"/>
          <w:lang w:val="fr-FR"/>
        </w:rPr>
      </w:pPr>
      <w:r>
        <w:rPr>
          <w:rFonts w:ascii="Arial" w:hAnsi="Arial" w:cs="Arial"/>
          <w:szCs w:val="22"/>
          <w:lang w:val="fr-FR"/>
        </w:rPr>
        <w:t>les 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en ce qui concerne les données comptables, ont été établi</w:t>
      </w:r>
      <w:r>
        <w:rPr>
          <w:rFonts w:ascii="Arial" w:hAnsi="Arial" w:cs="Arial"/>
          <w:szCs w:val="22"/>
          <w:lang w:val="fr-FR"/>
        </w:rPr>
        <w:t>e</w:t>
      </w:r>
      <w:r w:rsidRPr="003960A1">
        <w:rPr>
          <w:rFonts w:ascii="Arial" w:hAnsi="Arial" w:cs="Arial"/>
          <w:szCs w:val="22"/>
          <w:lang w:val="fr-FR"/>
        </w:rPr>
        <w:t xml:space="preserve">s par application des règles de comptabilisation et d’évaluation présidant à l’établissement des comptes annuels au </w:t>
      </w:r>
      <w:r>
        <w:rPr>
          <w:rFonts w:ascii="Arial" w:hAnsi="Arial" w:cs="Arial"/>
          <w:szCs w:val="22"/>
          <w:lang w:val="fr-FR"/>
        </w:rPr>
        <w:t>JJ.MM.AAAA</w:t>
      </w:r>
      <w:r w:rsidRPr="003960A1">
        <w:rPr>
          <w:rFonts w:ascii="Arial" w:hAnsi="Arial" w:cs="Arial"/>
          <w:szCs w:val="22"/>
          <w:lang w:val="fr-FR"/>
        </w:rPr>
        <w:t>.</w:t>
      </w:r>
    </w:p>
    <w:p w14:paraId="5BE342F2" w14:textId="77777777" w:rsidR="00844551" w:rsidRPr="003960A1" w:rsidRDefault="00844551" w:rsidP="00844551">
      <w:pPr>
        <w:pStyle w:val="ListParagraph1"/>
        <w:ind w:left="0"/>
        <w:rPr>
          <w:rFonts w:ascii="Arial" w:hAnsi="Arial" w:cs="Arial"/>
          <w:szCs w:val="22"/>
          <w:lang w:val="fr-FR"/>
        </w:rPr>
      </w:pPr>
    </w:p>
    <w:p w14:paraId="388C32F4" w14:textId="053C1629" w:rsidR="00844551" w:rsidRPr="00B73A54" w:rsidRDefault="00844551" w:rsidP="00844551">
      <w:pPr>
        <w:jc w:val="both"/>
        <w:rPr>
          <w:rFonts w:ascii="Arial" w:hAnsi="Arial" w:cs="Arial"/>
          <w:szCs w:val="22"/>
          <w:lang w:val="fr-FR"/>
        </w:rPr>
      </w:pPr>
      <w:r w:rsidRPr="003F4609">
        <w:rPr>
          <w:rFonts w:ascii="Arial" w:hAnsi="Arial" w:cs="Arial"/>
          <w:szCs w:val="22"/>
          <w:lang w:val="fr-FR"/>
        </w:rPr>
        <w:t>L</w:t>
      </w:r>
      <w:r>
        <w:rPr>
          <w:rFonts w:ascii="Arial" w:hAnsi="Arial" w:cs="Arial"/>
          <w:szCs w:val="22"/>
          <w:lang w:val="fr-FR"/>
        </w:rPr>
        <w:t>’opinion</w:t>
      </w:r>
      <w:r w:rsidRPr="003F4609">
        <w:rPr>
          <w:rFonts w:ascii="Arial" w:hAnsi="Arial" w:cs="Arial"/>
          <w:szCs w:val="22"/>
          <w:lang w:val="fr-FR"/>
        </w:rPr>
        <w:t xml:space="preserve"> et les confirmations complémentaires portent sur les statistiques </w:t>
      </w:r>
      <w:r w:rsidR="00097FB5">
        <w:rPr>
          <w:rFonts w:ascii="Arial" w:hAnsi="Arial" w:cs="Arial"/>
          <w:szCs w:val="22"/>
          <w:lang w:val="fr-FR"/>
        </w:rPr>
        <w:t xml:space="preserve">de </w:t>
      </w:r>
      <w:r w:rsidR="00097FB5" w:rsidRPr="005431C4">
        <w:rPr>
          <w:rFonts w:ascii="Arial" w:hAnsi="Arial" w:cs="Arial"/>
          <w:i/>
          <w:szCs w:val="22"/>
          <w:lang w:val="fr-FR" w:eastAsia="nl-NL"/>
        </w:rPr>
        <w:t>(identification de l'entité)</w:t>
      </w:r>
      <w:r w:rsidR="00097FB5" w:rsidRPr="00FB4D53">
        <w:rPr>
          <w:rFonts w:ascii="Arial" w:hAnsi="Arial" w:cs="Arial"/>
          <w:szCs w:val="22"/>
          <w:lang w:val="fr-FR" w:eastAsia="nl-NL"/>
        </w:rPr>
        <w:t xml:space="preserve"> </w:t>
      </w:r>
      <w:r w:rsidR="00097FB5">
        <w:rPr>
          <w:rFonts w:ascii="Arial" w:hAnsi="Arial" w:cs="Arial"/>
          <w:szCs w:val="22"/>
          <w:lang w:val="fr-FR"/>
        </w:rPr>
        <w:t xml:space="preserve">et </w:t>
      </w:r>
      <w:r w:rsidRPr="003F4609">
        <w:rPr>
          <w:rFonts w:ascii="Arial" w:hAnsi="Arial" w:cs="Arial"/>
          <w:szCs w:val="22"/>
          <w:lang w:val="fr-FR"/>
        </w:rPr>
        <w:t>de chacun d</w:t>
      </w:r>
      <w:r w:rsidR="00097FB5">
        <w:rPr>
          <w:rFonts w:ascii="Arial" w:hAnsi="Arial" w:cs="Arial"/>
          <w:szCs w:val="22"/>
          <w:lang w:val="fr-FR"/>
        </w:rPr>
        <w:t>e s</w:t>
      </w:r>
      <w:r w:rsidRPr="003F4609">
        <w:rPr>
          <w:rFonts w:ascii="Arial" w:hAnsi="Arial" w:cs="Arial"/>
          <w:szCs w:val="22"/>
          <w:lang w:val="fr-FR"/>
        </w:rPr>
        <w:t>es compartiments.</w:t>
      </w:r>
      <w:r>
        <w:rPr>
          <w:rFonts w:ascii="Arial" w:hAnsi="Arial" w:cs="Arial"/>
          <w:szCs w:val="22"/>
          <w:lang w:val="fr-FR"/>
        </w:rPr>
        <w:t xml:space="preserve"> </w:t>
      </w:r>
    </w:p>
    <w:p w14:paraId="758B89D6" w14:textId="77777777" w:rsidR="00844551" w:rsidRPr="00556324" w:rsidRDefault="00844551" w:rsidP="00844551">
      <w:pPr>
        <w:jc w:val="both"/>
        <w:rPr>
          <w:rFonts w:ascii="Arial" w:hAnsi="Arial" w:cs="Arial"/>
          <w:szCs w:val="22"/>
          <w:lang w:val="fr-BE"/>
        </w:rPr>
      </w:pPr>
    </w:p>
    <w:p w14:paraId="128D673B" w14:textId="77777777" w:rsidR="00097FB5" w:rsidRPr="003C33D3" w:rsidRDefault="00097FB5" w:rsidP="00097FB5">
      <w:pPr>
        <w:autoSpaceDE w:val="0"/>
        <w:autoSpaceDN w:val="0"/>
        <w:adjustRightInd w:val="0"/>
        <w:spacing w:line="240" w:lineRule="auto"/>
        <w:jc w:val="both"/>
        <w:rPr>
          <w:rFonts w:ascii="Arial" w:hAnsi="Arial" w:cs="Arial"/>
          <w:b/>
          <w:bCs/>
          <w:i/>
          <w:szCs w:val="22"/>
          <w:lang w:val="fr-FR" w:eastAsia="nl-NL"/>
        </w:rPr>
      </w:pPr>
      <w:r w:rsidRPr="003C33D3">
        <w:rPr>
          <w:rFonts w:ascii="Arial" w:hAnsi="Arial" w:cs="Arial"/>
          <w:b/>
          <w:bCs/>
          <w:i/>
          <w:szCs w:val="22"/>
          <w:lang w:val="fr-FR" w:eastAsia="nl-NL"/>
        </w:rPr>
        <w:t>Evénements significatifs et points d’attention</w:t>
      </w:r>
    </w:p>
    <w:p w14:paraId="55BDFB9A" w14:textId="77777777" w:rsidR="00097FB5" w:rsidRDefault="00097FB5" w:rsidP="00097FB5">
      <w:pPr>
        <w:jc w:val="both"/>
        <w:rPr>
          <w:rFonts w:ascii="Arial" w:hAnsi="Arial" w:cs="Arial"/>
          <w:szCs w:val="22"/>
          <w:lang w:val="fr-BE"/>
        </w:rPr>
      </w:pPr>
    </w:p>
    <w:p w14:paraId="746A337C" w14:textId="77777777" w:rsidR="00097FB5" w:rsidRPr="00556324" w:rsidRDefault="00097FB5" w:rsidP="00097FB5">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w:t>
      </w:r>
      <w:r>
        <w:rPr>
          <w:rFonts w:ascii="Arial" w:hAnsi="Arial" w:cs="Arial"/>
          <w:szCs w:val="22"/>
          <w:lang w:val="fr-FR" w:eastAsia="nl-NL"/>
        </w:rPr>
        <w:t>clôturé</w:t>
      </w:r>
      <w:r w:rsidRPr="001669FB">
        <w:rPr>
          <w:rFonts w:ascii="Arial" w:hAnsi="Arial" w:cs="Arial"/>
          <w:szCs w:val="22"/>
          <w:lang w:val="fr-FR" w:eastAsia="nl-NL"/>
        </w:rPr>
        <w:t xml:space="preserve"> le JJ.MM.AAAA conformément</w:t>
      </w:r>
      <w:r>
        <w:rPr>
          <w:rFonts w:ascii="Arial" w:hAnsi="Arial" w:cs="Arial"/>
          <w:szCs w:val="22"/>
          <w:lang w:val="fr-FR" w:eastAsia="nl-NL"/>
        </w:rPr>
        <w:t xml:space="preserve"> </w:t>
      </w:r>
      <w:r w:rsidRPr="00BB58F6">
        <w:rPr>
          <w:rFonts w:ascii="Arial" w:hAnsi="Arial" w:cs="Arial"/>
          <w:lang w:val="fr-FR"/>
        </w:rPr>
        <w:t>au référentiel comptable applicable en Belgique</w:t>
      </w:r>
      <w:r w:rsidRPr="001669FB">
        <w:rPr>
          <w:rFonts w:ascii="Arial" w:hAnsi="Arial" w:cs="Arial"/>
          <w:szCs w:val="22"/>
          <w:lang w:val="fr-FR" w:eastAsia="nl-NL"/>
        </w:rPr>
        <w:t xml:space="preserve"> sur lequel nous avons émis un rapport d'audit séparé</w:t>
      </w:r>
      <w:r w:rsidRPr="00BB58F6">
        <w:rPr>
          <w:rFonts w:ascii="Arial" w:hAnsi="Arial" w:cs="Arial"/>
          <w:szCs w:val="22"/>
          <w:lang w:val="fr-FR" w:eastAsia="nl-NL"/>
        </w:rPr>
        <w:t xml:space="preserve"> à l’attention des actionnaires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14:paraId="29461582" w14:textId="77777777" w:rsidR="00097FB5" w:rsidRPr="00530CF9" w:rsidRDefault="00097FB5" w:rsidP="00097FB5">
      <w:pPr>
        <w:jc w:val="both"/>
        <w:rPr>
          <w:rFonts w:ascii="Arial" w:hAnsi="Arial" w:cs="Arial"/>
          <w:szCs w:val="22"/>
          <w:lang w:val="fr-FR"/>
        </w:rPr>
      </w:pPr>
    </w:p>
    <w:p w14:paraId="00B3E0A4" w14:textId="77777777" w:rsidR="00097FB5" w:rsidRPr="003C33D3" w:rsidRDefault="00097FB5" w:rsidP="00097FB5">
      <w:pPr>
        <w:autoSpaceDE w:val="0"/>
        <w:autoSpaceDN w:val="0"/>
        <w:adjustRightInd w:val="0"/>
        <w:spacing w:line="240" w:lineRule="auto"/>
        <w:jc w:val="both"/>
        <w:rPr>
          <w:rFonts w:ascii="Arial" w:hAnsi="Arial" w:cs="Arial"/>
          <w:i/>
          <w:szCs w:val="22"/>
        </w:rPr>
      </w:pPr>
      <w:r w:rsidRPr="003C33D3">
        <w:rPr>
          <w:rFonts w:ascii="Arial" w:hAnsi="Arial" w:cs="Arial"/>
          <w:i/>
          <w:szCs w:val="22"/>
        </w:rPr>
        <w:t>(Auditors can consider to include key evolutions or ob</w:t>
      </w:r>
      <w:r w:rsidRPr="009E1C17">
        <w:rPr>
          <w:rFonts w:ascii="Arial" w:hAnsi="Arial" w:cs="Arial"/>
          <w:i/>
          <w:szCs w:val="22"/>
        </w:rPr>
        <w:t>servations that could be, on th</w:t>
      </w:r>
      <w:r w:rsidRPr="003C33D3">
        <w:rPr>
          <w:rFonts w:ascii="Arial" w:hAnsi="Arial" w:cs="Arial"/>
          <w:i/>
          <w:szCs w:val="22"/>
        </w:rPr>
        <w:t>e basis of their professional judgment, considered as relevant for the supervisory authority)</w:t>
      </w:r>
    </w:p>
    <w:p w14:paraId="0FBDA0D7" w14:textId="77777777" w:rsidR="00097FB5" w:rsidRPr="00024470" w:rsidRDefault="00097FB5" w:rsidP="00844551">
      <w:pPr>
        <w:autoSpaceDE w:val="0"/>
        <w:autoSpaceDN w:val="0"/>
        <w:adjustRightInd w:val="0"/>
        <w:spacing w:line="240" w:lineRule="auto"/>
        <w:jc w:val="both"/>
        <w:rPr>
          <w:rFonts w:ascii="Arial" w:hAnsi="Arial" w:cs="Arial"/>
          <w:b/>
          <w:i/>
          <w:szCs w:val="22"/>
          <w:lang w:val="en-GB"/>
        </w:rPr>
      </w:pPr>
    </w:p>
    <w:p w14:paraId="0533D6B9" w14:textId="77777777" w:rsidR="00844551" w:rsidRPr="00556324" w:rsidRDefault="00844551" w:rsidP="00844551">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14:paraId="30C133FA" w14:textId="77777777" w:rsidR="00844551" w:rsidRPr="00556324" w:rsidRDefault="00844551" w:rsidP="00844551">
      <w:pPr>
        <w:jc w:val="both"/>
        <w:rPr>
          <w:rFonts w:ascii="Arial" w:hAnsi="Arial" w:cs="Arial"/>
          <w:b/>
          <w:szCs w:val="22"/>
          <w:lang w:val="fr-BE"/>
        </w:rPr>
      </w:pPr>
    </w:p>
    <w:p w14:paraId="7EF3BD35" w14:textId="77777777"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statistiques</w:t>
      </w:r>
      <w:r w:rsidRPr="001669FB">
        <w:rPr>
          <w:rFonts w:ascii="Arial" w:hAnsi="Arial" w:cs="Arial"/>
          <w:szCs w:val="22"/>
          <w:lang w:val="fr-FR" w:eastAsia="nl-NL"/>
        </w:rPr>
        <w:t xml:space="preserve"> ont été établi</w:t>
      </w:r>
      <w:r>
        <w:rPr>
          <w:rFonts w:ascii="Arial" w:hAnsi="Arial" w:cs="Arial"/>
          <w:szCs w:val="22"/>
          <w:lang w:val="fr-FR" w:eastAsia="nl-NL"/>
        </w:rPr>
        <w:t>e</w:t>
      </w:r>
      <w:r w:rsidRPr="001669FB">
        <w:rPr>
          <w:rFonts w:ascii="Arial" w:hAnsi="Arial" w:cs="Arial"/>
          <w:szCs w:val="22"/>
          <w:lang w:val="fr-FR" w:eastAsia="nl-NL"/>
        </w:rPr>
        <w:t xml:space="preserv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w:t>
      </w:r>
      <w:proofErr w:type="spellStart"/>
      <w:r w:rsidRPr="001669FB">
        <w:rPr>
          <w:rFonts w:ascii="Arial" w:hAnsi="Arial" w:cs="Arial"/>
          <w:szCs w:val="22"/>
          <w:lang w:val="fr-FR" w:eastAsia="nl-NL"/>
        </w:rPr>
        <w:t>reporting</w:t>
      </w:r>
      <w:proofErr w:type="spellEnd"/>
      <w:r>
        <w:rPr>
          <w:rFonts w:ascii="Arial" w:hAnsi="Arial" w:cs="Arial"/>
          <w:szCs w:val="22"/>
          <w:lang w:val="fr-FR" w:eastAsia="nl-NL"/>
        </w:rPr>
        <w:t xml:space="preserve"> périodique</w:t>
      </w:r>
      <w:r w:rsidRPr="001669FB">
        <w:rPr>
          <w:rFonts w:ascii="Arial" w:hAnsi="Arial" w:cs="Arial"/>
          <w:szCs w:val="22"/>
          <w:lang w:val="fr-FR" w:eastAsia="nl-NL"/>
        </w:rPr>
        <w:t xml:space="preserve">. En conséquence, </w:t>
      </w:r>
      <w:r>
        <w:rPr>
          <w:rFonts w:ascii="Arial" w:hAnsi="Arial" w:cs="Arial"/>
          <w:szCs w:val="22"/>
          <w:lang w:val="fr-FR" w:eastAsia="nl-NL"/>
        </w:rPr>
        <w:t xml:space="preserve">les statistiques </w:t>
      </w:r>
      <w:r w:rsidRPr="001669FB">
        <w:rPr>
          <w:rFonts w:ascii="Arial" w:hAnsi="Arial" w:cs="Arial"/>
          <w:szCs w:val="22"/>
          <w:lang w:val="fr-FR" w:eastAsia="nl-NL"/>
        </w:rPr>
        <w:t>peuvent ne pas convenir pour répondre à un autre objectif.</w:t>
      </w:r>
    </w:p>
    <w:p w14:paraId="67AE8DB7" w14:textId="77777777" w:rsidR="00844551" w:rsidRPr="00556324" w:rsidRDefault="00844551" w:rsidP="00844551">
      <w:pPr>
        <w:autoSpaceDE w:val="0"/>
        <w:autoSpaceDN w:val="0"/>
        <w:adjustRightInd w:val="0"/>
        <w:spacing w:line="240" w:lineRule="auto"/>
        <w:rPr>
          <w:rFonts w:ascii="Arial" w:hAnsi="Arial" w:cs="Arial"/>
          <w:szCs w:val="22"/>
          <w:lang w:val="fr-FR" w:eastAsia="nl-NL"/>
        </w:rPr>
      </w:pPr>
    </w:p>
    <w:p w14:paraId="2E7FA23D"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Pr>
          <w:rFonts w:ascii="Arial" w:hAnsi="Arial" w:cs="Arial"/>
          <w:szCs w:val="22"/>
          <w:lang w:val="fr-BE"/>
        </w:rPr>
        <w:t xml:space="preserve">au contrôle </w:t>
      </w:r>
      <w:r w:rsidRPr="001669FB">
        <w:rPr>
          <w:rFonts w:ascii="Arial" w:hAnsi="Arial" w:cs="Arial"/>
          <w:szCs w:val="22"/>
          <w:lang w:val="fr-BE"/>
        </w:rPr>
        <w:t xml:space="preserve">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14:paraId="717FC231" w14:textId="77777777" w:rsidR="00844551" w:rsidRPr="00556324" w:rsidRDefault="00844551" w:rsidP="00844551">
      <w:pPr>
        <w:jc w:val="both"/>
        <w:rPr>
          <w:rFonts w:ascii="Arial" w:hAnsi="Arial" w:cs="Arial"/>
          <w:szCs w:val="22"/>
          <w:lang w:val="fr-BE"/>
        </w:rPr>
      </w:pPr>
    </w:p>
    <w:p w14:paraId="4D49CF4E" w14:textId="77777777" w:rsidR="00844551" w:rsidRPr="00556324" w:rsidRDefault="00844551" w:rsidP="0084455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D553D4">
        <w:rPr>
          <w:rFonts w:ascii="Arial" w:hAnsi="Arial" w:cs="Arial"/>
          <w:i/>
          <w:iCs/>
          <w:szCs w:val="22"/>
          <w:lang w:val="fr-BE"/>
        </w:rPr>
        <w:t> </w:t>
      </w:r>
      <w:r w:rsidRPr="001669FB">
        <w:rPr>
          <w:rFonts w:ascii="Arial" w:hAnsi="Arial" w:cs="Arial"/>
          <w:i/>
          <w:iCs/>
          <w:szCs w:val="22"/>
          <w:lang w:val="fr-BE"/>
        </w:rPr>
        <w:t>à</w:t>
      </w:r>
      <w:r w:rsidR="00C75250">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14:paraId="23A2C6C5" w14:textId="77777777" w:rsidR="00844551" w:rsidRPr="001669FB" w:rsidRDefault="00844551" w:rsidP="00844551">
      <w:pPr>
        <w:autoSpaceDE w:val="0"/>
        <w:autoSpaceDN w:val="0"/>
        <w:adjustRightInd w:val="0"/>
        <w:spacing w:line="240" w:lineRule="auto"/>
        <w:rPr>
          <w:rFonts w:ascii="Arial" w:hAnsi="Arial" w:cs="Arial"/>
          <w:b/>
          <w:bCs/>
          <w:i/>
          <w:szCs w:val="22"/>
          <w:lang w:val="fr-FR" w:eastAsia="nl-NL"/>
        </w:rPr>
      </w:pPr>
    </w:p>
    <w:p w14:paraId="76D98AAA" w14:textId="77777777" w:rsidR="00844551" w:rsidRPr="00556324" w:rsidRDefault="00844551" w:rsidP="00844551">
      <w:pPr>
        <w:jc w:val="both"/>
        <w:rPr>
          <w:rFonts w:ascii="Arial" w:hAnsi="Arial" w:cs="Arial"/>
          <w:szCs w:val="22"/>
          <w:lang w:val="fr-FR"/>
        </w:rPr>
      </w:pPr>
    </w:p>
    <w:p w14:paraId="12A997B1" w14:textId="60EF26E5" w:rsidR="00844551" w:rsidRPr="00556324" w:rsidRDefault="00844551" w:rsidP="00844551">
      <w:pPr>
        <w:jc w:val="both"/>
        <w:rPr>
          <w:rFonts w:ascii="Arial" w:hAnsi="Arial" w:cs="Arial"/>
          <w:i/>
          <w:szCs w:val="22"/>
          <w:lang w:val="fr-BE"/>
        </w:rPr>
      </w:pPr>
      <w:r w:rsidRPr="001669FB">
        <w:rPr>
          <w:rFonts w:ascii="Arial" w:hAnsi="Arial" w:cs="Arial"/>
          <w:i/>
          <w:szCs w:val="22"/>
          <w:lang w:val="fr-BE"/>
        </w:rPr>
        <w:t xml:space="preserve">Nom du commissaire </w:t>
      </w:r>
    </w:p>
    <w:p w14:paraId="0F2D2590" w14:textId="77777777" w:rsidR="00844551" w:rsidRPr="00556324" w:rsidRDefault="00844551" w:rsidP="00844551">
      <w:pPr>
        <w:jc w:val="both"/>
        <w:rPr>
          <w:rFonts w:ascii="Arial" w:hAnsi="Arial" w:cs="Arial"/>
          <w:i/>
          <w:szCs w:val="22"/>
          <w:lang w:val="fr-BE"/>
        </w:rPr>
      </w:pPr>
    </w:p>
    <w:p w14:paraId="5206CAFF"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14:paraId="69A66FA0" w14:textId="77777777" w:rsidR="00844551" w:rsidRPr="00556324" w:rsidRDefault="00844551" w:rsidP="00844551">
      <w:pPr>
        <w:jc w:val="both"/>
        <w:rPr>
          <w:rFonts w:ascii="Arial" w:hAnsi="Arial" w:cs="Arial"/>
          <w:i/>
          <w:szCs w:val="22"/>
          <w:lang w:val="fr-BE"/>
        </w:rPr>
      </w:pPr>
    </w:p>
    <w:p w14:paraId="311548E8"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14:paraId="189AC8D2" w14:textId="77777777" w:rsidR="00844551" w:rsidRPr="00556324" w:rsidRDefault="00844551" w:rsidP="00844551">
      <w:pPr>
        <w:jc w:val="both"/>
        <w:rPr>
          <w:rFonts w:ascii="Arial" w:hAnsi="Arial" w:cs="Arial"/>
          <w:i/>
          <w:szCs w:val="22"/>
          <w:lang w:val="fr-BE"/>
        </w:rPr>
      </w:pPr>
    </w:p>
    <w:p w14:paraId="0516E048" w14:textId="77777777" w:rsidR="00844551" w:rsidRDefault="00844551" w:rsidP="00844551">
      <w:pPr>
        <w:jc w:val="both"/>
        <w:rPr>
          <w:rFonts w:ascii="Arial" w:hAnsi="Arial" w:cs="Arial"/>
          <w:i/>
          <w:szCs w:val="22"/>
          <w:lang w:val="fr-BE"/>
        </w:rPr>
      </w:pPr>
      <w:r w:rsidRPr="001669FB">
        <w:rPr>
          <w:rFonts w:ascii="Arial" w:hAnsi="Arial" w:cs="Arial"/>
          <w:i/>
          <w:szCs w:val="22"/>
          <w:lang w:val="fr-BE"/>
        </w:rPr>
        <w:t>Date</w:t>
      </w:r>
    </w:p>
    <w:p w14:paraId="59A6E247" w14:textId="77777777" w:rsidR="00844551" w:rsidRPr="003748D3" w:rsidRDefault="00844551" w:rsidP="003748D3">
      <w:pPr>
        <w:jc w:val="both"/>
        <w:rPr>
          <w:rFonts w:ascii="Arial" w:hAnsi="Arial" w:cs="Arial"/>
          <w:i/>
          <w:szCs w:val="22"/>
          <w:lang w:val="fr-BE"/>
        </w:rPr>
      </w:pPr>
    </w:p>
    <w:p w14:paraId="72439981" w14:textId="52592A58" w:rsidR="00844551" w:rsidRDefault="00844551" w:rsidP="00844551">
      <w:pPr>
        <w:pStyle w:val="Kop2"/>
        <w:rPr>
          <w:lang w:val="fr-FR"/>
        </w:rPr>
      </w:pPr>
      <w:bookmarkStart w:id="27" w:name="_Toc412534087"/>
      <w:r>
        <w:rPr>
          <w:lang w:val="fr-FR"/>
        </w:rPr>
        <w:lastRenderedPageBreak/>
        <w:t xml:space="preserve">Rapport  à la fin de l’année civile concernant les données pour le calcul de </w:t>
      </w:r>
      <w:r w:rsidR="00645EF0">
        <w:rPr>
          <w:lang w:val="fr-FR"/>
        </w:rPr>
        <w:t xml:space="preserve">la </w:t>
      </w:r>
      <w:r>
        <w:rPr>
          <w:lang w:val="fr-FR"/>
        </w:rPr>
        <w:t>redevance due à la FSMA</w:t>
      </w:r>
      <w:r>
        <w:rPr>
          <w:rStyle w:val="Voetnootmarkering"/>
          <w:lang w:val="fr-FR"/>
        </w:rPr>
        <w:footnoteReference w:id="11"/>
      </w:r>
      <w:bookmarkEnd w:id="27"/>
    </w:p>
    <w:p w14:paraId="2664D04B" w14:textId="77777777" w:rsidR="00844551" w:rsidRDefault="00844551" w:rsidP="00844551">
      <w:pPr>
        <w:jc w:val="center"/>
        <w:rPr>
          <w:rFonts w:ascii="Arial" w:hAnsi="Arial" w:cs="Arial"/>
          <w:b/>
          <w:szCs w:val="22"/>
          <w:lang w:val="fr-FR"/>
        </w:rPr>
      </w:pPr>
    </w:p>
    <w:p w14:paraId="04978C6A" w14:textId="77777777" w:rsidR="00844551" w:rsidRDefault="00844551" w:rsidP="00844551">
      <w:pPr>
        <w:jc w:val="center"/>
        <w:rPr>
          <w:rFonts w:ascii="Arial" w:hAnsi="Arial" w:cs="Arial"/>
          <w:b/>
          <w:szCs w:val="22"/>
          <w:lang w:val="fr-FR"/>
        </w:rPr>
      </w:pPr>
    </w:p>
    <w:p w14:paraId="44F276B4" w14:textId="03D23223" w:rsidR="00844551" w:rsidRPr="00280F5E" w:rsidRDefault="00844551" w:rsidP="00844551">
      <w:pPr>
        <w:rPr>
          <w:rFonts w:ascii="Arial" w:hAnsi="Arial" w:cs="Arial"/>
          <w:i/>
          <w:szCs w:val="22"/>
          <w:lang w:val="fr-FR"/>
        </w:rPr>
      </w:pPr>
      <w:r w:rsidRPr="00280F5E">
        <w:rPr>
          <w:rFonts w:ascii="Arial" w:hAnsi="Arial" w:cs="Arial"/>
          <w:b/>
          <w:i/>
          <w:szCs w:val="22"/>
          <w:lang w:val="fr-FR"/>
        </w:rPr>
        <w:t xml:space="preserve">Rapport d’assurance </w:t>
      </w:r>
      <w:r>
        <w:rPr>
          <w:rFonts w:ascii="Arial" w:hAnsi="Arial" w:cs="Arial"/>
          <w:b/>
          <w:i/>
          <w:szCs w:val="22"/>
          <w:lang w:val="fr-FR"/>
        </w:rPr>
        <w:t xml:space="preserve">du commissaire </w:t>
      </w:r>
      <w:r w:rsidRPr="00280F5E">
        <w:rPr>
          <w:rFonts w:ascii="Arial" w:hAnsi="Arial" w:cs="Arial"/>
          <w:b/>
          <w:i/>
          <w:szCs w:val="22"/>
          <w:lang w:val="fr-FR"/>
        </w:rPr>
        <w:t xml:space="preserve">à la FSMA </w:t>
      </w:r>
      <w:r w:rsidR="003748D3">
        <w:rPr>
          <w:rFonts w:ascii="Arial" w:hAnsi="Arial" w:cs="Arial"/>
          <w:b/>
          <w:i/>
          <w:szCs w:val="22"/>
          <w:lang w:val="fr-FR"/>
        </w:rPr>
        <w:t>conformément</w:t>
      </w:r>
      <w:r w:rsidR="0031791A">
        <w:rPr>
          <w:rFonts w:ascii="Arial" w:hAnsi="Arial" w:cs="Arial"/>
          <w:b/>
          <w:i/>
          <w:szCs w:val="22"/>
          <w:lang w:val="fr-FR"/>
        </w:rPr>
        <w:t xml:space="preserve"> à</w:t>
      </w:r>
      <w:r w:rsidR="003748D3">
        <w:rPr>
          <w:rFonts w:ascii="Arial" w:hAnsi="Arial" w:cs="Arial"/>
          <w:b/>
          <w:i/>
          <w:szCs w:val="22"/>
          <w:lang w:val="fr-FR"/>
        </w:rPr>
        <w:t xml:space="preserve"> l’article 357, § 1, premier alinéa, 3</w:t>
      </w:r>
      <w:r w:rsidRPr="00280F5E">
        <w:rPr>
          <w:rFonts w:ascii="Arial" w:hAnsi="Arial" w:cs="Arial"/>
          <w:b/>
          <w:i/>
          <w:szCs w:val="22"/>
          <w:lang w:val="fr-FR"/>
        </w:rPr>
        <w:t xml:space="preserve">°, c) de la loi du </w:t>
      </w:r>
      <w:r w:rsidR="003748D3">
        <w:rPr>
          <w:rFonts w:ascii="Arial" w:hAnsi="Arial" w:cs="Arial"/>
          <w:b/>
          <w:i/>
          <w:szCs w:val="22"/>
          <w:lang w:val="fr-FR"/>
        </w:rPr>
        <w:t>19 avril 2014</w:t>
      </w:r>
      <w:r w:rsidRPr="00280F5E">
        <w:rPr>
          <w:rFonts w:ascii="Arial" w:hAnsi="Arial" w:cs="Arial"/>
          <w:b/>
          <w:i/>
          <w:szCs w:val="22"/>
          <w:lang w:val="fr-FR"/>
        </w:rPr>
        <w:t xml:space="preserve"> concernant les données au 31 décembre AAAA pour le calcul de la redevance due à la FSMA</w:t>
      </w:r>
    </w:p>
    <w:p w14:paraId="24C0BA13" w14:textId="77777777" w:rsidR="00844551" w:rsidRPr="009913C0" w:rsidRDefault="00844551" w:rsidP="00844551">
      <w:pPr>
        <w:jc w:val="both"/>
        <w:rPr>
          <w:rFonts w:ascii="Arial" w:hAnsi="Arial" w:cs="Arial"/>
          <w:b/>
          <w:szCs w:val="22"/>
          <w:lang w:val="fr-FR"/>
        </w:rPr>
      </w:pPr>
    </w:p>
    <w:p w14:paraId="10AF26D9" w14:textId="77777777" w:rsidR="00844551" w:rsidRPr="009913C0" w:rsidRDefault="00844551" w:rsidP="00844551">
      <w:pPr>
        <w:jc w:val="both"/>
        <w:rPr>
          <w:rFonts w:ascii="Arial" w:hAnsi="Arial" w:cs="Arial"/>
          <w:b/>
          <w:szCs w:val="22"/>
          <w:lang w:val="fr-FR"/>
        </w:rPr>
      </w:pPr>
    </w:p>
    <w:p w14:paraId="2A72124C" w14:textId="77777777" w:rsidR="00844551" w:rsidRPr="000127A2" w:rsidRDefault="00844551" w:rsidP="00844551">
      <w:pPr>
        <w:rPr>
          <w:rFonts w:ascii="Arial" w:hAnsi="Arial" w:cs="Arial"/>
          <w:b/>
          <w:i/>
          <w:szCs w:val="22"/>
          <w:vertAlign w:val="superscript"/>
          <w:lang w:val="fr-FR"/>
        </w:rPr>
      </w:pPr>
      <w:r w:rsidRPr="003748D3">
        <w:rPr>
          <w:rFonts w:ascii="Arial" w:hAnsi="Arial" w:cs="Arial"/>
          <w:b/>
          <w:i/>
          <w:szCs w:val="22"/>
          <w:lang w:val="fr-FR"/>
        </w:rPr>
        <w:t>Ident</w:t>
      </w:r>
      <w:r w:rsidRPr="000127A2">
        <w:rPr>
          <w:rFonts w:ascii="Arial" w:hAnsi="Arial" w:cs="Arial"/>
          <w:b/>
          <w:i/>
          <w:szCs w:val="22"/>
          <w:lang w:val="fr-FR"/>
        </w:rPr>
        <w:t xml:space="preserve">ification de l’organisme de placement collectif </w:t>
      </w:r>
      <w:r w:rsidR="003748D3">
        <w:rPr>
          <w:rFonts w:ascii="Arial" w:hAnsi="Arial" w:cs="Arial"/>
          <w:b/>
          <w:i/>
          <w:szCs w:val="22"/>
          <w:lang w:val="fr-FR"/>
        </w:rPr>
        <w:t xml:space="preserve">alternatif </w:t>
      </w:r>
      <w:r w:rsidRPr="000127A2">
        <w:rPr>
          <w:rFonts w:ascii="Arial" w:hAnsi="Arial" w:cs="Arial"/>
          <w:b/>
          <w:i/>
          <w:szCs w:val="22"/>
          <w:lang w:val="fr-FR"/>
        </w:rPr>
        <w:t>et de ses compartiments</w:t>
      </w:r>
    </w:p>
    <w:p w14:paraId="7534C1AD" w14:textId="77777777" w:rsidR="00844551" w:rsidRPr="009913C0" w:rsidRDefault="00844551" w:rsidP="00844551">
      <w:pPr>
        <w:jc w:val="both"/>
        <w:rPr>
          <w:rFonts w:ascii="Arial" w:hAnsi="Arial" w:cs="Arial"/>
          <w:b/>
          <w:szCs w:val="22"/>
          <w:lang w:val="fr-FR"/>
        </w:rPr>
      </w:pPr>
    </w:p>
    <w:p w14:paraId="03F70269" w14:textId="77777777" w:rsidR="00844551" w:rsidRDefault="00844551" w:rsidP="00844551">
      <w:pPr>
        <w:jc w:val="both"/>
        <w:rPr>
          <w:rFonts w:ascii="Arial" w:hAnsi="Arial" w:cs="Arial"/>
          <w:szCs w:val="22"/>
          <w:lang w:val="fr-FR"/>
        </w:rPr>
      </w:pPr>
      <w:r>
        <w:rPr>
          <w:rFonts w:ascii="Arial" w:hAnsi="Arial" w:cs="Arial"/>
          <w:szCs w:val="22"/>
          <w:lang w:val="fr-FR"/>
        </w:rPr>
        <w:t xml:space="preserve">Identification </w:t>
      </w:r>
      <w:r w:rsidRPr="009913C0">
        <w:rPr>
          <w:rFonts w:ascii="Arial" w:hAnsi="Arial" w:cs="Arial"/>
          <w:szCs w:val="22"/>
          <w:lang w:val="fr-FR"/>
        </w:rPr>
        <w:t>de l’organisme de placement collectif</w:t>
      </w:r>
      <w:r w:rsidR="00D553D4">
        <w:rPr>
          <w:rFonts w:ascii="Arial" w:hAnsi="Arial" w:cs="Arial"/>
          <w:szCs w:val="22"/>
          <w:lang w:val="fr-FR"/>
        </w:rPr>
        <w:t xml:space="preserve"> </w:t>
      </w:r>
      <w:r w:rsidRPr="009913C0">
        <w:rPr>
          <w:rFonts w:ascii="Arial" w:hAnsi="Arial" w:cs="Arial"/>
          <w:szCs w:val="22"/>
          <w:lang w:val="fr-FR"/>
        </w:rPr>
        <w:t>:</w:t>
      </w:r>
    </w:p>
    <w:p w14:paraId="362433A9" w14:textId="77777777" w:rsidR="00844551" w:rsidRDefault="00844551" w:rsidP="00844551">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44551" w:rsidRPr="00387002" w14:paraId="6C700B0F" w14:textId="77777777" w:rsidTr="00F1799A">
        <w:tc>
          <w:tcPr>
            <w:tcW w:w="9000" w:type="dxa"/>
          </w:tcPr>
          <w:p w14:paraId="25DEB91B" w14:textId="77777777" w:rsidR="00844551" w:rsidRPr="009125E0" w:rsidRDefault="00844551" w:rsidP="00F1799A">
            <w:pPr>
              <w:jc w:val="both"/>
              <w:rPr>
                <w:rFonts w:ascii="Arial" w:hAnsi="Arial" w:cs="Arial"/>
                <w:szCs w:val="22"/>
                <w:lang w:val="fr-BE"/>
              </w:rPr>
            </w:pPr>
          </w:p>
        </w:tc>
      </w:tr>
    </w:tbl>
    <w:p w14:paraId="21653EE1" w14:textId="77777777" w:rsidR="00844551" w:rsidRPr="009913C0" w:rsidRDefault="00844551" w:rsidP="00844551">
      <w:pPr>
        <w:jc w:val="both"/>
        <w:rPr>
          <w:rFonts w:ascii="Arial" w:hAnsi="Arial" w:cs="Arial"/>
          <w:szCs w:val="22"/>
          <w:lang w:val="fr-BE"/>
        </w:rPr>
      </w:pPr>
    </w:p>
    <w:p w14:paraId="4429FE1A" w14:textId="77777777" w:rsidR="00844551" w:rsidRPr="009913C0" w:rsidRDefault="00844551" w:rsidP="00844551">
      <w:pPr>
        <w:jc w:val="both"/>
        <w:rPr>
          <w:rFonts w:ascii="Arial" w:hAnsi="Arial" w:cs="Arial"/>
          <w:szCs w:val="22"/>
          <w:lang w:val="fr-BE"/>
        </w:rPr>
      </w:pPr>
      <w:r w:rsidRPr="009913C0">
        <w:rPr>
          <w:rFonts w:ascii="Arial" w:hAnsi="Arial" w:cs="Arial"/>
          <w:szCs w:val="22"/>
          <w:lang w:val="fr-BE"/>
        </w:rPr>
        <w:t>Identification des compartiments</w:t>
      </w:r>
      <w:r w:rsidR="00D553D4">
        <w:rPr>
          <w:rFonts w:ascii="Arial" w:hAnsi="Arial" w:cs="Arial"/>
          <w:szCs w:val="22"/>
          <w:lang w:val="fr-BE"/>
        </w:rPr>
        <w:t xml:space="preserve"> </w:t>
      </w:r>
      <w:r w:rsidRPr="009913C0">
        <w:rPr>
          <w:rFonts w:ascii="Arial" w:hAnsi="Arial" w:cs="Arial"/>
          <w:szCs w:val="22"/>
          <w:lang w:val="fr-BE"/>
        </w:rPr>
        <w:t>:</w:t>
      </w:r>
    </w:p>
    <w:p w14:paraId="1A060669" w14:textId="77777777" w:rsidR="00844551" w:rsidRPr="009913C0"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9913C0" w14:paraId="7B1C264C" w14:textId="77777777" w:rsidTr="00F1799A">
        <w:tc>
          <w:tcPr>
            <w:tcW w:w="1260" w:type="dxa"/>
          </w:tcPr>
          <w:p w14:paraId="7430B140" w14:textId="77777777" w:rsidR="00844551" w:rsidRPr="00544F3C" w:rsidRDefault="00844551" w:rsidP="00F1799A">
            <w:pPr>
              <w:jc w:val="center"/>
              <w:rPr>
                <w:rFonts w:ascii="Arial" w:hAnsi="Arial" w:cs="Arial"/>
                <w:sz w:val="20"/>
                <w:lang w:val="fr-BE"/>
              </w:rPr>
            </w:pPr>
            <w:r w:rsidRPr="00544F3C">
              <w:rPr>
                <w:rFonts w:ascii="Arial" w:hAnsi="Arial" w:cs="Arial"/>
                <w:sz w:val="20"/>
                <w:lang w:val="fr-BE"/>
              </w:rPr>
              <w:t>Nom</w:t>
            </w:r>
          </w:p>
        </w:tc>
        <w:tc>
          <w:tcPr>
            <w:tcW w:w="720" w:type="dxa"/>
          </w:tcPr>
          <w:p w14:paraId="0B0CCC8E" w14:textId="77777777" w:rsidR="00844551" w:rsidRPr="00544F3C" w:rsidRDefault="00844551" w:rsidP="00F1799A">
            <w:pPr>
              <w:jc w:val="center"/>
              <w:rPr>
                <w:rFonts w:ascii="Arial" w:hAnsi="Arial" w:cs="Arial"/>
                <w:sz w:val="20"/>
                <w:lang w:val="fr-BE"/>
              </w:rPr>
            </w:pPr>
            <w:r w:rsidRPr="00544F3C">
              <w:rPr>
                <w:rFonts w:ascii="Arial" w:hAnsi="Arial" w:cs="Arial"/>
                <w:sz w:val="20"/>
                <w:lang w:val="fr-BE"/>
              </w:rPr>
              <w:t>Code</w:t>
            </w:r>
          </w:p>
        </w:tc>
        <w:tc>
          <w:tcPr>
            <w:tcW w:w="1080" w:type="dxa"/>
          </w:tcPr>
          <w:p w14:paraId="05101112" w14:textId="77777777" w:rsidR="00844551" w:rsidRPr="00544F3C" w:rsidRDefault="00844551" w:rsidP="00F1799A">
            <w:pPr>
              <w:jc w:val="center"/>
              <w:rPr>
                <w:rFonts w:ascii="Arial" w:hAnsi="Arial" w:cs="Arial"/>
                <w:sz w:val="20"/>
                <w:lang w:val="fr-BE"/>
              </w:rPr>
            </w:pPr>
            <w:r>
              <w:rPr>
                <w:rFonts w:ascii="Arial" w:hAnsi="Arial" w:cs="Arial"/>
                <w:sz w:val="20"/>
                <w:lang w:val="fr-BE"/>
              </w:rPr>
              <w:t>STAVER</w:t>
            </w:r>
          </w:p>
        </w:tc>
        <w:tc>
          <w:tcPr>
            <w:tcW w:w="1260" w:type="dxa"/>
          </w:tcPr>
          <w:p w14:paraId="546B9CD4" w14:textId="77777777" w:rsidR="00844551" w:rsidRPr="00544F3C" w:rsidRDefault="00844551" w:rsidP="00F1799A">
            <w:pPr>
              <w:jc w:val="center"/>
              <w:rPr>
                <w:rFonts w:ascii="Arial" w:hAnsi="Arial" w:cs="Arial"/>
                <w:sz w:val="20"/>
                <w:lang w:val="fr-BE"/>
              </w:rPr>
            </w:pPr>
            <w:r w:rsidRPr="00544F3C">
              <w:rPr>
                <w:rFonts w:ascii="Arial" w:hAnsi="Arial" w:cs="Arial"/>
                <w:sz w:val="20"/>
                <w:lang w:val="fr-BE"/>
              </w:rPr>
              <w:t>DELDAT</w:t>
            </w:r>
          </w:p>
        </w:tc>
        <w:tc>
          <w:tcPr>
            <w:tcW w:w="900" w:type="dxa"/>
          </w:tcPr>
          <w:p w14:paraId="3F6C612F" w14:textId="77777777" w:rsidR="00844551" w:rsidRPr="00544F3C" w:rsidRDefault="00844551" w:rsidP="00F1799A">
            <w:pPr>
              <w:jc w:val="center"/>
              <w:rPr>
                <w:rFonts w:ascii="Arial" w:hAnsi="Arial" w:cs="Arial"/>
                <w:sz w:val="20"/>
                <w:lang w:val="fr-BE"/>
              </w:rPr>
            </w:pPr>
            <w:r w:rsidRPr="00544F3C">
              <w:rPr>
                <w:rFonts w:ascii="Arial" w:hAnsi="Arial" w:cs="Arial"/>
                <w:sz w:val="20"/>
                <w:lang w:val="fr-BE"/>
              </w:rPr>
              <w:t>Devise</w:t>
            </w:r>
          </w:p>
        </w:tc>
        <w:tc>
          <w:tcPr>
            <w:tcW w:w="1800" w:type="dxa"/>
          </w:tcPr>
          <w:p w14:paraId="3BD91EB1" w14:textId="77777777" w:rsidR="00844551" w:rsidRPr="00544F3C" w:rsidRDefault="00844551" w:rsidP="00F1799A">
            <w:pPr>
              <w:jc w:val="center"/>
              <w:rPr>
                <w:rFonts w:ascii="Arial" w:hAnsi="Arial" w:cs="Arial"/>
                <w:sz w:val="20"/>
                <w:lang w:val="fr-BE"/>
              </w:rPr>
            </w:pPr>
            <w:r w:rsidRPr="00544F3C">
              <w:rPr>
                <w:rFonts w:ascii="Arial" w:hAnsi="Arial" w:cs="Arial"/>
                <w:sz w:val="20"/>
                <w:lang w:val="fr-BE"/>
              </w:rPr>
              <w:t>Actif Net</w:t>
            </w:r>
          </w:p>
        </w:tc>
        <w:tc>
          <w:tcPr>
            <w:tcW w:w="1980" w:type="dxa"/>
          </w:tcPr>
          <w:p w14:paraId="137B453E" w14:textId="77777777" w:rsidR="00844551" w:rsidRPr="00544F3C" w:rsidRDefault="00844551" w:rsidP="00F1799A">
            <w:pPr>
              <w:jc w:val="center"/>
              <w:rPr>
                <w:rFonts w:ascii="Arial" w:hAnsi="Arial" w:cs="Arial"/>
                <w:sz w:val="20"/>
                <w:lang w:val="fr-BE"/>
              </w:rPr>
            </w:pPr>
            <w:r w:rsidRPr="00544F3C">
              <w:rPr>
                <w:rFonts w:ascii="Arial" w:hAnsi="Arial" w:cs="Arial"/>
                <w:sz w:val="20"/>
                <w:lang w:val="fr-BE"/>
              </w:rPr>
              <w:t>Souscriptions</w:t>
            </w:r>
            <w:r w:rsidRPr="00544F3C">
              <w:rPr>
                <w:rStyle w:val="Voetnootmarkering"/>
                <w:rFonts w:ascii="Arial" w:hAnsi="Arial" w:cs="Arial"/>
                <w:sz w:val="20"/>
                <w:lang w:val="fr-BE"/>
              </w:rPr>
              <w:footnoteReference w:id="12"/>
            </w:r>
            <w:r w:rsidRPr="00544F3C">
              <w:rPr>
                <w:rFonts w:ascii="Arial" w:hAnsi="Arial" w:cs="Arial"/>
                <w:sz w:val="20"/>
                <w:lang w:val="fr-BE"/>
              </w:rPr>
              <w:t xml:space="preserve"> </w:t>
            </w:r>
          </w:p>
        </w:tc>
      </w:tr>
      <w:tr w:rsidR="00844551" w:rsidRPr="009913C0" w14:paraId="452A64FC" w14:textId="77777777" w:rsidTr="00F1799A">
        <w:tc>
          <w:tcPr>
            <w:tcW w:w="1260" w:type="dxa"/>
          </w:tcPr>
          <w:p w14:paraId="01F63C75" w14:textId="77777777" w:rsidR="00844551" w:rsidRPr="00544F3C" w:rsidRDefault="00844551" w:rsidP="00F1799A">
            <w:pPr>
              <w:jc w:val="both"/>
              <w:rPr>
                <w:rFonts w:ascii="Arial" w:hAnsi="Arial" w:cs="Arial"/>
                <w:sz w:val="20"/>
                <w:lang w:val="fr-BE"/>
              </w:rPr>
            </w:pPr>
          </w:p>
        </w:tc>
        <w:tc>
          <w:tcPr>
            <w:tcW w:w="720" w:type="dxa"/>
          </w:tcPr>
          <w:p w14:paraId="5E79F7F2" w14:textId="77777777" w:rsidR="00844551" w:rsidRPr="00544F3C" w:rsidRDefault="00844551" w:rsidP="00F1799A">
            <w:pPr>
              <w:jc w:val="both"/>
              <w:rPr>
                <w:rFonts w:ascii="Arial" w:hAnsi="Arial" w:cs="Arial"/>
                <w:sz w:val="20"/>
                <w:lang w:val="fr-BE"/>
              </w:rPr>
            </w:pPr>
          </w:p>
        </w:tc>
        <w:tc>
          <w:tcPr>
            <w:tcW w:w="1080" w:type="dxa"/>
          </w:tcPr>
          <w:p w14:paraId="0829D58A" w14:textId="77777777" w:rsidR="00844551" w:rsidRPr="00544F3C" w:rsidRDefault="00844551" w:rsidP="00F1799A">
            <w:pPr>
              <w:jc w:val="both"/>
              <w:rPr>
                <w:rFonts w:ascii="Arial" w:hAnsi="Arial" w:cs="Arial"/>
                <w:sz w:val="20"/>
                <w:lang w:val="fr-BE"/>
              </w:rPr>
            </w:pPr>
          </w:p>
        </w:tc>
        <w:tc>
          <w:tcPr>
            <w:tcW w:w="1260" w:type="dxa"/>
          </w:tcPr>
          <w:p w14:paraId="47F1B259" w14:textId="77777777" w:rsidR="00844551" w:rsidRPr="00544F3C" w:rsidRDefault="00844551" w:rsidP="00F1799A">
            <w:pPr>
              <w:jc w:val="both"/>
              <w:rPr>
                <w:rFonts w:ascii="Arial" w:hAnsi="Arial" w:cs="Arial"/>
                <w:sz w:val="20"/>
                <w:lang w:val="fr-BE"/>
              </w:rPr>
            </w:pPr>
          </w:p>
        </w:tc>
        <w:tc>
          <w:tcPr>
            <w:tcW w:w="900" w:type="dxa"/>
          </w:tcPr>
          <w:p w14:paraId="1E53E869" w14:textId="77777777" w:rsidR="00844551" w:rsidRPr="00544F3C" w:rsidRDefault="00844551" w:rsidP="00F1799A">
            <w:pPr>
              <w:jc w:val="both"/>
              <w:rPr>
                <w:rFonts w:ascii="Arial" w:hAnsi="Arial" w:cs="Arial"/>
                <w:sz w:val="20"/>
                <w:lang w:val="fr-BE"/>
              </w:rPr>
            </w:pPr>
          </w:p>
        </w:tc>
        <w:tc>
          <w:tcPr>
            <w:tcW w:w="1800" w:type="dxa"/>
          </w:tcPr>
          <w:p w14:paraId="1407C316" w14:textId="77777777" w:rsidR="00844551" w:rsidRPr="00544F3C" w:rsidRDefault="00844551" w:rsidP="00F1799A">
            <w:pPr>
              <w:jc w:val="both"/>
              <w:rPr>
                <w:rFonts w:ascii="Arial" w:hAnsi="Arial" w:cs="Arial"/>
                <w:sz w:val="20"/>
                <w:lang w:val="fr-BE"/>
              </w:rPr>
            </w:pPr>
          </w:p>
        </w:tc>
        <w:tc>
          <w:tcPr>
            <w:tcW w:w="1980" w:type="dxa"/>
          </w:tcPr>
          <w:p w14:paraId="08D3ECA7" w14:textId="77777777" w:rsidR="00844551" w:rsidRPr="00544F3C" w:rsidRDefault="00844551" w:rsidP="00F1799A">
            <w:pPr>
              <w:jc w:val="both"/>
              <w:rPr>
                <w:rFonts w:ascii="Arial" w:hAnsi="Arial" w:cs="Arial"/>
                <w:sz w:val="20"/>
                <w:lang w:val="fr-BE"/>
              </w:rPr>
            </w:pPr>
          </w:p>
        </w:tc>
      </w:tr>
    </w:tbl>
    <w:p w14:paraId="3702E7F7" w14:textId="77777777" w:rsidR="00844551" w:rsidRPr="009913C0" w:rsidRDefault="00844551" w:rsidP="00844551">
      <w:pPr>
        <w:jc w:val="both"/>
        <w:rPr>
          <w:rFonts w:ascii="Arial" w:hAnsi="Arial" w:cs="Arial"/>
          <w:szCs w:val="22"/>
          <w:lang w:val="fr-FR"/>
        </w:rPr>
      </w:pPr>
    </w:p>
    <w:p w14:paraId="0589B3E5" w14:textId="77777777" w:rsidR="00844551" w:rsidRPr="00576A7F" w:rsidRDefault="00844551" w:rsidP="00844551">
      <w:pPr>
        <w:jc w:val="both"/>
        <w:rPr>
          <w:rFonts w:ascii="Arial" w:hAnsi="Arial" w:cs="Arial"/>
          <w:b/>
          <w:i/>
          <w:szCs w:val="22"/>
          <w:lang w:val="fr-FR"/>
        </w:rPr>
      </w:pPr>
      <w:r w:rsidRPr="00576A7F">
        <w:rPr>
          <w:rFonts w:ascii="Arial" w:hAnsi="Arial" w:cs="Arial"/>
          <w:b/>
          <w:i/>
          <w:szCs w:val="22"/>
          <w:lang w:val="fr-FR"/>
        </w:rPr>
        <w:t>Mission</w:t>
      </w:r>
    </w:p>
    <w:p w14:paraId="0EC6FE68" w14:textId="77777777" w:rsidR="00844551" w:rsidRPr="009913C0" w:rsidRDefault="00844551" w:rsidP="00844551">
      <w:pPr>
        <w:jc w:val="both"/>
        <w:rPr>
          <w:rFonts w:ascii="Arial" w:hAnsi="Arial" w:cs="Arial"/>
          <w:szCs w:val="22"/>
          <w:lang w:val="fr-FR"/>
        </w:rPr>
      </w:pPr>
    </w:p>
    <w:p w14:paraId="031AA7B0" w14:textId="41BA5ED7" w:rsidR="00844551" w:rsidRDefault="00844551" w:rsidP="00844551">
      <w:pPr>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revue des données pour le calcul de la redevance due à </w:t>
      </w:r>
      <w:r w:rsidR="00097FB5">
        <w:rPr>
          <w:rFonts w:ascii="Arial" w:hAnsi="Arial" w:cs="Arial"/>
          <w:szCs w:val="22"/>
          <w:lang w:val="fr-FR"/>
        </w:rPr>
        <w:t>l’Autorité des Services et Marchés Financiers («la FSMA »)</w:t>
      </w:r>
      <w:r w:rsidR="00097FB5" w:rsidRPr="003960A1">
        <w:rPr>
          <w:rFonts w:ascii="Arial" w:hAnsi="Arial" w:cs="Arial"/>
          <w:szCs w:val="22"/>
          <w:lang w:val="fr-FR"/>
        </w:rPr>
        <w:t>..</w:t>
      </w:r>
      <w:r w:rsidRPr="003960A1">
        <w:rPr>
          <w:rFonts w:ascii="Arial" w:hAnsi="Arial" w:cs="Arial"/>
          <w:szCs w:val="22"/>
          <w:lang w:val="fr-FR"/>
        </w:rPr>
        <w:t>.</w:t>
      </w:r>
    </w:p>
    <w:p w14:paraId="309FBE7D" w14:textId="77777777" w:rsidR="00844551" w:rsidRPr="009913C0" w:rsidRDefault="00844551" w:rsidP="00844551">
      <w:pPr>
        <w:jc w:val="both"/>
        <w:rPr>
          <w:rFonts w:ascii="Arial" w:hAnsi="Arial" w:cs="Arial"/>
          <w:szCs w:val="22"/>
          <w:lang w:val="fr-FR"/>
        </w:rPr>
      </w:pPr>
    </w:p>
    <w:p w14:paraId="3CCEEACB" w14:textId="77777777" w:rsidR="00097FB5" w:rsidRPr="00537700" w:rsidRDefault="00097FB5" w:rsidP="00097FB5">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t xml:space="preserve">Responsabilité de la direction effective </w:t>
      </w:r>
      <w:r>
        <w:rPr>
          <w:rFonts w:ascii="Arial" w:hAnsi="Arial" w:cs="Arial"/>
          <w:b/>
          <w:i/>
          <w:szCs w:val="22"/>
          <w:lang w:val="fr-FR" w:eastAsia="nl-NL"/>
        </w:rPr>
        <w:t>et du Conseil d’Administration de la société de gestion désignée</w:t>
      </w:r>
    </w:p>
    <w:p w14:paraId="69124A94" w14:textId="77777777" w:rsidR="00097FB5" w:rsidRDefault="00097FB5" w:rsidP="00844551">
      <w:pPr>
        <w:jc w:val="both"/>
        <w:rPr>
          <w:rFonts w:ascii="Arial" w:hAnsi="Arial" w:cs="Arial"/>
          <w:szCs w:val="22"/>
          <w:lang w:val="fr-FR"/>
        </w:rPr>
      </w:pPr>
    </w:p>
    <w:p w14:paraId="7B5B9A0D" w14:textId="1AE22B6C"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L’établissement des données pour le calcul de la redevance due à la </w:t>
      </w:r>
      <w:r>
        <w:rPr>
          <w:rFonts w:ascii="Arial" w:hAnsi="Arial" w:cs="Arial"/>
          <w:szCs w:val="22"/>
          <w:lang w:val="fr-FR"/>
        </w:rPr>
        <w:t>FSMA</w:t>
      </w:r>
      <w:r w:rsidRPr="009913C0">
        <w:rPr>
          <w:rFonts w:ascii="Arial" w:hAnsi="Arial" w:cs="Arial"/>
          <w:szCs w:val="22"/>
          <w:lang w:val="fr-FR"/>
        </w:rPr>
        <w:t xml:space="preserve"> conformément aux dispositions en vigueur de la </w:t>
      </w:r>
      <w:r>
        <w:rPr>
          <w:rFonts w:ascii="Arial" w:hAnsi="Arial" w:cs="Arial"/>
          <w:szCs w:val="22"/>
          <w:lang w:val="fr-FR"/>
        </w:rPr>
        <w:t>FSMA</w:t>
      </w:r>
      <w:r w:rsidRPr="009913C0">
        <w:rPr>
          <w:rFonts w:ascii="Arial" w:hAnsi="Arial" w:cs="Arial"/>
          <w:szCs w:val="22"/>
          <w:lang w:val="fr-FR"/>
        </w:rPr>
        <w:t xml:space="preserve"> relève de la responsabilité de la direction effective de l’organisme de placement collectif sous la supervision du </w:t>
      </w:r>
      <w:r w:rsidR="00097FB5">
        <w:rPr>
          <w:rFonts w:ascii="Arial" w:hAnsi="Arial" w:cs="Arial"/>
          <w:szCs w:val="22"/>
          <w:lang w:val="fr-FR"/>
        </w:rPr>
        <w:t>C</w:t>
      </w:r>
      <w:r w:rsidRPr="009913C0">
        <w:rPr>
          <w:rFonts w:ascii="Arial" w:hAnsi="Arial" w:cs="Arial"/>
          <w:szCs w:val="22"/>
          <w:lang w:val="fr-FR"/>
        </w:rPr>
        <w:t>onseil d’</w:t>
      </w:r>
      <w:r w:rsidR="00097FB5">
        <w:rPr>
          <w:rFonts w:ascii="Arial" w:hAnsi="Arial" w:cs="Arial"/>
          <w:szCs w:val="22"/>
          <w:lang w:val="fr-FR"/>
        </w:rPr>
        <w:t>A</w:t>
      </w:r>
      <w:r w:rsidRPr="009913C0">
        <w:rPr>
          <w:rFonts w:ascii="Arial" w:hAnsi="Arial" w:cs="Arial"/>
          <w:szCs w:val="22"/>
          <w:lang w:val="fr-FR"/>
        </w:rPr>
        <w:t xml:space="preserve">dministration </w:t>
      </w:r>
      <w:r w:rsidRPr="009913C0">
        <w:rPr>
          <w:rFonts w:ascii="Arial" w:hAnsi="Arial" w:cs="Arial"/>
          <w:i/>
          <w:szCs w:val="22"/>
          <w:lang w:val="fr-FR"/>
        </w:rPr>
        <w:t>(le cas échéant</w:t>
      </w:r>
      <w:r w:rsidR="00BA482B">
        <w:rPr>
          <w:rFonts w:ascii="Arial" w:hAnsi="Arial" w:cs="Arial"/>
          <w:i/>
          <w:szCs w:val="22"/>
          <w:lang w:val="fr-FR"/>
        </w:rPr>
        <w:t>,</w:t>
      </w:r>
      <w:r w:rsidRPr="009913C0">
        <w:rPr>
          <w:rFonts w:ascii="Arial" w:hAnsi="Arial" w:cs="Arial"/>
          <w:i/>
          <w:szCs w:val="22"/>
          <w:lang w:val="fr-FR"/>
        </w:rPr>
        <w:t xml:space="preserve"> le conseil d’administration de la société de gestion désignée)</w:t>
      </w:r>
      <w:r w:rsidRPr="009913C0">
        <w:rPr>
          <w:rFonts w:ascii="Arial" w:hAnsi="Arial" w:cs="Arial"/>
          <w:szCs w:val="22"/>
          <w:lang w:val="fr-FR"/>
        </w:rPr>
        <w:t>.</w:t>
      </w:r>
      <w:r w:rsidR="00C75250">
        <w:rPr>
          <w:rFonts w:ascii="Arial" w:hAnsi="Arial" w:cs="Arial"/>
          <w:szCs w:val="22"/>
          <w:lang w:val="fr-FR"/>
        </w:rPr>
        <w:t xml:space="preserve"> </w:t>
      </w:r>
    </w:p>
    <w:p w14:paraId="0431D0FF" w14:textId="77777777" w:rsidR="00844551" w:rsidRPr="009913C0" w:rsidRDefault="00844551" w:rsidP="00844551">
      <w:pPr>
        <w:jc w:val="both"/>
        <w:rPr>
          <w:rFonts w:ascii="Arial" w:hAnsi="Arial" w:cs="Arial"/>
          <w:szCs w:val="22"/>
          <w:lang w:val="fr-FR"/>
        </w:rPr>
      </w:pPr>
    </w:p>
    <w:p w14:paraId="2951C2A0" w14:textId="77777777" w:rsidR="002D6004" w:rsidRDefault="002D6004" w:rsidP="00097FB5">
      <w:pPr>
        <w:autoSpaceDE w:val="0"/>
        <w:autoSpaceDN w:val="0"/>
        <w:adjustRightInd w:val="0"/>
        <w:spacing w:line="240" w:lineRule="auto"/>
        <w:rPr>
          <w:rFonts w:ascii="Arial" w:hAnsi="Arial" w:cs="Arial"/>
          <w:b/>
          <w:bCs/>
          <w:i/>
          <w:szCs w:val="22"/>
          <w:lang w:val="fr-FR" w:eastAsia="nl-NL"/>
        </w:rPr>
      </w:pPr>
    </w:p>
    <w:p w14:paraId="40A43503" w14:textId="77777777" w:rsidR="002D6004" w:rsidRDefault="002D6004" w:rsidP="00097FB5">
      <w:pPr>
        <w:autoSpaceDE w:val="0"/>
        <w:autoSpaceDN w:val="0"/>
        <w:adjustRightInd w:val="0"/>
        <w:spacing w:line="240" w:lineRule="auto"/>
        <w:rPr>
          <w:rFonts w:ascii="Arial" w:hAnsi="Arial" w:cs="Arial"/>
          <w:b/>
          <w:bCs/>
          <w:i/>
          <w:szCs w:val="22"/>
          <w:lang w:val="fr-FR" w:eastAsia="nl-NL"/>
        </w:rPr>
      </w:pPr>
    </w:p>
    <w:p w14:paraId="76929977" w14:textId="77777777" w:rsidR="002D6004" w:rsidRDefault="002D6004" w:rsidP="00097FB5">
      <w:pPr>
        <w:autoSpaceDE w:val="0"/>
        <w:autoSpaceDN w:val="0"/>
        <w:adjustRightInd w:val="0"/>
        <w:spacing w:line="240" w:lineRule="auto"/>
        <w:rPr>
          <w:rFonts w:ascii="Arial" w:hAnsi="Arial" w:cs="Arial"/>
          <w:b/>
          <w:bCs/>
          <w:i/>
          <w:szCs w:val="22"/>
          <w:lang w:val="fr-FR" w:eastAsia="nl-NL"/>
        </w:rPr>
      </w:pPr>
    </w:p>
    <w:p w14:paraId="19F2A0CB" w14:textId="77777777" w:rsidR="00097FB5" w:rsidRPr="00537700" w:rsidRDefault="00097FB5" w:rsidP="00097FB5">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lastRenderedPageBreak/>
        <w:t xml:space="preserve">Responsabilité </w:t>
      </w:r>
      <w:r>
        <w:rPr>
          <w:rFonts w:ascii="Arial" w:hAnsi="Arial" w:cs="Arial"/>
          <w:b/>
          <w:bCs/>
          <w:i/>
          <w:szCs w:val="22"/>
          <w:lang w:val="fr-FR" w:eastAsia="nl-NL"/>
        </w:rPr>
        <w:t>du Commissaire</w:t>
      </w:r>
    </w:p>
    <w:p w14:paraId="0C0F4106" w14:textId="77777777" w:rsidR="00097FB5" w:rsidRDefault="00097FB5" w:rsidP="00844551">
      <w:pPr>
        <w:jc w:val="both"/>
        <w:rPr>
          <w:rFonts w:ascii="Arial" w:hAnsi="Arial" w:cs="Arial"/>
          <w:szCs w:val="22"/>
          <w:lang w:val="fr-FR"/>
        </w:rPr>
      </w:pPr>
    </w:p>
    <w:p w14:paraId="062B8C40" w14:textId="77777777"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Il est de notre responsabilité de formuler une conclusion sur les données pour le calcul de la redevance due à la </w:t>
      </w:r>
      <w:r>
        <w:rPr>
          <w:rFonts w:ascii="Arial" w:hAnsi="Arial" w:cs="Arial"/>
          <w:szCs w:val="22"/>
          <w:lang w:val="fr-FR"/>
        </w:rPr>
        <w:t>FSMA</w:t>
      </w:r>
      <w:r w:rsidRPr="009913C0">
        <w:rPr>
          <w:rFonts w:ascii="Arial" w:hAnsi="Arial" w:cs="Arial"/>
          <w:szCs w:val="22"/>
          <w:lang w:val="fr-FR"/>
        </w:rPr>
        <w:t xml:space="preserve"> sur base des procédures mises en œuvre.</w:t>
      </w:r>
    </w:p>
    <w:p w14:paraId="4FB01CE9" w14:textId="77777777" w:rsidR="00844551" w:rsidRPr="009913C0" w:rsidRDefault="00844551" w:rsidP="00844551">
      <w:pPr>
        <w:jc w:val="both"/>
        <w:rPr>
          <w:rFonts w:ascii="Arial" w:hAnsi="Arial" w:cs="Arial"/>
          <w:szCs w:val="22"/>
          <w:lang w:val="fr-FR"/>
        </w:rPr>
      </w:pPr>
    </w:p>
    <w:p w14:paraId="3251F02F" w14:textId="77777777" w:rsidR="00844551" w:rsidRPr="009913C0" w:rsidRDefault="00844551" w:rsidP="00844551">
      <w:pPr>
        <w:jc w:val="both"/>
        <w:rPr>
          <w:rFonts w:ascii="Arial" w:hAnsi="Arial" w:cs="Arial"/>
          <w:szCs w:val="22"/>
          <w:lang w:val="fr-FR"/>
        </w:rPr>
      </w:pPr>
      <w:r w:rsidRPr="009913C0">
        <w:rPr>
          <w:rFonts w:ascii="Arial" w:hAnsi="Arial" w:cs="Arial"/>
          <w:szCs w:val="22"/>
          <w:lang w:val="fr-FR"/>
        </w:rPr>
        <w:t>Les données en question</w:t>
      </w:r>
      <w:r w:rsidR="00026F45">
        <w:rPr>
          <w:rFonts w:ascii="Arial" w:hAnsi="Arial" w:cs="Arial"/>
          <w:szCs w:val="22"/>
          <w:lang w:val="fr-FR"/>
        </w:rPr>
        <w:t>,</w:t>
      </w:r>
      <w:r w:rsidRPr="009913C0">
        <w:rPr>
          <w:rFonts w:ascii="Arial" w:hAnsi="Arial" w:cs="Arial"/>
          <w:szCs w:val="22"/>
          <w:lang w:val="fr-FR"/>
        </w:rPr>
        <w:t xml:space="preserve"> c’est-à-dire l’actif net et le montant des souscriptions par compartiment, sont reprises sous la rubrique </w:t>
      </w:r>
      <w:r w:rsidR="00D553D4">
        <w:rPr>
          <w:rFonts w:ascii="Arial" w:hAnsi="Arial" w:cs="Arial"/>
          <w:szCs w:val="22"/>
          <w:lang w:val="fr-FR"/>
        </w:rPr>
        <w:t> « </w:t>
      </w:r>
      <w:r w:rsidRPr="009913C0">
        <w:rPr>
          <w:rFonts w:ascii="Arial" w:hAnsi="Arial" w:cs="Arial"/>
          <w:szCs w:val="22"/>
          <w:lang w:val="fr-FR"/>
        </w:rPr>
        <w:t>Identification de l’organisme de placement collectif et de ses compartiment</w:t>
      </w:r>
      <w:r w:rsidR="009F2617">
        <w:rPr>
          <w:rFonts w:ascii="Arial" w:hAnsi="Arial" w:cs="Arial"/>
          <w:szCs w:val="22"/>
          <w:lang w:val="fr-FR"/>
        </w:rPr>
        <w:t>s</w:t>
      </w:r>
      <w:r w:rsidR="00D553D4">
        <w:rPr>
          <w:rFonts w:ascii="Arial" w:hAnsi="Arial" w:cs="Arial"/>
          <w:szCs w:val="22"/>
          <w:lang w:val="fr-FR"/>
        </w:rPr>
        <w:t> »</w:t>
      </w:r>
      <w:r w:rsidRPr="009913C0">
        <w:rPr>
          <w:rFonts w:ascii="Arial" w:hAnsi="Arial" w:cs="Arial"/>
          <w:szCs w:val="22"/>
          <w:lang w:val="fr-FR"/>
        </w:rPr>
        <w:t>.</w:t>
      </w:r>
    </w:p>
    <w:p w14:paraId="0C78173D" w14:textId="77777777" w:rsidR="00844551" w:rsidRPr="009913C0" w:rsidRDefault="00844551" w:rsidP="00844551">
      <w:pPr>
        <w:jc w:val="both"/>
        <w:rPr>
          <w:rFonts w:ascii="Arial" w:hAnsi="Arial" w:cs="Arial"/>
          <w:szCs w:val="22"/>
          <w:lang w:val="fr-FR"/>
        </w:rPr>
      </w:pPr>
    </w:p>
    <w:p w14:paraId="762042AB" w14:textId="77777777" w:rsidR="00844551" w:rsidRPr="00576A7F" w:rsidRDefault="00844551" w:rsidP="00844551">
      <w:pPr>
        <w:jc w:val="both"/>
        <w:rPr>
          <w:rFonts w:ascii="Arial" w:hAnsi="Arial" w:cs="Arial"/>
          <w:b/>
          <w:i/>
          <w:szCs w:val="22"/>
          <w:lang w:val="fr-FR"/>
        </w:rPr>
      </w:pPr>
      <w:r w:rsidRPr="00576A7F">
        <w:rPr>
          <w:rFonts w:ascii="Arial" w:hAnsi="Arial" w:cs="Arial"/>
          <w:b/>
          <w:i/>
          <w:szCs w:val="22"/>
          <w:lang w:val="fr-FR"/>
        </w:rPr>
        <w:t>Procédures mises en œuvre</w:t>
      </w:r>
    </w:p>
    <w:p w14:paraId="4EAA8D36" w14:textId="77777777" w:rsidR="00844551" w:rsidRPr="009913C0" w:rsidRDefault="00844551" w:rsidP="00844551">
      <w:pPr>
        <w:jc w:val="both"/>
        <w:rPr>
          <w:rFonts w:ascii="Arial" w:hAnsi="Arial" w:cs="Arial"/>
          <w:szCs w:val="22"/>
          <w:lang w:val="fr-FR"/>
        </w:rPr>
      </w:pPr>
    </w:p>
    <w:p w14:paraId="7FF82A74" w14:textId="69BE46B1" w:rsidR="00844551" w:rsidRPr="009913C0" w:rsidRDefault="00844551" w:rsidP="00844551">
      <w:pPr>
        <w:autoSpaceDE w:val="0"/>
        <w:autoSpaceDN w:val="0"/>
        <w:adjustRightInd w:val="0"/>
        <w:spacing w:line="240" w:lineRule="auto"/>
        <w:ind w:right="-79"/>
        <w:jc w:val="both"/>
        <w:rPr>
          <w:rFonts w:ascii="Arial" w:hAnsi="Arial" w:cs="Arial"/>
          <w:szCs w:val="22"/>
          <w:lang w:val="fr-FR"/>
        </w:rPr>
      </w:pPr>
      <w:r w:rsidRPr="009913C0">
        <w:rPr>
          <w:rFonts w:ascii="Arial" w:hAnsi="Arial" w:cs="Arial"/>
          <w:szCs w:val="22"/>
          <w:lang w:val="fr-BE"/>
        </w:rPr>
        <w:t xml:space="preserve">Nous avons mis en œuvre nos travaux conformément à la </w:t>
      </w:r>
      <w:r w:rsidR="00097FB5">
        <w:rPr>
          <w:rFonts w:ascii="Arial" w:hAnsi="Arial" w:cs="Arial"/>
          <w:szCs w:val="24"/>
          <w:lang w:val="fr-BE"/>
        </w:rPr>
        <w:t>N</w:t>
      </w:r>
      <w:r w:rsidRPr="009913C0">
        <w:rPr>
          <w:rFonts w:ascii="Arial" w:hAnsi="Arial" w:cs="Arial"/>
          <w:szCs w:val="24"/>
          <w:lang w:val="fr-BE"/>
        </w:rPr>
        <w:t xml:space="preserve">orme </w:t>
      </w:r>
      <w:r w:rsidR="00097FB5">
        <w:rPr>
          <w:rFonts w:ascii="Arial" w:hAnsi="Arial" w:cs="Arial"/>
          <w:szCs w:val="24"/>
          <w:lang w:val="fr-BE"/>
        </w:rPr>
        <w:t>I</w:t>
      </w:r>
      <w:r w:rsidRPr="009913C0">
        <w:rPr>
          <w:rFonts w:ascii="Arial" w:hAnsi="Arial" w:cs="Arial"/>
          <w:szCs w:val="24"/>
          <w:lang w:val="fr-BE"/>
        </w:rPr>
        <w:t>nternationale sur les missions d’assurance 3000 «</w:t>
      </w:r>
      <w:r w:rsidRPr="004369AD">
        <w:rPr>
          <w:rFonts w:ascii="Arial" w:hAnsi="Arial" w:cs="Arial"/>
          <w:szCs w:val="24"/>
          <w:lang w:val="fr-FR"/>
        </w:rPr>
        <w:t xml:space="preserve"> Assurance engagements </w:t>
      </w:r>
      <w:proofErr w:type="spellStart"/>
      <w:r w:rsidRPr="004369AD">
        <w:rPr>
          <w:rFonts w:ascii="Arial" w:hAnsi="Arial" w:cs="Arial"/>
          <w:szCs w:val="24"/>
          <w:lang w:val="fr-FR"/>
        </w:rPr>
        <w:t>other</w:t>
      </w:r>
      <w:proofErr w:type="spellEnd"/>
      <w:r w:rsidRPr="004369AD">
        <w:rPr>
          <w:rFonts w:ascii="Arial" w:hAnsi="Arial" w:cs="Arial"/>
          <w:szCs w:val="24"/>
          <w:lang w:val="fr-FR"/>
        </w:rPr>
        <w:t xml:space="preserve"> </w:t>
      </w:r>
      <w:proofErr w:type="spellStart"/>
      <w:r w:rsidRPr="004369AD">
        <w:rPr>
          <w:rFonts w:ascii="Arial" w:hAnsi="Arial" w:cs="Arial"/>
          <w:szCs w:val="24"/>
          <w:lang w:val="fr-FR"/>
        </w:rPr>
        <w:t>than</w:t>
      </w:r>
      <w:proofErr w:type="spellEnd"/>
      <w:r w:rsidRPr="004369AD">
        <w:rPr>
          <w:rFonts w:ascii="Arial" w:hAnsi="Arial" w:cs="Arial"/>
          <w:szCs w:val="24"/>
          <w:lang w:val="fr-FR"/>
        </w:rPr>
        <w:t xml:space="preserve"> audits or </w:t>
      </w:r>
      <w:proofErr w:type="spellStart"/>
      <w:r w:rsidRPr="004369AD">
        <w:rPr>
          <w:rFonts w:ascii="Arial" w:hAnsi="Arial" w:cs="Arial"/>
          <w:szCs w:val="24"/>
          <w:lang w:val="fr-FR"/>
        </w:rPr>
        <w:t>reviews</w:t>
      </w:r>
      <w:proofErr w:type="spellEnd"/>
      <w:r w:rsidRPr="004369AD">
        <w:rPr>
          <w:rFonts w:ascii="Arial" w:hAnsi="Arial" w:cs="Arial"/>
          <w:szCs w:val="24"/>
          <w:lang w:val="fr-FR"/>
        </w:rPr>
        <w:t xml:space="preserve"> of </w:t>
      </w:r>
      <w:proofErr w:type="spellStart"/>
      <w:r w:rsidRPr="004369AD">
        <w:rPr>
          <w:rFonts w:ascii="Arial" w:hAnsi="Arial" w:cs="Arial"/>
          <w:szCs w:val="24"/>
          <w:lang w:val="fr-FR"/>
        </w:rPr>
        <w:t>historical</w:t>
      </w:r>
      <w:proofErr w:type="spellEnd"/>
      <w:r w:rsidRPr="004369AD">
        <w:rPr>
          <w:rFonts w:ascii="Arial" w:hAnsi="Arial" w:cs="Arial"/>
          <w:szCs w:val="24"/>
          <w:lang w:val="fr-FR"/>
        </w:rPr>
        <w:t xml:space="preserve"> </w:t>
      </w:r>
      <w:proofErr w:type="spellStart"/>
      <w:r w:rsidRPr="004369AD">
        <w:rPr>
          <w:rFonts w:ascii="Arial" w:hAnsi="Arial" w:cs="Arial"/>
          <w:szCs w:val="24"/>
          <w:lang w:val="fr-FR"/>
        </w:rPr>
        <w:t>financial</w:t>
      </w:r>
      <w:proofErr w:type="spellEnd"/>
      <w:r w:rsidRPr="004369AD">
        <w:rPr>
          <w:rFonts w:ascii="Arial" w:hAnsi="Arial" w:cs="Arial"/>
          <w:szCs w:val="24"/>
          <w:lang w:val="fr-FR"/>
        </w:rPr>
        <w:t xml:space="preserve"> information</w:t>
      </w:r>
      <w:r w:rsidRPr="009913C0">
        <w:rPr>
          <w:rFonts w:ascii="Arial" w:hAnsi="Arial" w:cs="Arial"/>
          <w:szCs w:val="24"/>
          <w:lang w:val="fr-BE"/>
        </w:rPr>
        <w:t> »</w:t>
      </w:r>
      <w:r w:rsidRPr="009913C0">
        <w:rPr>
          <w:rFonts w:ascii="Arial" w:hAnsi="Arial" w:cs="Arial"/>
          <w:szCs w:val="22"/>
          <w:lang w:val="fr-BE"/>
        </w:rPr>
        <w:t>.</w:t>
      </w:r>
      <w:r w:rsidR="00C75250">
        <w:rPr>
          <w:rFonts w:ascii="Arial" w:hAnsi="Arial" w:cs="Arial"/>
          <w:szCs w:val="22"/>
          <w:lang w:val="fr-BE"/>
        </w:rPr>
        <w:t xml:space="preserve"> </w:t>
      </w:r>
      <w:r w:rsidRPr="009913C0">
        <w:rPr>
          <w:rFonts w:ascii="Arial" w:hAnsi="Arial" w:cs="Arial"/>
          <w:szCs w:val="22"/>
          <w:lang w:val="fr-BE"/>
        </w:rPr>
        <w:t xml:space="preserve">Cette norme requiert que nos procédures soient planifiées et exécutées en vue d’obtenir l’assurance limitée que rien n’indique que les données pour le calcul de la redevance due à la </w:t>
      </w:r>
      <w:r>
        <w:rPr>
          <w:rFonts w:ascii="Arial" w:hAnsi="Arial" w:cs="Arial"/>
          <w:szCs w:val="22"/>
          <w:lang w:val="fr-BE"/>
        </w:rPr>
        <w:t>FSMA</w:t>
      </w:r>
      <w:r w:rsidRPr="009913C0">
        <w:rPr>
          <w:rFonts w:ascii="Arial" w:hAnsi="Arial" w:cs="Arial"/>
          <w:szCs w:val="22"/>
          <w:lang w:val="fr-FR"/>
        </w:rPr>
        <w:t xml:space="preserve"> n’ont pas été établies, sous tous égards significativement importants, conformément aux dispositions en vigueur de la </w:t>
      </w:r>
      <w:r>
        <w:rPr>
          <w:rFonts w:ascii="Arial" w:hAnsi="Arial" w:cs="Arial"/>
          <w:szCs w:val="22"/>
          <w:lang w:val="fr-FR"/>
        </w:rPr>
        <w:t>FSMA</w:t>
      </w:r>
      <w:r w:rsidRPr="009913C0">
        <w:rPr>
          <w:rFonts w:ascii="Arial" w:hAnsi="Arial" w:cs="Arial"/>
          <w:szCs w:val="22"/>
          <w:lang w:val="fr-FR"/>
        </w:rPr>
        <w:t xml:space="preserve">. </w:t>
      </w:r>
    </w:p>
    <w:p w14:paraId="6E819C2C" w14:textId="77777777" w:rsidR="00844551" w:rsidRPr="009913C0" w:rsidRDefault="00844551" w:rsidP="00844551">
      <w:pPr>
        <w:jc w:val="both"/>
        <w:rPr>
          <w:rFonts w:ascii="Arial" w:hAnsi="Arial" w:cs="Arial"/>
          <w:szCs w:val="22"/>
          <w:lang w:val="fr-FR"/>
        </w:rPr>
      </w:pPr>
    </w:p>
    <w:p w14:paraId="7D5143E2" w14:textId="77777777"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Sur cette base, nous avons mis en œuvre les </w:t>
      </w:r>
      <w:r w:rsidRPr="009913C0">
        <w:rPr>
          <w:rFonts w:ascii="Arial" w:hAnsi="Arial" w:cs="Arial"/>
          <w:szCs w:val="22"/>
          <w:lang w:val="fr-BE"/>
        </w:rPr>
        <w:t>procédures</w:t>
      </w:r>
      <w:r w:rsidRPr="009913C0">
        <w:rPr>
          <w:rFonts w:ascii="Arial" w:hAnsi="Arial" w:cs="Arial"/>
          <w:szCs w:val="22"/>
          <w:lang w:val="fr-FR"/>
        </w:rPr>
        <w:t xml:space="preserve"> que nous estimions nécessaire</w:t>
      </w:r>
      <w:r w:rsidR="00A05661">
        <w:rPr>
          <w:rFonts w:ascii="Arial" w:hAnsi="Arial" w:cs="Arial"/>
          <w:szCs w:val="22"/>
          <w:lang w:val="fr-FR"/>
        </w:rPr>
        <w:t>s</w:t>
      </w:r>
      <w:r w:rsidRPr="009913C0">
        <w:rPr>
          <w:rFonts w:ascii="Arial" w:hAnsi="Arial" w:cs="Arial"/>
          <w:szCs w:val="22"/>
          <w:lang w:val="fr-FR"/>
        </w:rPr>
        <w:t xml:space="preserve"> pour pouvoir formuler une conclusion.</w:t>
      </w:r>
      <w:r w:rsidR="00C75250">
        <w:rPr>
          <w:rFonts w:ascii="Arial" w:hAnsi="Arial" w:cs="Arial"/>
          <w:szCs w:val="22"/>
          <w:lang w:val="fr-FR"/>
        </w:rPr>
        <w:t xml:space="preserve"> </w:t>
      </w:r>
      <w:r w:rsidRPr="009913C0">
        <w:rPr>
          <w:rFonts w:ascii="Arial" w:hAnsi="Arial" w:cs="Arial"/>
          <w:szCs w:val="22"/>
          <w:lang w:val="fr-FR"/>
        </w:rPr>
        <w:t xml:space="preserve">Nos principales procédures </w:t>
      </w:r>
      <w:r w:rsidR="00A05661">
        <w:rPr>
          <w:rFonts w:ascii="Arial" w:hAnsi="Arial" w:cs="Arial"/>
          <w:szCs w:val="22"/>
          <w:lang w:val="fr-FR"/>
        </w:rPr>
        <w:t>consistaient en</w:t>
      </w:r>
      <w:r w:rsidRPr="009913C0">
        <w:rPr>
          <w:rFonts w:ascii="Arial" w:hAnsi="Arial" w:cs="Arial"/>
          <w:szCs w:val="22"/>
          <w:lang w:val="fr-FR"/>
        </w:rPr>
        <w:t xml:space="preserve"> : </w:t>
      </w:r>
      <w:r w:rsidRPr="009913C0">
        <w:rPr>
          <w:rStyle w:val="Voetnootmarkering"/>
          <w:rFonts w:ascii="Arial" w:hAnsi="Arial" w:cs="Arial"/>
          <w:szCs w:val="22"/>
          <w:lang w:val="fr-FR"/>
        </w:rPr>
        <w:footnoteReference w:id="13"/>
      </w:r>
    </w:p>
    <w:p w14:paraId="31A637B4" w14:textId="77777777" w:rsidR="00844551" w:rsidRPr="009913C0" w:rsidRDefault="00C75250" w:rsidP="00844551">
      <w:pPr>
        <w:numPr>
          <w:ilvl w:val="0"/>
          <w:numId w:val="21"/>
        </w:numPr>
        <w:jc w:val="both"/>
        <w:rPr>
          <w:rFonts w:ascii="Arial" w:hAnsi="Arial" w:cs="Arial"/>
          <w:szCs w:val="22"/>
          <w:lang w:val="fr-FR"/>
        </w:rPr>
      </w:pPr>
      <w:r>
        <w:rPr>
          <w:rFonts w:ascii="Arial" w:hAnsi="Arial" w:cs="Arial"/>
          <w:szCs w:val="22"/>
          <w:lang w:val="fr-FR"/>
        </w:rPr>
        <w:t xml:space="preserve"> </w:t>
      </w:r>
      <w:r w:rsidR="00844551" w:rsidRPr="009913C0">
        <w:rPr>
          <w:rFonts w:ascii="Arial" w:hAnsi="Arial" w:cs="Arial"/>
          <w:szCs w:val="22"/>
          <w:lang w:val="fr-FR"/>
        </w:rPr>
        <w:t xml:space="preserve"> </w:t>
      </w:r>
    </w:p>
    <w:p w14:paraId="50B3BEF2" w14:textId="77777777" w:rsidR="00844551" w:rsidRPr="009913C0" w:rsidRDefault="00C75250" w:rsidP="00844551">
      <w:pPr>
        <w:numPr>
          <w:ilvl w:val="0"/>
          <w:numId w:val="21"/>
        </w:numPr>
        <w:jc w:val="both"/>
        <w:rPr>
          <w:rFonts w:ascii="Arial" w:hAnsi="Arial" w:cs="Arial"/>
          <w:szCs w:val="22"/>
          <w:lang w:val="fr-FR"/>
        </w:rPr>
      </w:pPr>
      <w:r>
        <w:rPr>
          <w:rFonts w:ascii="Arial" w:hAnsi="Arial" w:cs="Arial"/>
          <w:szCs w:val="22"/>
          <w:lang w:val="fr-FR"/>
        </w:rPr>
        <w:t xml:space="preserve"> </w:t>
      </w:r>
      <w:r w:rsidR="00844551" w:rsidRPr="009913C0">
        <w:rPr>
          <w:rFonts w:ascii="Arial" w:hAnsi="Arial" w:cs="Arial"/>
          <w:szCs w:val="22"/>
          <w:lang w:val="fr-FR"/>
        </w:rPr>
        <w:t xml:space="preserve"> </w:t>
      </w:r>
    </w:p>
    <w:p w14:paraId="1AB1197E" w14:textId="77777777" w:rsidR="00844551" w:rsidRPr="009913C0" w:rsidRDefault="00844551" w:rsidP="00844551">
      <w:pPr>
        <w:jc w:val="both"/>
        <w:rPr>
          <w:rFonts w:ascii="Arial" w:hAnsi="Arial" w:cs="Arial"/>
          <w:b/>
          <w:szCs w:val="22"/>
          <w:lang w:val="fr-FR"/>
        </w:rPr>
      </w:pPr>
    </w:p>
    <w:p w14:paraId="172BA681" w14:textId="77777777" w:rsidR="00844551" w:rsidRPr="009913C0" w:rsidRDefault="00844551" w:rsidP="00844551">
      <w:pPr>
        <w:jc w:val="both"/>
        <w:rPr>
          <w:rFonts w:ascii="Arial" w:hAnsi="Arial" w:cs="Arial"/>
          <w:szCs w:val="22"/>
          <w:lang w:val="fr-FR"/>
        </w:rPr>
      </w:pPr>
      <w:r w:rsidRPr="009913C0">
        <w:rPr>
          <w:rFonts w:ascii="Arial" w:hAnsi="Arial" w:cs="Arial"/>
          <w:szCs w:val="22"/>
          <w:lang w:val="fr-FR"/>
        </w:rPr>
        <w:t>Nous estimons que nos procédures fournissent une base raisonnable pour notre conclusion.</w:t>
      </w:r>
    </w:p>
    <w:p w14:paraId="009F7164" w14:textId="77777777" w:rsidR="00844551" w:rsidRPr="009913C0" w:rsidRDefault="00844551" w:rsidP="00844551">
      <w:pPr>
        <w:jc w:val="both"/>
        <w:rPr>
          <w:rFonts w:ascii="Arial" w:hAnsi="Arial" w:cs="Arial"/>
          <w:b/>
          <w:szCs w:val="22"/>
          <w:lang w:val="fr-FR"/>
        </w:rPr>
      </w:pPr>
    </w:p>
    <w:p w14:paraId="7FCDCA96" w14:textId="77777777" w:rsidR="00844551" w:rsidRPr="00576A7F" w:rsidRDefault="00844551" w:rsidP="00844551">
      <w:pPr>
        <w:jc w:val="both"/>
        <w:rPr>
          <w:rFonts w:ascii="Arial" w:hAnsi="Arial" w:cs="Arial"/>
          <w:b/>
          <w:i/>
          <w:szCs w:val="22"/>
          <w:lang w:val="fr-FR"/>
        </w:rPr>
      </w:pPr>
      <w:r w:rsidRPr="00576A7F">
        <w:rPr>
          <w:rFonts w:ascii="Arial" w:hAnsi="Arial" w:cs="Arial"/>
          <w:b/>
          <w:i/>
          <w:szCs w:val="22"/>
          <w:lang w:val="fr-FR"/>
        </w:rPr>
        <w:t>Conclusion</w:t>
      </w:r>
    </w:p>
    <w:p w14:paraId="14E1E4B7" w14:textId="77777777" w:rsidR="00844551" w:rsidRPr="009913C0" w:rsidRDefault="00844551" w:rsidP="00844551">
      <w:pPr>
        <w:jc w:val="both"/>
        <w:rPr>
          <w:rFonts w:ascii="Arial" w:hAnsi="Arial" w:cs="Arial"/>
          <w:szCs w:val="22"/>
          <w:lang w:val="fr-FR"/>
        </w:rPr>
      </w:pPr>
    </w:p>
    <w:p w14:paraId="3910080A" w14:textId="77777777"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Sur base des procédures mises en œuvre, rien n’a été porté à notre attention qui nous laisse à penser que les données au 31 décembre AAAA pour le calcul de la redevance due à la </w:t>
      </w:r>
      <w:r>
        <w:rPr>
          <w:rFonts w:ascii="Arial" w:hAnsi="Arial" w:cs="Arial"/>
          <w:szCs w:val="22"/>
          <w:lang w:val="fr-FR"/>
        </w:rPr>
        <w:t>FSMA</w:t>
      </w:r>
      <w:r w:rsidRPr="009913C0">
        <w:rPr>
          <w:rFonts w:ascii="Arial" w:hAnsi="Arial" w:cs="Arial"/>
          <w:szCs w:val="22"/>
          <w:lang w:val="fr-FR"/>
        </w:rPr>
        <w:t xml:space="preserve"> n’ont pas été établies, sous tous égards significativement importants,</w:t>
      </w:r>
      <w:r w:rsidRPr="009913C0">
        <w:rPr>
          <w:rFonts w:ascii="Arial" w:hAnsi="Arial" w:cs="Arial"/>
          <w:i/>
          <w:szCs w:val="22"/>
          <w:lang w:val="fr-FR"/>
        </w:rPr>
        <w:t xml:space="preserve"> </w:t>
      </w:r>
      <w:r w:rsidRPr="009913C0">
        <w:rPr>
          <w:rFonts w:ascii="Arial" w:hAnsi="Arial" w:cs="Arial"/>
          <w:szCs w:val="22"/>
          <w:lang w:val="fr-FR"/>
        </w:rPr>
        <w:t xml:space="preserve">conformément aux dispositions en vigueur de la </w:t>
      </w:r>
      <w:r>
        <w:rPr>
          <w:rFonts w:ascii="Arial" w:hAnsi="Arial" w:cs="Arial"/>
          <w:szCs w:val="22"/>
          <w:lang w:val="fr-FR"/>
        </w:rPr>
        <w:t>FSMA</w:t>
      </w:r>
      <w:r w:rsidRPr="009913C0">
        <w:rPr>
          <w:rFonts w:ascii="Arial" w:hAnsi="Arial" w:cs="Arial"/>
          <w:szCs w:val="22"/>
          <w:lang w:val="fr-FR"/>
        </w:rPr>
        <w:t xml:space="preserve">. </w:t>
      </w:r>
    </w:p>
    <w:p w14:paraId="37112D04" w14:textId="77777777" w:rsidR="00844551" w:rsidRPr="009913C0" w:rsidRDefault="00844551" w:rsidP="00844551">
      <w:pPr>
        <w:jc w:val="both"/>
        <w:rPr>
          <w:rFonts w:ascii="Arial" w:hAnsi="Arial" w:cs="Arial"/>
          <w:szCs w:val="22"/>
          <w:lang w:val="fr-FR"/>
        </w:rPr>
      </w:pPr>
    </w:p>
    <w:p w14:paraId="28F8D3F0" w14:textId="77777777" w:rsidR="00844551" w:rsidRPr="009913C0" w:rsidRDefault="00844551" w:rsidP="00844551">
      <w:pPr>
        <w:jc w:val="both"/>
        <w:rPr>
          <w:rFonts w:ascii="Arial" w:hAnsi="Arial" w:cs="Arial"/>
          <w:szCs w:val="22"/>
          <w:lang w:val="fr-FR"/>
        </w:rPr>
      </w:pPr>
      <w:r w:rsidRPr="009913C0">
        <w:rPr>
          <w:rFonts w:ascii="Arial" w:hAnsi="Arial" w:cs="Arial"/>
          <w:szCs w:val="22"/>
          <w:lang w:val="fr-FR"/>
        </w:rPr>
        <w:t xml:space="preserve">Les données en question sont reprises sous la rubrique </w:t>
      </w:r>
      <w:r w:rsidR="00D553D4">
        <w:rPr>
          <w:rFonts w:ascii="Arial" w:hAnsi="Arial" w:cs="Arial"/>
          <w:szCs w:val="22"/>
          <w:lang w:val="fr-FR"/>
        </w:rPr>
        <w:t>« </w:t>
      </w:r>
      <w:r w:rsidRPr="009913C0">
        <w:rPr>
          <w:rFonts w:ascii="Arial" w:hAnsi="Arial" w:cs="Arial"/>
          <w:szCs w:val="22"/>
          <w:lang w:val="fr-FR"/>
        </w:rPr>
        <w:t>Identification de l’organisme de placement collectif et de ses compartiments</w:t>
      </w:r>
      <w:r w:rsidR="00D553D4">
        <w:rPr>
          <w:rFonts w:ascii="Arial" w:hAnsi="Arial" w:cs="Arial"/>
          <w:szCs w:val="22"/>
          <w:lang w:val="fr-FR"/>
        </w:rPr>
        <w:t> »</w:t>
      </w:r>
      <w:r w:rsidRPr="009913C0">
        <w:rPr>
          <w:rFonts w:ascii="Arial" w:hAnsi="Arial" w:cs="Arial"/>
          <w:szCs w:val="22"/>
          <w:lang w:val="fr-FR"/>
        </w:rPr>
        <w:t>.</w:t>
      </w:r>
    </w:p>
    <w:p w14:paraId="6CE75DB9" w14:textId="77777777" w:rsidR="00844551" w:rsidRPr="009913C0" w:rsidRDefault="00844551" w:rsidP="00844551">
      <w:pPr>
        <w:jc w:val="both"/>
        <w:rPr>
          <w:rFonts w:ascii="Arial" w:hAnsi="Arial" w:cs="Arial"/>
          <w:szCs w:val="22"/>
          <w:lang w:val="fr-FR"/>
        </w:rPr>
      </w:pPr>
    </w:p>
    <w:p w14:paraId="0303839D" w14:textId="43AAD8EE" w:rsidR="00844551" w:rsidRPr="009913C0" w:rsidRDefault="00844551" w:rsidP="00844551">
      <w:pPr>
        <w:jc w:val="both"/>
        <w:rPr>
          <w:rFonts w:ascii="Arial" w:hAnsi="Arial" w:cs="Arial"/>
          <w:szCs w:val="22"/>
          <w:lang w:val="fr-FR"/>
        </w:rPr>
      </w:pPr>
      <w:r w:rsidRPr="009913C0">
        <w:rPr>
          <w:rFonts w:ascii="Arial" w:hAnsi="Arial" w:cs="Arial"/>
          <w:szCs w:val="22"/>
          <w:lang w:val="fr-FR"/>
        </w:rPr>
        <w:t>La conclusion porte sur l’actif net et sur le montant des souscriptions</w:t>
      </w:r>
      <w:r w:rsidR="00097FB5">
        <w:rPr>
          <w:rFonts w:ascii="Arial" w:hAnsi="Arial" w:cs="Arial"/>
          <w:szCs w:val="22"/>
          <w:lang w:val="fr-FR"/>
        </w:rPr>
        <w:t xml:space="preserve"> de </w:t>
      </w:r>
      <w:r w:rsidR="00097FB5" w:rsidRPr="005431C4">
        <w:rPr>
          <w:rFonts w:ascii="Arial" w:hAnsi="Arial" w:cs="Arial"/>
          <w:i/>
          <w:szCs w:val="22"/>
          <w:lang w:val="fr-FR" w:eastAsia="nl-NL"/>
        </w:rPr>
        <w:t>(identification de l'entité)</w:t>
      </w:r>
      <w:r w:rsidR="00097FB5">
        <w:rPr>
          <w:rFonts w:ascii="Arial" w:hAnsi="Arial" w:cs="Arial"/>
          <w:szCs w:val="22"/>
          <w:lang w:val="fr-FR" w:eastAsia="nl-NL"/>
        </w:rPr>
        <w:t xml:space="preserve"> </w:t>
      </w:r>
      <w:r w:rsidR="00097FB5">
        <w:rPr>
          <w:rFonts w:ascii="Arial" w:hAnsi="Arial" w:cs="Arial"/>
          <w:szCs w:val="22"/>
          <w:lang w:val="fr-FR"/>
        </w:rPr>
        <w:t>et</w:t>
      </w:r>
      <w:r w:rsidR="00097FB5" w:rsidRPr="003960A1">
        <w:rPr>
          <w:rFonts w:ascii="Arial" w:hAnsi="Arial" w:cs="Arial"/>
          <w:szCs w:val="22"/>
          <w:lang w:val="fr-FR"/>
        </w:rPr>
        <w:t xml:space="preserve"> </w:t>
      </w:r>
      <w:r w:rsidR="00097FB5">
        <w:rPr>
          <w:rFonts w:ascii="Arial" w:hAnsi="Arial" w:cs="Arial"/>
          <w:szCs w:val="22"/>
          <w:lang w:val="fr-FR"/>
        </w:rPr>
        <w:t xml:space="preserve"> </w:t>
      </w:r>
      <w:r w:rsidRPr="009913C0">
        <w:rPr>
          <w:rFonts w:ascii="Arial" w:hAnsi="Arial" w:cs="Arial"/>
          <w:szCs w:val="22"/>
          <w:lang w:val="fr-FR"/>
        </w:rPr>
        <w:t>de chacun d</w:t>
      </w:r>
      <w:r w:rsidR="00097FB5">
        <w:rPr>
          <w:rFonts w:ascii="Arial" w:hAnsi="Arial" w:cs="Arial"/>
          <w:szCs w:val="22"/>
          <w:lang w:val="fr-FR"/>
        </w:rPr>
        <w:t>e s</w:t>
      </w:r>
      <w:r w:rsidRPr="009913C0">
        <w:rPr>
          <w:rFonts w:ascii="Arial" w:hAnsi="Arial" w:cs="Arial"/>
          <w:szCs w:val="22"/>
          <w:lang w:val="fr-FR"/>
        </w:rPr>
        <w:t>es compartiments.</w:t>
      </w:r>
    </w:p>
    <w:p w14:paraId="38DCC5D3" w14:textId="77777777" w:rsidR="00844551" w:rsidRDefault="00844551" w:rsidP="00844551">
      <w:pPr>
        <w:jc w:val="both"/>
        <w:rPr>
          <w:rFonts w:ascii="Arial" w:hAnsi="Arial" w:cs="Arial"/>
          <w:szCs w:val="22"/>
          <w:lang w:val="fr-FR"/>
        </w:rPr>
      </w:pPr>
    </w:p>
    <w:p w14:paraId="089DF471" w14:textId="77777777" w:rsidR="00844551" w:rsidRPr="00556324" w:rsidRDefault="00844551" w:rsidP="00844551">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14:paraId="2EB753CA" w14:textId="77777777" w:rsidR="00844551" w:rsidRPr="00556324" w:rsidRDefault="00844551" w:rsidP="00844551">
      <w:pPr>
        <w:jc w:val="both"/>
        <w:rPr>
          <w:rFonts w:ascii="Arial" w:hAnsi="Arial" w:cs="Arial"/>
          <w:b/>
          <w:szCs w:val="22"/>
          <w:lang w:val="fr-BE"/>
        </w:rPr>
      </w:pPr>
    </w:p>
    <w:p w14:paraId="4A1643D3" w14:textId="77777777" w:rsidR="00844551" w:rsidRPr="00556324" w:rsidRDefault="00844551" w:rsidP="00844551">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w:t>
      </w:r>
      <w:r>
        <w:rPr>
          <w:rFonts w:ascii="Arial" w:hAnsi="Arial" w:cs="Arial"/>
          <w:szCs w:val="22"/>
          <w:lang w:val="fr-FR" w:eastAsia="nl-NL"/>
        </w:rPr>
        <w:t>statistiques</w:t>
      </w:r>
      <w:r w:rsidRPr="001669FB">
        <w:rPr>
          <w:rFonts w:ascii="Arial" w:hAnsi="Arial" w:cs="Arial"/>
          <w:szCs w:val="22"/>
          <w:lang w:val="fr-FR" w:eastAsia="nl-NL"/>
        </w:rPr>
        <w:t xml:space="preserve"> ont été établies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w:t>
      </w:r>
      <w:proofErr w:type="spellStart"/>
      <w:r w:rsidRPr="001669FB">
        <w:rPr>
          <w:rFonts w:ascii="Arial" w:hAnsi="Arial" w:cs="Arial"/>
          <w:szCs w:val="22"/>
          <w:lang w:val="fr-FR" w:eastAsia="nl-NL"/>
        </w:rPr>
        <w:t>reporting</w:t>
      </w:r>
      <w:proofErr w:type="spellEnd"/>
      <w:r>
        <w:rPr>
          <w:rFonts w:ascii="Arial" w:hAnsi="Arial" w:cs="Arial"/>
          <w:szCs w:val="22"/>
          <w:lang w:val="fr-FR" w:eastAsia="nl-NL"/>
        </w:rPr>
        <w:t xml:space="preserve"> </w:t>
      </w:r>
      <w:r w:rsidRPr="001669FB">
        <w:rPr>
          <w:rFonts w:ascii="Arial" w:hAnsi="Arial" w:cs="Arial"/>
          <w:szCs w:val="22"/>
          <w:lang w:val="fr-FR" w:eastAsia="nl-NL"/>
        </w:rPr>
        <w:t xml:space="preserve">des états périodiques. En conséquence, ces </w:t>
      </w:r>
      <w:r>
        <w:rPr>
          <w:rFonts w:ascii="Arial" w:hAnsi="Arial" w:cs="Arial"/>
          <w:szCs w:val="22"/>
          <w:lang w:val="fr-FR" w:eastAsia="nl-NL"/>
        </w:rPr>
        <w:t>statistiques</w:t>
      </w:r>
      <w:r w:rsidRPr="001669FB">
        <w:rPr>
          <w:rFonts w:ascii="Arial" w:hAnsi="Arial" w:cs="Arial"/>
          <w:szCs w:val="22"/>
          <w:lang w:val="fr-FR" w:eastAsia="nl-NL"/>
        </w:rPr>
        <w:t xml:space="preserve"> peuvent ne pas convenir pour répondre à un autre objectif.</w:t>
      </w:r>
    </w:p>
    <w:p w14:paraId="5334CE84" w14:textId="77777777" w:rsidR="00844551" w:rsidRPr="00556324" w:rsidRDefault="00844551" w:rsidP="00844551">
      <w:pPr>
        <w:autoSpaceDE w:val="0"/>
        <w:autoSpaceDN w:val="0"/>
        <w:adjustRightInd w:val="0"/>
        <w:spacing w:line="240" w:lineRule="auto"/>
        <w:rPr>
          <w:rFonts w:ascii="Arial" w:hAnsi="Arial" w:cs="Arial"/>
          <w:szCs w:val="22"/>
          <w:lang w:val="fr-FR" w:eastAsia="nl-NL"/>
        </w:rPr>
      </w:pPr>
    </w:p>
    <w:p w14:paraId="2BE38821" w14:textId="0C50FA21"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w:t>
      </w:r>
      <w:r w:rsidR="00097FB5">
        <w:rPr>
          <w:rFonts w:ascii="Arial" w:hAnsi="Arial" w:cs="Arial"/>
          <w:szCs w:val="22"/>
          <w:lang w:val="fr-BE"/>
        </w:rPr>
        <w:t>e</w:t>
      </w:r>
      <w:r w:rsidRPr="001669FB">
        <w:rPr>
          <w:rFonts w:ascii="Arial" w:hAnsi="Arial" w:cs="Arial"/>
          <w:szCs w:val="22"/>
          <w:lang w:val="fr-BE"/>
        </w:rPr>
        <w:t>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14:paraId="52EA1C39" w14:textId="77777777" w:rsidR="00844551" w:rsidRPr="00556324" w:rsidRDefault="00844551" w:rsidP="00844551">
      <w:pPr>
        <w:jc w:val="both"/>
        <w:rPr>
          <w:rFonts w:ascii="Arial" w:hAnsi="Arial" w:cs="Arial"/>
          <w:szCs w:val="22"/>
          <w:lang w:val="fr-BE"/>
        </w:rPr>
      </w:pPr>
    </w:p>
    <w:p w14:paraId="7A49A66C" w14:textId="77777777" w:rsidR="00844551" w:rsidRPr="00556324" w:rsidRDefault="00844551" w:rsidP="00844551">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r w:rsidR="00D553D4">
        <w:rPr>
          <w:rFonts w:ascii="Arial" w:hAnsi="Arial" w:cs="Arial"/>
          <w:i/>
          <w:iCs/>
          <w:szCs w:val="22"/>
          <w:lang w:val="fr-BE"/>
        </w:rPr>
        <w:t> </w:t>
      </w:r>
      <w:r w:rsidRPr="001669FB">
        <w:rPr>
          <w:rFonts w:ascii="Arial" w:hAnsi="Arial" w:cs="Arial"/>
          <w:i/>
          <w:iCs/>
          <w:szCs w:val="22"/>
          <w:lang w:val="fr-BE"/>
        </w:rPr>
        <w:t>à</w:t>
      </w:r>
      <w:r w:rsidR="00C75250">
        <w:rPr>
          <w:rFonts w:ascii="Arial" w:hAnsi="Arial" w:cs="Arial"/>
          <w:i/>
          <w:iCs/>
          <w:szCs w:val="22"/>
          <w:lang w:val="fr-BE"/>
        </w:rPr>
        <w:t xml:space="preserve"> </w:t>
      </w:r>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14:paraId="06132F06" w14:textId="44FE308D" w:rsidR="00844551" w:rsidRPr="00556324" w:rsidRDefault="00844551" w:rsidP="00844551">
      <w:pPr>
        <w:jc w:val="both"/>
        <w:rPr>
          <w:rFonts w:ascii="Arial" w:hAnsi="Arial" w:cs="Arial"/>
          <w:i/>
          <w:szCs w:val="22"/>
          <w:lang w:val="fr-BE"/>
        </w:rPr>
      </w:pPr>
      <w:r>
        <w:rPr>
          <w:rFonts w:ascii="Arial" w:hAnsi="Arial" w:cs="Arial"/>
          <w:i/>
          <w:szCs w:val="22"/>
          <w:lang w:val="fr-BE"/>
        </w:rPr>
        <w:br w:type="page"/>
      </w:r>
      <w:r w:rsidRPr="001669FB">
        <w:rPr>
          <w:rFonts w:ascii="Arial" w:hAnsi="Arial" w:cs="Arial"/>
          <w:i/>
          <w:szCs w:val="22"/>
          <w:lang w:val="fr-BE"/>
        </w:rPr>
        <w:lastRenderedPageBreak/>
        <w:t xml:space="preserve">Nom du commissaire </w:t>
      </w:r>
    </w:p>
    <w:p w14:paraId="28FFA95C" w14:textId="77777777" w:rsidR="00844551" w:rsidRPr="00556324" w:rsidRDefault="00844551" w:rsidP="00844551">
      <w:pPr>
        <w:jc w:val="both"/>
        <w:rPr>
          <w:rFonts w:ascii="Arial" w:hAnsi="Arial" w:cs="Arial"/>
          <w:i/>
          <w:szCs w:val="22"/>
          <w:lang w:val="fr-BE"/>
        </w:rPr>
      </w:pPr>
    </w:p>
    <w:p w14:paraId="73110064"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14:paraId="6E48F197" w14:textId="77777777" w:rsidR="00844551" w:rsidRPr="00556324" w:rsidRDefault="00844551" w:rsidP="00844551">
      <w:pPr>
        <w:jc w:val="both"/>
        <w:rPr>
          <w:rFonts w:ascii="Arial" w:hAnsi="Arial" w:cs="Arial"/>
          <w:i/>
          <w:szCs w:val="22"/>
          <w:lang w:val="fr-BE"/>
        </w:rPr>
      </w:pPr>
    </w:p>
    <w:p w14:paraId="7F691208"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14:paraId="7CE5B78F" w14:textId="77777777" w:rsidR="00844551" w:rsidRPr="00556324" w:rsidRDefault="00844551" w:rsidP="00844551">
      <w:pPr>
        <w:jc w:val="both"/>
        <w:rPr>
          <w:rFonts w:ascii="Arial" w:hAnsi="Arial" w:cs="Arial"/>
          <w:i/>
          <w:szCs w:val="22"/>
          <w:lang w:val="fr-BE"/>
        </w:rPr>
      </w:pPr>
    </w:p>
    <w:p w14:paraId="13BFF67E" w14:textId="77777777" w:rsidR="00844551" w:rsidRPr="00AF7366" w:rsidRDefault="00844551" w:rsidP="00844551">
      <w:pPr>
        <w:jc w:val="both"/>
        <w:rPr>
          <w:rFonts w:ascii="Arial" w:hAnsi="Arial" w:cs="Arial"/>
          <w:i/>
          <w:szCs w:val="22"/>
          <w:lang w:val="fr-BE"/>
        </w:rPr>
      </w:pPr>
      <w:r w:rsidRPr="001669FB">
        <w:rPr>
          <w:rFonts w:ascii="Arial" w:hAnsi="Arial" w:cs="Arial"/>
          <w:i/>
          <w:szCs w:val="22"/>
          <w:lang w:val="fr-BE"/>
        </w:rPr>
        <w:t>Date</w:t>
      </w:r>
    </w:p>
    <w:p w14:paraId="465FF7E5" w14:textId="77777777" w:rsidR="00844551" w:rsidRPr="00AF7366" w:rsidRDefault="00844551" w:rsidP="00844551">
      <w:pPr>
        <w:pStyle w:val="Kop2"/>
        <w:rPr>
          <w:lang w:val="fr-BE"/>
        </w:rPr>
      </w:pPr>
      <w:r w:rsidRPr="00AF7366">
        <w:rPr>
          <w:lang w:val="fr-BE"/>
        </w:rPr>
        <w:br w:type="page"/>
      </w:r>
      <w:bookmarkStart w:id="28" w:name="_Toc412534088"/>
      <w:r>
        <w:rPr>
          <w:lang w:val="fr-BE"/>
        </w:rPr>
        <w:lastRenderedPageBreak/>
        <w:t>Rapport quant à l’évaluation des mesures de contrôle interne d’un OPC</w:t>
      </w:r>
      <w:r w:rsidR="00C67D0F">
        <w:rPr>
          <w:lang w:val="fr-BE"/>
        </w:rPr>
        <w:t>A</w:t>
      </w:r>
      <w:r>
        <w:rPr>
          <w:lang w:val="fr-BE"/>
        </w:rPr>
        <w:t xml:space="preserve"> autogéré</w:t>
      </w:r>
      <w:bookmarkEnd w:id="28"/>
    </w:p>
    <w:p w14:paraId="6AB5E7E7" w14:textId="77777777" w:rsidR="00844551" w:rsidRPr="00556324" w:rsidRDefault="00844551" w:rsidP="00844551">
      <w:pPr>
        <w:ind w:right="-108"/>
        <w:jc w:val="both"/>
        <w:rPr>
          <w:rFonts w:ascii="Arial" w:hAnsi="Arial" w:cs="Arial"/>
          <w:b/>
          <w:szCs w:val="22"/>
          <w:lang w:val="fr-BE"/>
        </w:rPr>
      </w:pPr>
    </w:p>
    <w:p w14:paraId="5F8E6F58" w14:textId="19988B66" w:rsidR="00844551" w:rsidRPr="00280F5E" w:rsidRDefault="00844551" w:rsidP="00844551">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Pr>
          <w:rFonts w:ascii="Arial" w:hAnsi="Arial" w:cs="Arial"/>
          <w:b/>
          <w:i/>
          <w:sz w:val="22"/>
          <w:szCs w:val="22"/>
          <w:lang w:val="fr-BE"/>
        </w:rPr>
        <w:t xml:space="preserve">du commissaire </w:t>
      </w:r>
      <w:r w:rsidRPr="00280F5E">
        <w:rPr>
          <w:rFonts w:ascii="Arial" w:hAnsi="Arial" w:cs="Arial"/>
          <w:b/>
          <w:i/>
          <w:sz w:val="22"/>
          <w:szCs w:val="22"/>
          <w:lang w:val="fr-BE"/>
        </w:rPr>
        <w:t xml:space="preserve">à la FSMA établi conformément aux dispositions de l'article </w:t>
      </w:r>
      <w:r w:rsidR="00C67D0F">
        <w:rPr>
          <w:rFonts w:ascii="Arial" w:hAnsi="Arial" w:cs="Arial"/>
          <w:b/>
          <w:i/>
          <w:sz w:val="22"/>
          <w:szCs w:val="22"/>
          <w:lang w:val="fr-BE"/>
        </w:rPr>
        <w:t>357</w:t>
      </w:r>
      <w:r w:rsidRPr="00280F5E">
        <w:rPr>
          <w:rFonts w:ascii="Arial" w:hAnsi="Arial" w:cs="Arial"/>
          <w:b/>
          <w:i/>
          <w:sz w:val="22"/>
          <w:szCs w:val="22"/>
          <w:lang w:val="fr-BE"/>
        </w:rPr>
        <w:t xml:space="preserve">, § 1, premier alinéa, 1° de la loi du </w:t>
      </w:r>
      <w:r w:rsidR="00C67D0F">
        <w:rPr>
          <w:rFonts w:ascii="Arial" w:hAnsi="Arial" w:cs="Arial"/>
          <w:b/>
          <w:i/>
          <w:sz w:val="22"/>
          <w:szCs w:val="22"/>
          <w:lang w:val="fr-BE"/>
        </w:rPr>
        <w:t>19 avril 2014</w:t>
      </w:r>
      <w:r w:rsidRPr="00280F5E">
        <w:rPr>
          <w:rFonts w:ascii="Arial" w:hAnsi="Arial" w:cs="Arial"/>
          <w:b/>
          <w:i/>
          <w:sz w:val="22"/>
          <w:szCs w:val="22"/>
          <w:lang w:val="fr-BE"/>
        </w:rPr>
        <w:t xml:space="preserve"> concernant les mesures de contrôle interne </w:t>
      </w:r>
      <w:r w:rsidR="00097FB5">
        <w:rPr>
          <w:rFonts w:ascii="Arial" w:hAnsi="Arial" w:cs="Arial"/>
          <w:b/>
          <w:i/>
          <w:sz w:val="22"/>
          <w:szCs w:val="22"/>
          <w:lang w:val="fr-BE"/>
        </w:rPr>
        <w:t>adoptées</w:t>
      </w:r>
      <w:r w:rsidRPr="00280F5E">
        <w:rPr>
          <w:rFonts w:ascii="Arial" w:hAnsi="Arial" w:cs="Arial"/>
          <w:b/>
          <w:i/>
          <w:sz w:val="22"/>
          <w:szCs w:val="22"/>
          <w:lang w:val="fr-BE"/>
        </w:rPr>
        <w:t xml:space="preserve"> par (identification de l’entité)</w:t>
      </w:r>
    </w:p>
    <w:p w14:paraId="7652686B" w14:textId="77777777" w:rsidR="00844551" w:rsidRPr="00556324" w:rsidRDefault="00844551" w:rsidP="00844551">
      <w:pPr>
        <w:jc w:val="center"/>
        <w:rPr>
          <w:rFonts w:ascii="Arial" w:hAnsi="Arial" w:cs="Arial"/>
          <w:b/>
          <w:szCs w:val="22"/>
          <w:lang w:val="fr-BE"/>
        </w:rPr>
      </w:pPr>
    </w:p>
    <w:p w14:paraId="527CCED3" w14:textId="77777777" w:rsidR="00844551" w:rsidRPr="00556324" w:rsidRDefault="00844551" w:rsidP="00844551">
      <w:pPr>
        <w:jc w:val="center"/>
        <w:rPr>
          <w:rFonts w:ascii="Arial" w:hAnsi="Arial" w:cs="Arial"/>
          <w:b/>
          <w:szCs w:val="22"/>
          <w:lang w:val="fr-BE"/>
        </w:rPr>
      </w:pPr>
    </w:p>
    <w:p w14:paraId="19175B88" w14:textId="77777777" w:rsidR="00844551" w:rsidRPr="00556324" w:rsidRDefault="00844551" w:rsidP="00844551">
      <w:pPr>
        <w:jc w:val="center"/>
        <w:rPr>
          <w:rFonts w:ascii="Arial" w:hAnsi="Arial" w:cs="Arial"/>
          <w:b/>
          <w:szCs w:val="22"/>
          <w:lang w:val="fr-BE"/>
        </w:rPr>
      </w:pPr>
    </w:p>
    <w:p w14:paraId="301F32F2" w14:textId="77777777" w:rsidR="00844551" w:rsidRPr="00556324" w:rsidRDefault="00844551" w:rsidP="00844551">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C75250">
        <w:rPr>
          <w:rFonts w:ascii="Arial" w:hAnsi="Arial" w:cs="Arial"/>
          <w:b/>
          <w:szCs w:val="22"/>
          <w:lang w:val="fr-BE"/>
        </w:rPr>
        <w:t xml:space="preserve"> </w:t>
      </w:r>
    </w:p>
    <w:p w14:paraId="37F22CC8" w14:textId="77777777" w:rsidR="00844551" w:rsidRPr="00556324" w:rsidRDefault="00844551" w:rsidP="00844551">
      <w:pPr>
        <w:rPr>
          <w:rFonts w:ascii="Arial" w:hAnsi="Arial" w:cs="Arial"/>
          <w:b/>
          <w:i/>
          <w:szCs w:val="22"/>
          <w:lang w:val="fr-BE"/>
        </w:rPr>
      </w:pPr>
    </w:p>
    <w:p w14:paraId="60ACB757" w14:textId="77777777" w:rsidR="00844551" w:rsidRPr="00556324" w:rsidRDefault="00844551" w:rsidP="00844551">
      <w:pPr>
        <w:rPr>
          <w:rFonts w:ascii="Arial" w:hAnsi="Arial" w:cs="Arial"/>
          <w:b/>
          <w:i/>
          <w:szCs w:val="22"/>
          <w:lang w:val="fr-BE"/>
        </w:rPr>
      </w:pPr>
      <w:r w:rsidRPr="001669FB">
        <w:rPr>
          <w:rFonts w:ascii="Arial" w:hAnsi="Arial" w:cs="Arial"/>
          <w:b/>
          <w:i/>
          <w:szCs w:val="22"/>
          <w:lang w:val="fr-BE"/>
        </w:rPr>
        <w:t>Mission</w:t>
      </w:r>
    </w:p>
    <w:p w14:paraId="5D0277C5" w14:textId="77777777" w:rsidR="00844551" w:rsidRPr="00556324" w:rsidRDefault="00844551" w:rsidP="00844551">
      <w:pPr>
        <w:rPr>
          <w:rFonts w:ascii="Arial" w:hAnsi="Arial" w:cs="Arial"/>
          <w:b/>
          <w:i/>
          <w:szCs w:val="22"/>
          <w:lang w:val="fr-BE"/>
        </w:rPr>
      </w:pPr>
    </w:p>
    <w:p w14:paraId="5E76FBF2" w14:textId="77777777" w:rsidR="00097FB5" w:rsidRPr="005C7E61" w:rsidRDefault="00097FB5" w:rsidP="00097FB5">
      <w:pPr>
        <w:jc w:val="both"/>
        <w:rPr>
          <w:rFonts w:ascii="Arial" w:hAnsi="Arial" w:cs="Arial"/>
          <w:lang w:val="fr-FR"/>
        </w:rPr>
      </w:pPr>
      <w:r w:rsidRPr="005C7E61">
        <w:rPr>
          <w:rFonts w:ascii="Arial" w:hAnsi="Arial" w:cs="Arial"/>
          <w:lang w:val="fr-FR"/>
        </w:rPr>
        <w:t xml:space="preserve">Il est de notre responsabilité d’évaluer la conception des mesures de contrôle interne adoptées par </w:t>
      </w:r>
      <w:r w:rsidRPr="005431C4">
        <w:rPr>
          <w:rFonts w:ascii="Arial" w:hAnsi="Arial" w:cs="Arial"/>
          <w:i/>
          <w:lang w:val="fr-FR"/>
        </w:rPr>
        <w:t>(identification de l’entité)</w:t>
      </w:r>
      <w:r w:rsidRPr="005C7E61">
        <w:rPr>
          <w:rFonts w:ascii="Arial" w:hAnsi="Arial" w:cs="Arial"/>
          <w:lang w:val="fr-FR"/>
        </w:rPr>
        <w:t xml:space="preserve"> conformément à l'article </w:t>
      </w:r>
      <w:r>
        <w:rPr>
          <w:rFonts w:ascii="Arial" w:hAnsi="Arial" w:cs="Arial"/>
          <w:lang w:val="fr-FR"/>
        </w:rPr>
        <w:t xml:space="preserve">26 de la loi du 19 avril 2014 </w:t>
      </w:r>
      <w:r w:rsidRPr="005C7E61">
        <w:rPr>
          <w:rFonts w:ascii="Arial" w:hAnsi="Arial" w:cs="Arial"/>
          <w:lang w:val="fr-FR"/>
        </w:rPr>
        <w:t>et de communiquer nos constatations à la FSMA.</w:t>
      </w:r>
    </w:p>
    <w:p w14:paraId="15AC67BB" w14:textId="77777777" w:rsidR="00097FB5" w:rsidRDefault="00097FB5" w:rsidP="00844551">
      <w:pPr>
        <w:jc w:val="both"/>
        <w:rPr>
          <w:rFonts w:ascii="Arial" w:hAnsi="Arial" w:cs="Arial"/>
          <w:szCs w:val="22"/>
          <w:lang w:val="fr-FR"/>
        </w:rPr>
      </w:pPr>
    </w:p>
    <w:p w14:paraId="42B9A160" w14:textId="6BDCDEDC" w:rsidR="00844551" w:rsidRPr="00556324" w:rsidRDefault="00844551" w:rsidP="00844551">
      <w:pPr>
        <w:jc w:val="both"/>
        <w:rPr>
          <w:rFonts w:ascii="Arial" w:hAnsi="Arial" w:cs="Arial"/>
          <w:szCs w:val="22"/>
          <w:lang w:val="fr-BE"/>
        </w:rPr>
      </w:pPr>
      <w:r w:rsidRPr="001669FB">
        <w:rPr>
          <w:rFonts w:ascii="Arial" w:hAnsi="Arial" w:cs="Arial"/>
          <w:szCs w:val="22"/>
          <w:lang w:val="fr-BE"/>
        </w:rPr>
        <w:t xml:space="preserve">Nous avons évalué </w:t>
      </w:r>
      <w:r w:rsidR="00921F57">
        <w:rPr>
          <w:rFonts w:ascii="Arial" w:hAnsi="Arial" w:cs="Arial"/>
          <w:szCs w:val="22"/>
          <w:lang w:val="fr-BE"/>
        </w:rPr>
        <w:t>la conception (« design »)</w:t>
      </w:r>
      <w:r w:rsidR="00921F57" w:rsidRPr="001669FB">
        <w:rPr>
          <w:rFonts w:ascii="Arial" w:hAnsi="Arial" w:cs="Arial"/>
          <w:szCs w:val="22"/>
          <w:lang w:val="fr-BE"/>
        </w:rPr>
        <w:t xml:space="preserve"> </w:t>
      </w:r>
      <w:r w:rsidRPr="001669FB">
        <w:rPr>
          <w:rFonts w:ascii="Arial" w:hAnsi="Arial" w:cs="Arial"/>
          <w:szCs w:val="22"/>
          <w:lang w:val="fr-BE"/>
        </w:rPr>
        <w:t>des mesures de contrôle interne</w:t>
      </w:r>
      <w:r w:rsidR="00097FB5">
        <w:rPr>
          <w:rFonts w:ascii="Arial" w:hAnsi="Arial" w:cs="Arial"/>
          <w:szCs w:val="22"/>
          <w:lang w:val="fr-BE"/>
        </w:rPr>
        <w:t xml:space="preserve"> au </w:t>
      </w:r>
      <w:r w:rsidR="00097FB5" w:rsidRPr="00530CF9">
        <w:rPr>
          <w:rFonts w:ascii="Arial" w:hAnsi="Arial" w:cs="Arial"/>
          <w:i/>
          <w:szCs w:val="22"/>
          <w:lang w:val="fr-BE"/>
        </w:rPr>
        <w:t>(date)</w:t>
      </w:r>
      <w:r w:rsidRPr="001669FB">
        <w:rPr>
          <w:rFonts w:ascii="Arial" w:hAnsi="Arial" w:cs="Arial"/>
          <w:szCs w:val="22"/>
          <w:lang w:val="fr-BE"/>
        </w:rPr>
        <w:t xml:space="preserv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ainsi qu</w:t>
      </w:r>
      <w:r w:rsidR="00097FB5">
        <w:rPr>
          <w:rFonts w:ascii="Arial" w:hAnsi="Arial" w:cs="Arial"/>
          <w:szCs w:val="22"/>
          <w:lang w:val="fr-BE"/>
        </w:rPr>
        <w:t>’à la conception d</w:t>
      </w:r>
      <w:r w:rsidRPr="001669FB">
        <w:rPr>
          <w:rFonts w:ascii="Arial" w:hAnsi="Arial" w:cs="Arial"/>
          <w:szCs w:val="22"/>
          <w:lang w:val="fr-BE"/>
        </w:rPr>
        <w:t>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14:paraId="6670AD6C" w14:textId="77777777" w:rsidR="00844551" w:rsidRPr="00556324" w:rsidRDefault="00844551" w:rsidP="00844551">
      <w:pPr>
        <w:jc w:val="both"/>
        <w:rPr>
          <w:rFonts w:ascii="Arial" w:hAnsi="Arial" w:cs="Arial"/>
          <w:szCs w:val="22"/>
          <w:lang w:val="fr-BE"/>
        </w:rPr>
      </w:pPr>
    </w:p>
    <w:p w14:paraId="0BBA085E" w14:textId="77777777" w:rsidR="00844551" w:rsidRDefault="00844551" w:rsidP="00844551">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r w:rsidR="00C67D0F">
        <w:rPr>
          <w:rFonts w:ascii="Arial" w:hAnsi="Arial" w:cs="Arial"/>
          <w:szCs w:val="22"/>
          <w:lang w:val="fr-BE"/>
        </w:rPr>
        <w:t>357</w:t>
      </w:r>
      <w:r>
        <w:rPr>
          <w:rFonts w:ascii="Arial" w:hAnsi="Arial" w:cs="Arial"/>
          <w:szCs w:val="22"/>
          <w:lang w:val="fr-BE"/>
        </w:rPr>
        <w:t xml:space="preserve">, § 1, </w:t>
      </w:r>
      <w:r w:rsidRPr="001669FB">
        <w:rPr>
          <w:rFonts w:ascii="Arial" w:hAnsi="Arial" w:cs="Arial"/>
          <w:szCs w:val="22"/>
          <w:lang w:val="fr-BE"/>
        </w:rPr>
        <w:t>premier</w:t>
      </w:r>
      <w:r w:rsidR="00926451">
        <w:rPr>
          <w:rFonts w:ascii="Arial" w:hAnsi="Arial" w:cs="Arial"/>
          <w:szCs w:val="22"/>
          <w:lang w:val="fr-BE"/>
        </w:rPr>
        <w:t>, 1</w:t>
      </w:r>
      <w:r>
        <w:rPr>
          <w:rFonts w:ascii="Arial" w:hAnsi="Arial" w:cs="Arial"/>
          <w:szCs w:val="22"/>
          <w:lang w:val="fr-BE"/>
        </w:rPr>
        <w:t>°</w:t>
      </w:r>
      <w:r w:rsidRPr="001669FB">
        <w:rPr>
          <w:rFonts w:ascii="Arial" w:hAnsi="Arial" w:cs="Arial"/>
          <w:szCs w:val="22"/>
          <w:lang w:val="fr-BE"/>
        </w:rPr>
        <w:t xml:space="preserve"> alinéa</w:t>
      </w:r>
      <w:r>
        <w:rPr>
          <w:rFonts w:ascii="Arial" w:hAnsi="Arial" w:cs="Arial"/>
          <w:szCs w:val="22"/>
          <w:lang w:val="fr-BE"/>
        </w:rPr>
        <w:t xml:space="preserve"> </w:t>
      </w:r>
      <w:r w:rsidRPr="001669FB">
        <w:rPr>
          <w:rFonts w:ascii="Arial" w:hAnsi="Arial" w:cs="Arial"/>
          <w:szCs w:val="22"/>
          <w:lang w:val="fr-BE"/>
        </w:rPr>
        <w:t xml:space="preserve">de la loi du </w:t>
      </w:r>
      <w:r w:rsidR="00C67D0F">
        <w:rPr>
          <w:rFonts w:ascii="Arial" w:hAnsi="Arial" w:cs="Arial"/>
          <w:szCs w:val="22"/>
          <w:lang w:val="fr-BE"/>
        </w:rPr>
        <w:t>19 avril 2014</w:t>
      </w:r>
      <w:r w:rsidRPr="001669FB">
        <w:rPr>
          <w:rFonts w:ascii="Arial" w:hAnsi="Arial" w:cs="Arial"/>
          <w:szCs w:val="22"/>
          <w:lang w:val="fr-BE"/>
        </w:rPr>
        <w:t xml:space="preserve"> concernant les mesures de contrôle interne adoptées conformément à l'article</w:t>
      </w:r>
      <w:r w:rsidR="00C67D0F">
        <w:rPr>
          <w:rFonts w:ascii="Arial" w:hAnsi="Arial" w:cs="Arial"/>
          <w:szCs w:val="22"/>
          <w:lang w:val="fr-BE"/>
        </w:rPr>
        <w:t xml:space="preserve"> 26 de la loi du 19 avril 2014</w:t>
      </w:r>
      <w:r>
        <w:rPr>
          <w:rFonts w:ascii="Arial" w:hAnsi="Arial" w:cs="Arial"/>
          <w:szCs w:val="22"/>
          <w:lang w:val="fr-BE"/>
        </w:rPr>
        <w:t>.</w:t>
      </w:r>
    </w:p>
    <w:p w14:paraId="7ADFA27C" w14:textId="77777777" w:rsidR="00844551" w:rsidRPr="00556324" w:rsidRDefault="00844551" w:rsidP="00844551">
      <w:pPr>
        <w:jc w:val="both"/>
        <w:rPr>
          <w:rFonts w:ascii="Arial" w:hAnsi="Arial" w:cs="Arial"/>
          <w:szCs w:val="22"/>
          <w:lang w:val="fr-BE"/>
        </w:rPr>
      </w:pPr>
    </w:p>
    <w:p w14:paraId="706972EB" w14:textId="3BB61020" w:rsidR="00844551" w:rsidRDefault="00844551" w:rsidP="00844551">
      <w:pPr>
        <w:jc w:val="both"/>
        <w:rPr>
          <w:rFonts w:ascii="Arial" w:hAnsi="Arial" w:cs="Arial"/>
          <w:i/>
          <w:szCs w:val="22"/>
          <w:lang w:val="fr-BE"/>
        </w:rPr>
      </w:pPr>
      <w:r w:rsidRPr="001669FB">
        <w:rPr>
          <w:rFonts w:ascii="Arial" w:hAnsi="Arial" w:cs="Arial"/>
          <w:szCs w:val="22"/>
          <w:lang w:val="fr-BE"/>
        </w:rPr>
        <w:t>La responsabilité de</w:t>
      </w:r>
      <w:r w:rsidR="00097FB5">
        <w:rPr>
          <w:rFonts w:ascii="Arial" w:hAnsi="Arial" w:cs="Arial"/>
          <w:szCs w:val="22"/>
          <w:lang w:val="fr-BE"/>
        </w:rPr>
        <w:t xml:space="preserve"> la conception de</w:t>
      </w:r>
      <w:r w:rsidRPr="001669FB">
        <w:rPr>
          <w:rFonts w:ascii="Arial" w:hAnsi="Arial" w:cs="Arial"/>
          <w:szCs w:val="22"/>
          <w:lang w:val="fr-BE"/>
        </w:rPr>
        <w:t xml:space="preserve"> l'organisation et du fonctionnement du contrôle interne</w:t>
      </w:r>
      <w:r w:rsidR="00C67D0F">
        <w:rPr>
          <w:rFonts w:ascii="Arial" w:hAnsi="Arial" w:cs="Arial"/>
          <w:szCs w:val="22"/>
          <w:lang w:val="fr-BE"/>
        </w:rPr>
        <w:t xml:space="preserve"> </w:t>
      </w:r>
      <w:r w:rsidRPr="001669FB">
        <w:rPr>
          <w:rFonts w:ascii="Arial" w:hAnsi="Arial" w:cs="Arial"/>
          <w:szCs w:val="22"/>
          <w:lang w:val="fr-BE"/>
        </w:rPr>
        <w:t>incombe à la direction effective</w:t>
      </w:r>
      <w:r w:rsidR="002D4D09">
        <w:rPr>
          <w:rFonts w:ascii="Arial" w:hAnsi="Arial" w:cs="Arial"/>
          <w:szCs w:val="22"/>
          <w:lang w:val="fr-BE"/>
        </w:rPr>
        <w:t xml:space="preserve"> </w:t>
      </w:r>
      <w:r w:rsidR="002D4D09" w:rsidRPr="001669FB">
        <w:rPr>
          <w:rFonts w:ascii="Arial" w:hAnsi="Arial" w:cs="Arial"/>
          <w:szCs w:val="22"/>
          <w:lang w:val="fr-BE"/>
        </w:rPr>
        <w:t>conformément à l'article</w:t>
      </w:r>
      <w:r w:rsidR="002D4D09">
        <w:rPr>
          <w:rFonts w:ascii="Arial" w:hAnsi="Arial" w:cs="Arial"/>
          <w:szCs w:val="22"/>
          <w:lang w:val="fr-BE"/>
        </w:rPr>
        <w:t xml:space="preserve"> 26 de la loi du 19 avril 2014.</w:t>
      </w:r>
      <w:r>
        <w:rPr>
          <w:rFonts w:ascii="Arial" w:hAnsi="Arial" w:cs="Arial"/>
          <w:i/>
          <w:szCs w:val="22"/>
          <w:lang w:val="fr-BE"/>
        </w:rPr>
        <w:t>.</w:t>
      </w:r>
    </w:p>
    <w:p w14:paraId="186A9596" w14:textId="77777777" w:rsidR="00C67D0F" w:rsidRPr="00556324" w:rsidRDefault="00C67D0F" w:rsidP="00844551">
      <w:pPr>
        <w:jc w:val="both"/>
        <w:rPr>
          <w:rFonts w:ascii="Arial" w:hAnsi="Arial" w:cs="Arial"/>
          <w:i/>
          <w:szCs w:val="22"/>
          <w:lang w:val="fr-BE"/>
        </w:rPr>
      </w:pPr>
    </w:p>
    <w:p w14:paraId="4BF96AD7" w14:textId="135E8002" w:rsidR="00844551" w:rsidRDefault="00C67D0F" w:rsidP="00844551">
      <w:pPr>
        <w:jc w:val="both"/>
        <w:rPr>
          <w:rFonts w:ascii="Arial" w:hAnsi="Arial" w:cs="Arial"/>
          <w:lang w:val="fr-FR"/>
        </w:rPr>
      </w:pPr>
      <w:r w:rsidRPr="009E58D3">
        <w:rPr>
          <w:rFonts w:ascii="Arial" w:hAnsi="Arial" w:cs="Arial"/>
          <w:szCs w:val="22"/>
          <w:lang w:val="fr-BE"/>
        </w:rPr>
        <w:t xml:space="preserve">Il est de la responsabilité de l'organe légal d’administration </w:t>
      </w:r>
      <w:r w:rsidRPr="009E58D3">
        <w:rPr>
          <w:rFonts w:ascii="Arial" w:hAnsi="Arial" w:cs="Arial"/>
          <w:i/>
          <w:szCs w:val="22"/>
          <w:lang w:val="fr-BE"/>
        </w:rPr>
        <w:t>(le cas échéant</w:t>
      </w:r>
      <w:r w:rsidR="00921F57">
        <w:rPr>
          <w:rFonts w:ascii="Arial" w:hAnsi="Arial" w:cs="Arial"/>
          <w:i/>
          <w:szCs w:val="22"/>
          <w:lang w:val="fr-BE"/>
        </w:rPr>
        <w:t>,</w:t>
      </w:r>
      <w:r w:rsidRPr="009E58D3">
        <w:rPr>
          <w:rFonts w:ascii="Arial" w:hAnsi="Arial" w:cs="Arial"/>
          <w:i/>
          <w:szCs w:val="22"/>
          <w:lang w:val="fr-BE"/>
        </w:rPr>
        <w:t xml:space="preserve"> le comité d’audit)</w:t>
      </w:r>
      <w:r w:rsidRPr="009E58D3">
        <w:rPr>
          <w:rFonts w:ascii="Arial" w:hAnsi="Arial" w:cs="Arial"/>
          <w:szCs w:val="22"/>
          <w:lang w:val="fr-BE"/>
        </w:rPr>
        <w:t xml:space="preserve"> de veiller à ce que la direction effective </w:t>
      </w:r>
      <w:r w:rsidRPr="009E58D3">
        <w:rPr>
          <w:rFonts w:ascii="Arial" w:hAnsi="Arial" w:cs="Arial"/>
          <w:i/>
          <w:szCs w:val="22"/>
          <w:lang w:val="fr-BE"/>
        </w:rPr>
        <w:t>(le cas échéant</w:t>
      </w:r>
      <w:r w:rsidR="00C75250">
        <w:rPr>
          <w:rFonts w:ascii="Arial" w:hAnsi="Arial" w:cs="Arial"/>
          <w:i/>
          <w:szCs w:val="22"/>
          <w:lang w:val="fr-BE"/>
        </w:rPr>
        <w:t xml:space="preserve"> : </w:t>
      </w:r>
      <w:r w:rsidRPr="009E58D3">
        <w:rPr>
          <w:rFonts w:ascii="Arial" w:hAnsi="Arial" w:cs="Arial"/>
          <w:i/>
          <w:szCs w:val="22"/>
          <w:lang w:val="fr-BE"/>
        </w:rPr>
        <w:t xml:space="preserve">le comité de direction) </w:t>
      </w:r>
      <w:r w:rsidR="00C02D3F" w:rsidRPr="00C02D3F">
        <w:rPr>
          <w:rFonts w:ascii="Arial" w:hAnsi="Arial" w:cs="Arial"/>
          <w:szCs w:val="22"/>
          <w:lang w:val="fr-BE"/>
        </w:rPr>
        <w:t xml:space="preserve">ait pris les mesures nécessaires pour le respect </w:t>
      </w:r>
      <w:r w:rsidRPr="009E58D3">
        <w:rPr>
          <w:rFonts w:ascii="Arial" w:hAnsi="Arial" w:cs="Arial"/>
          <w:szCs w:val="22"/>
          <w:lang w:val="fr-BE"/>
        </w:rPr>
        <w:t>des</w:t>
      </w:r>
      <w:r>
        <w:rPr>
          <w:rFonts w:ascii="Arial" w:hAnsi="Arial" w:cs="Arial"/>
          <w:szCs w:val="22"/>
          <w:lang w:val="fr-BE"/>
        </w:rPr>
        <w:t xml:space="preserve"> dispositions de la loi du 19 avril 2014 et</w:t>
      </w:r>
      <w:r w:rsidR="00D60083" w:rsidRPr="00D60083">
        <w:rPr>
          <w:rFonts w:ascii="Arial" w:hAnsi="Arial" w:cs="Arial"/>
          <w:lang w:val="fr-FR"/>
        </w:rPr>
        <w:t xml:space="preserve"> </w:t>
      </w:r>
      <w:r w:rsidR="00D60083" w:rsidRPr="009E58D3">
        <w:rPr>
          <w:rFonts w:ascii="Arial" w:hAnsi="Arial" w:cs="Arial"/>
          <w:lang w:val="fr-FR"/>
        </w:rPr>
        <w:t xml:space="preserve">du règlement délégué n° </w:t>
      </w:r>
      <w:r w:rsidR="00E63C78">
        <w:rPr>
          <w:rFonts w:ascii="Arial" w:hAnsi="Arial" w:cs="Arial"/>
          <w:lang w:val="fr-FR"/>
        </w:rPr>
        <w:t>2</w:t>
      </w:r>
      <w:r w:rsidR="00D60083" w:rsidRPr="009E58D3">
        <w:rPr>
          <w:rFonts w:ascii="Arial" w:hAnsi="Arial" w:cs="Arial"/>
          <w:lang w:val="fr-FR"/>
        </w:rPr>
        <w:t>31/2013.</w:t>
      </w:r>
    </w:p>
    <w:p w14:paraId="7C0CF9A0" w14:textId="77777777" w:rsidR="002D4D09" w:rsidRDefault="002D4D09" w:rsidP="00844551">
      <w:pPr>
        <w:jc w:val="both"/>
        <w:rPr>
          <w:rFonts w:ascii="Arial" w:hAnsi="Arial" w:cs="Arial"/>
          <w:lang w:val="fr-FR"/>
        </w:rPr>
      </w:pPr>
    </w:p>
    <w:p w14:paraId="18D16763" w14:textId="5114C0A8" w:rsidR="002D4D09" w:rsidRPr="00024470" w:rsidRDefault="002D4D09" w:rsidP="00844551">
      <w:pPr>
        <w:jc w:val="both"/>
        <w:rPr>
          <w:rFonts w:ascii="Arial" w:hAnsi="Arial" w:cs="Arial"/>
          <w:szCs w:val="22"/>
          <w:lang w:val="fr-BE"/>
        </w:rPr>
      </w:pPr>
      <w:r w:rsidRPr="00024470">
        <w:rPr>
          <w:rFonts w:ascii="Arial" w:hAnsi="Arial" w:cs="Arial"/>
          <w:szCs w:val="22"/>
          <w:lang w:val="fr-BE"/>
        </w:rPr>
        <w:t xml:space="preserve">Conformément à l'article 319 § 7 de la loi du 19 Avril, 2014 </w:t>
      </w:r>
      <w:r>
        <w:rPr>
          <w:rFonts w:ascii="Arial" w:hAnsi="Arial" w:cs="Arial"/>
          <w:szCs w:val="22"/>
          <w:lang w:val="fr-BE"/>
        </w:rPr>
        <w:t>i</w:t>
      </w:r>
      <w:r w:rsidRPr="009E58D3">
        <w:rPr>
          <w:rFonts w:ascii="Arial" w:hAnsi="Arial" w:cs="Arial"/>
          <w:szCs w:val="22"/>
          <w:lang w:val="fr-BE"/>
        </w:rPr>
        <w:t>l est de la responsabilité de l'organe légal d’administration de veiller à ce que</w:t>
      </w:r>
      <w:r>
        <w:rPr>
          <w:rFonts w:ascii="Arial" w:hAnsi="Arial" w:cs="Arial"/>
          <w:szCs w:val="22"/>
          <w:lang w:val="fr-BE"/>
        </w:rPr>
        <w:t xml:space="preserve"> (identification de l’établissement)</w:t>
      </w:r>
      <w:r w:rsidRPr="00024470">
        <w:rPr>
          <w:rFonts w:ascii="Arial" w:hAnsi="Arial" w:cs="Arial"/>
          <w:szCs w:val="22"/>
          <w:lang w:val="fr-BE"/>
        </w:rPr>
        <w:t xml:space="preserve"> est conforme aux dispositions des articles 2</w:t>
      </w:r>
      <w:r w:rsidR="00097746" w:rsidRPr="00024470">
        <w:rPr>
          <w:rFonts w:ascii="Arial" w:hAnsi="Arial" w:cs="Arial"/>
          <w:szCs w:val="22"/>
          <w:lang w:val="fr-BE"/>
        </w:rPr>
        <w:t>6, 27, §§ 1 et 2, premier et second membre</w:t>
      </w:r>
      <w:r w:rsidRPr="00024470">
        <w:rPr>
          <w:rFonts w:ascii="Arial" w:hAnsi="Arial" w:cs="Arial"/>
          <w:szCs w:val="22"/>
          <w:lang w:val="fr-BE"/>
        </w:rPr>
        <w:t>, 28, 29, § 1, premier paragraphe, 6 °, 40 à 43, 44</w:t>
      </w:r>
      <w:r w:rsidR="00097746" w:rsidRPr="00024470">
        <w:rPr>
          <w:rFonts w:ascii="Arial" w:hAnsi="Arial" w:cs="Arial"/>
          <w:szCs w:val="22"/>
          <w:lang w:val="fr-BE"/>
        </w:rPr>
        <w:t>, deuxième et troisième membre</w:t>
      </w:r>
      <w:r w:rsidRPr="00024470">
        <w:rPr>
          <w:rFonts w:ascii="Arial" w:hAnsi="Arial" w:cs="Arial"/>
          <w:szCs w:val="22"/>
          <w:lang w:val="fr-BE"/>
        </w:rPr>
        <w:t>, 47, § 1, paragraphes 2 à 5 de cet article et des articles 18, §§ 3, et 4, 22, 25, 31, 33, 35, 39 à 48 et 57 à 66 du règlem</w:t>
      </w:r>
      <w:r w:rsidR="00097746" w:rsidRPr="00024470">
        <w:rPr>
          <w:rFonts w:ascii="Arial" w:hAnsi="Arial" w:cs="Arial"/>
          <w:szCs w:val="22"/>
          <w:lang w:val="fr-BE"/>
        </w:rPr>
        <w:t>ent 231/2013, et de prendre connaissance</w:t>
      </w:r>
      <w:r w:rsidRPr="00024470">
        <w:rPr>
          <w:rFonts w:ascii="Arial" w:hAnsi="Arial" w:cs="Arial"/>
          <w:szCs w:val="22"/>
          <w:lang w:val="fr-BE"/>
        </w:rPr>
        <w:t xml:space="preserve"> des mesures </w:t>
      </w:r>
      <w:r w:rsidR="00097746" w:rsidRPr="00024470">
        <w:rPr>
          <w:rFonts w:ascii="Arial" w:hAnsi="Arial" w:cs="Arial"/>
          <w:szCs w:val="22"/>
          <w:lang w:val="fr-BE"/>
        </w:rPr>
        <w:t>appropriées</w:t>
      </w:r>
      <w:r w:rsidRPr="00024470">
        <w:rPr>
          <w:rFonts w:ascii="Arial" w:hAnsi="Arial" w:cs="Arial"/>
          <w:szCs w:val="22"/>
          <w:lang w:val="fr-BE"/>
        </w:rPr>
        <w:t xml:space="preserve"> prises.</w:t>
      </w:r>
    </w:p>
    <w:p w14:paraId="3A84A1A8" w14:textId="77777777" w:rsidR="00844551" w:rsidRPr="00556324" w:rsidRDefault="00844551" w:rsidP="00844551">
      <w:pPr>
        <w:rPr>
          <w:rFonts w:ascii="Arial" w:hAnsi="Arial" w:cs="Arial"/>
          <w:szCs w:val="22"/>
          <w:lang w:val="fr-BE"/>
        </w:rPr>
      </w:pPr>
    </w:p>
    <w:p w14:paraId="0D3A84EC" w14:textId="77777777" w:rsidR="00844551" w:rsidRPr="00556324" w:rsidRDefault="00844551" w:rsidP="00844551">
      <w:pPr>
        <w:rPr>
          <w:rFonts w:ascii="Arial" w:hAnsi="Arial" w:cs="Arial"/>
          <w:b/>
          <w:i/>
          <w:szCs w:val="22"/>
          <w:lang w:val="fr-BE"/>
        </w:rPr>
      </w:pPr>
      <w:r w:rsidRPr="001669FB">
        <w:rPr>
          <w:rFonts w:ascii="Arial" w:hAnsi="Arial" w:cs="Arial"/>
          <w:b/>
          <w:i/>
          <w:szCs w:val="22"/>
          <w:lang w:val="fr-BE"/>
        </w:rPr>
        <w:t>Procédures mises en œuvre</w:t>
      </w:r>
    </w:p>
    <w:p w14:paraId="190A11E0" w14:textId="77777777" w:rsidR="00844551" w:rsidRPr="00556324" w:rsidRDefault="00844551" w:rsidP="00844551">
      <w:pPr>
        <w:rPr>
          <w:rFonts w:ascii="Arial" w:hAnsi="Arial" w:cs="Arial"/>
          <w:b/>
          <w:i/>
          <w:szCs w:val="22"/>
          <w:lang w:val="fr-BE"/>
        </w:rPr>
      </w:pPr>
    </w:p>
    <w:p w14:paraId="73AC9B2F" w14:textId="757B0BDC" w:rsidR="00844551" w:rsidRPr="00556324" w:rsidRDefault="00844551" w:rsidP="00844551">
      <w:pPr>
        <w:jc w:val="both"/>
        <w:rPr>
          <w:rFonts w:ascii="Arial" w:hAnsi="Arial" w:cs="Arial"/>
          <w:szCs w:val="22"/>
          <w:lang w:val="fr-BE"/>
        </w:rPr>
      </w:pPr>
      <w:r w:rsidRPr="001669FB">
        <w:rPr>
          <w:rFonts w:ascii="Arial" w:hAnsi="Arial" w:cs="Arial"/>
          <w:szCs w:val="22"/>
          <w:lang w:val="fr-BE"/>
        </w:rPr>
        <w:t xml:space="preserve">Nous avons évalué de façon critique le rapport de la direction effective daté du JJ.MM.AAAA, la documentation sur laquelle le rapport est basé, ainsi que la </w:t>
      </w:r>
      <w:r w:rsidR="00097FB5">
        <w:rPr>
          <w:rFonts w:ascii="Arial" w:hAnsi="Arial" w:cs="Arial"/>
          <w:szCs w:val="22"/>
          <w:lang w:val="fr-BE"/>
        </w:rPr>
        <w:t xml:space="preserve">conception </w:t>
      </w:r>
      <w:r w:rsidRPr="001669FB">
        <w:rPr>
          <w:rFonts w:ascii="Arial" w:hAnsi="Arial" w:cs="Arial"/>
          <w:szCs w:val="22"/>
          <w:lang w:val="fr-BE"/>
        </w:rPr>
        <w:t>des mesures de contrôle interne de la direction effective. 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 </w:t>
      </w:r>
    </w:p>
    <w:p w14:paraId="3FCA449F" w14:textId="77777777" w:rsidR="00844551" w:rsidRPr="00556324" w:rsidRDefault="00844551" w:rsidP="00844551">
      <w:pPr>
        <w:jc w:val="both"/>
        <w:rPr>
          <w:rFonts w:ascii="Arial" w:hAnsi="Arial" w:cs="Arial"/>
          <w:szCs w:val="22"/>
          <w:lang w:val="fr-BE"/>
        </w:rPr>
      </w:pPr>
    </w:p>
    <w:p w14:paraId="4DB76CFD" w14:textId="0C82DEA0" w:rsidR="00844551" w:rsidRPr="00556324" w:rsidRDefault="00844551" w:rsidP="00844551">
      <w:pPr>
        <w:jc w:val="both"/>
        <w:rPr>
          <w:rFonts w:ascii="Arial" w:hAnsi="Arial" w:cs="Arial"/>
          <w:szCs w:val="22"/>
          <w:lang w:val="fr-BE"/>
        </w:rPr>
      </w:pPr>
      <w:r w:rsidRPr="001669FB">
        <w:rPr>
          <w:rFonts w:ascii="Arial" w:hAnsi="Arial" w:cs="Arial"/>
          <w:szCs w:val="22"/>
          <w:lang w:val="fr-BE"/>
        </w:rPr>
        <w:lastRenderedPageBreak/>
        <w:t>Dans le cadre de l</w:t>
      </w:r>
      <w:r w:rsidRPr="007B3B86">
        <w:rPr>
          <w:rFonts w:ascii="Arial" w:hAnsi="Arial" w:cs="Arial"/>
          <w:szCs w:val="22"/>
          <w:lang w:val="fr-BE"/>
        </w:rPr>
        <w:t>’</w:t>
      </w:r>
      <w:r w:rsidRPr="001669FB">
        <w:rPr>
          <w:rFonts w:ascii="Arial" w:hAnsi="Arial" w:cs="Arial"/>
          <w:szCs w:val="22"/>
          <w:lang w:val="fr-BE"/>
        </w:rPr>
        <w:t xml:space="preserve">évaluation </w:t>
      </w:r>
      <w:r w:rsidR="006D6275">
        <w:rPr>
          <w:rFonts w:ascii="Arial" w:hAnsi="Arial" w:cs="Arial"/>
          <w:szCs w:val="22"/>
          <w:lang w:val="fr-BE"/>
        </w:rPr>
        <w:t xml:space="preserve">de la conception </w:t>
      </w:r>
      <w:r w:rsidRPr="001669FB">
        <w:rPr>
          <w:rFonts w:ascii="Arial" w:hAnsi="Arial" w:cs="Arial"/>
          <w:szCs w:val="22"/>
          <w:lang w:val="fr-BE"/>
        </w:rPr>
        <w:t>des mesures de contrôle interne, nous avons mis en œuvre les procédures suivantes</w:t>
      </w:r>
      <w:r>
        <w:rPr>
          <w:rFonts w:ascii="Arial" w:hAnsi="Arial" w:cs="Arial"/>
          <w:szCs w:val="22"/>
          <w:lang w:val="fr-BE"/>
        </w:rPr>
        <w:t xml:space="preserve"> </w:t>
      </w:r>
      <w:r w:rsidRPr="001669FB">
        <w:rPr>
          <w:rFonts w:ascii="Arial" w:hAnsi="Arial" w:cs="Arial"/>
          <w:szCs w:val="22"/>
          <w:lang w:val="fr-BE"/>
        </w:rPr>
        <w:t xml:space="preserve">conformément aux instructions de la </w:t>
      </w:r>
      <w:r>
        <w:rPr>
          <w:rFonts w:ascii="Arial" w:hAnsi="Arial" w:cs="Arial"/>
          <w:szCs w:val="22"/>
          <w:lang w:val="fr-BE"/>
        </w:rPr>
        <w:t>FSMA</w:t>
      </w:r>
      <w:r w:rsidRPr="001669FB">
        <w:rPr>
          <w:rFonts w:ascii="Arial" w:hAnsi="Arial" w:cs="Arial"/>
          <w:szCs w:val="22"/>
          <w:lang w:val="fr-BE"/>
        </w:rPr>
        <w:t xml:space="preserve"> aux </w:t>
      </w:r>
      <w:r w:rsidR="00097FB5">
        <w:rPr>
          <w:rFonts w:ascii="Arial" w:hAnsi="Arial" w:cs="Arial"/>
          <w:szCs w:val="22"/>
          <w:lang w:val="fr-BE"/>
        </w:rPr>
        <w:t>reviseurs</w:t>
      </w:r>
      <w:r w:rsidRPr="001669FB">
        <w:rPr>
          <w:rFonts w:ascii="Arial" w:hAnsi="Arial" w:cs="Arial"/>
          <w:szCs w:val="22"/>
          <w:lang w:val="fr-BE"/>
        </w:rPr>
        <w:t xml:space="preserve"> agréés</w:t>
      </w:r>
      <w:r w:rsidR="00D553D4">
        <w:rPr>
          <w:rFonts w:ascii="Arial" w:hAnsi="Arial" w:cs="Arial"/>
          <w:szCs w:val="22"/>
          <w:lang w:val="fr-BE"/>
        </w:rPr>
        <w:t xml:space="preserve"> </w:t>
      </w:r>
      <w:r w:rsidRPr="001669FB">
        <w:rPr>
          <w:rFonts w:ascii="Arial" w:hAnsi="Arial" w:cs="Arial"/>
          <w:szCs w:val="22"/>
          <w:lang w:val="fr-BE"/>
        </w:rPr>
        <w:t>:</w:t>
      </w:r>
    </w:p>
    <w:p w14:paraId="10DD0EF6"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r w:rsidR="00D553D4">
        <w:rPr>
          <w:rFonts w:ascii="Arial" w:hAnsi="Arial" w:cs="Arial"/>
          <w:szCs w:val="22"/>
          <w:lang w:val="fr-BE"/>
        </w:rPr>
        <w:t xml:space="preserve"> </w:t>
      </w:r>
      <w:r w:rsidRPr="001669FB">
        <w:rPr>
          <w:rFonts w:ascii="Arial" w:hAnsi="Arial" w:cs="Arial"/>
          <w:szCs w:val="22"/>
          <w:lang w:val="fr-BE"/>
        </w:rPr>
        <w:t>;</w:t>
      </w:r>
    </w:p>
    <w:p w14:paraId="0B93C02C"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3E40126E" w14:textId="5EB29CEB"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du système de contrôle interne comme le prévoient les </w:t>
      </w:r>
      <w:r w:rsidR="00097FB5">
        <w:rPr>
          <w:rFonts w:ascii="Arial" w:hAnsi="Arial" w:cs="Arial"/>
          <w:szCs w:val="22"/>
          <w:lang w:val="fr-BE"/>
        </w:rPr>
        <w:t>N</w:t>
      </w:r>
      <w:r w:rsidR="00097FB5" w:rsidRPr="001669FB">
        <w:rPr>
          <w:rFonts w:ascii="Arial" w:hAnsi="Arial" w:cs="Arial"/>
          <w:szCs w:val="22"/>
          <w:lang w:val="fr-BE"/>
        </w:rPr>
        <w:t>ormes</w:t>
      </w:r>
      <w:r w:rsidR="00097FB5">
        <w:rPr>
          <w:rFonts w:ascii="Arial" w:hAnsi="Arial" w:cs="Arial"/>
          <w:szCs w:val="22"/>
          <w:lang w:val="fr-BE"/>
        </w:rPr>
        <w:t xml:space="preserve"> Internationales d’Audit (« ISA »)</w:t>
      </w:r>
      <w:r w:rsidR="00907646">
        <w:rPr>
          <w:rFonts w:ascii="Arial" w:hAnsi="Arial" w:cs="Arial"/>
          <w:szCs w:val="22"/>
          <w:lang w:val="fr-BE"/>
        </w:rPr>
        <w:t xml:space="preserve"> </w:t>
      </w:r>
      <w:r w:rsidRPr="001669FB">
        <w:rPr>
          <w:rFonts w:ascii="Arial" w:hAnsi="Arial" w:cs="Arial"/>
          <w:szCs w:val="22"/>
          <w:lang w:val="fr-BE"/>
        </w:rPr>
        <w:t>;</w:t>
      </w:r>
    </w:p>
    <w:p w14:paraId="3B0FD383"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6932225A"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r w:rsidR="00907646">
        <w:rPr>
          <w:rFonts w:ascii="Arial" w:hAnsi="Arial" w:cs="Arial"/>
          <w:szCs w:val="22"/>
          <w:lang w:val="fr-BE"/>
        </w:rPr>
        <w:t xml:space="preserve"> </w:t>
      </w:r>
      <w:r w:rsidRPr="001669FB">
        <w:rPr>
          <w:rFonts w:ascii="Arial" w:hAnsi="Arial" w:cs="Arial"/>
          <w:szCs w:val="22"/>
          <w:lang w:val="fr-BE"/>
        </w:rPr>
        <w:t>;</w:t>
      </w:r>
    </w:p>
    <w:p w14:paraId="435CC7C3"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59686159" w14:textId="77777777" w:rsidR="00D60083"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la direction effective</w:t>
      </w:r>
      <w:r w:rsidR="00D60083">
        <w:rPr>
          <w:rFonts w:ascii="Arial" w:hAnsi="Arial" w:cs="Arial"/>
          <w:szCs w:val="22"/>
          <w:lang w:val="fr-BE"/>
        </w:rPr>
        <w:t> ;</w:t>
      </w:r>
    </w:p>
    <w:p w14:paraId="33C497A9" w14:textId="77777777" w:rsidR="005C4755" w:rsidRDefault="005C4755" w:rsidP="00024470">
      <w:pPr>
        <w:pStyle w:val="ListParagraph1"/>
        <w:spacing w:before="120" w:after="120" w:line="240" w:lineRule="auto"/>
        <w:ind w:left="0"/>
        <w:contextualSpacing/>
        <w:jc w:val="both"/>
        <w:rPr>
          <w:rFonts w:ascii="Arial" w:hAnsi="Arial" w:cs="Arial"/>
          <w:szCs w:val="22"/>
          <w:lang w:val="fr-BE"/>
        </w:rPr>
      </w:pPr>
    </w:p>
    <w:p w14:paraId="7C3BD521" w14:textId="77777777" w:rsidR="00844551" w:rsidRPr="00556324" w:rsidRDefault="00D60083"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procès-verbaux des réunions </w:t>
      </w:r>
      <w:r w:rsidR="00844551" w:rsidRPr="001669FB">
        <w:rPr>
          <w:rFonts w:ascii="Arial" w:hAnsi="Arial" w:cs="Arial"/>
          <w:szCs w:val="22"/>
          <w:lang w:val="fr-BE"/>
        </w:rPr>
        <w:t>de l</w:t>
      </w:r>
      <w:r w:rsidR="00844551" w:rsidRPr="007B3B86">
        <w:rPr>
          <w:rFonts w:ascii="Arial" w:hAnsi="Arial" w:cs="Arial"/>
          <w:szCs w:val="22"/>
          <w:lang w:val="fr-BE"/>
        </w:rPr>
        <w:t>’</w:t>
      </w:r>
      <w:r w:rsidR="00844551" w:rsidRPr="001669FB">
        <w:rPr>
          <w:rFonts w:ascii="Arial" w:hAnsi="Arial" w:cs="Arial"/>
          <w:szCs w:val="22"/>
          <w:lang w:val="fr-BE"/>
        </w:rPr>
        <w:t>organe légal d</w:t>
      </w:r>
      <w:r w:rsidR="00844551" w:rsidRPr="007B3B86">
        <w:rPr>
          <w:rFonts w:ascii="Arial" w:hAnsi="Arial" w:cs="Arial"/>
          <w:szCs w:val="22"/>
          <w:lang w:val="fr-BE"/>
        </w:rPr>
        <w:t>’</w:t>
      </w:r>
      <w:r w:rsidR="00844551" w:rsidRPr="001669FB">
        <w:rPr>
          <w:rFonts w:ascii="Arial" w:hAnsi="Arial" w:cs="Arial"/>
          <w:szCs w:val="22"/>
          <w:lang w:val="fr-BE"/>
        </w:rPr>
        <w:t>administration</w:t>
      </w:r>
      <w:r w:rsidR="00844551">
        <w:rPr>
          <w:rFonts w:ascii="Arial" w:hAnsi="Arial" w:cs="Arial"/>
          <w:szCs w:val="22"/>
          <w:lang w:val="fr-BE"/>
        </w:rPr>
        <w:t xml:space="preserve"> </w:t>
      </w:r>
      <w:r w:rsidR="00844551" w:rsidRPr="001669FB">
        <w:rPr>
          <w:rFonts w:ascii="Arial" w:hAnsi="Arial" w:cs="Arial"/>
          <w:szCs w:val="22"/>
          <w:lang w:val="fr-BE"/>
        </w:rPr>
        <w:t>;</w:t>
      </w:r>
    </w:p>
    <w:p w14:paraId="1E6C59F0" w14:textId="77777777" w:rsidR="00844551" w:rsidRPr="00556324" w:rsidRDefault="00844551" w:rsidP="00844551">
      <w:pPr>
        <w:pStyle w:val="ListParagraph1"/>
        <w:tabs>
          <w:tab w:val="num" w:pos="720"/>
        </w:tabs>
        <w:ind w:left="0"/>
        <w:jc w:val="both"/>
        <w:rPr>
          <w:rFonts w:ascii="Arial" w:hAnsi="Arial" w:cs="Arial"/>
          <w:szCs w:val="22"/>
          <w:lang w:val="fr-BE"/>
        </w:rPr>
      </w:pPr>
    </w:p>
    <w:p w14:paraId="3DC304E9"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w:t>
      </w:r>
      <w:r>
        <w:rPr>
          <w:rFonts w:ascii="Arial" w:hAnsi="Arial" w:cs="Arial"/>
          <w:szCs w:val="22"/>
          <w:lang w:val="fr-BE"/>
        </w:rPr>
        <w:t>’</w:t>
      </w:r>
      <w:r w:rsidRPr="001669FB">
        <w:rPr>
          <w:rFonts w:ascii="Arial" w:hAnsi="Arial" w:cs="Arial"/>
          <w:szCs w:val="22"/>
          <w:lang w:val="fr-BE"/>
        </w:rPr>
        <w:t>article</w:t>
      </w:r>
      <w:r w:rsidR="00D60083">
        <w:rPr>
          <w:rFonts w:ascii="Arial" w:hAnsi="Arial" w:cs="Arial"/>
          <w:szCs w:val="22"/>
          <w:lang w:val="fr-BE"/>
        </w:rPr>
        <w:t xml:space="preserve"> 26 de la loi du 19 avril 2014</w:t>
      </w:r>
      <w:r w:rsidRPr="001669FB">
        <w:rPr>
          <w:rFonts w:ascii="Arial" w:hAnsi="Arial" w:cs="Arial"/>
          <w:szCs w:val="22"/>
          <w:lang w:val="fr-BE"/>
        </w:rPr>
        <w:t>, et qui ont été transmis à la direction effective</w:t>
      </w:r>
      <w:r w:rsidR="00907646">
        <w:rPr>
          <w:rFonts w:ascii="Arial" w:hAnsi="Arial" w:cs="Arial"/>
          <w:szCs w:val="22"/>
          <w:lang w:val="fr-BE"/>
        </w:rPr>
        <w:t xml:space="preserve"> </w:t>
      </w:r>
      <w:r w:rsidR="00C02D3F" w:rsidRPr="00C02D3F">
        <w:rPr>
          <w:rFonts w:ascii="Arial" w:hAnsi="Arial" w:cs="Arial"/>
          <w:szCs w:val="22"/>
          <w:lang w:val="fr-BE"/>
        </w:rPr>
        <w:t>;</w:t>
      </w:r>
    </w:p>
    <w:p w14:paraId="7DA02560"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03C6BFB3"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documents qui concernent l</w:t>
      </w:r>
      <w:r>
        <w:rPr>
          <w:rFonts w:ascii="Arial" w:hAnsi="Arial" w:cs="Arial"/>
          <w:szCs w:val="22"/>
          <w:lang w:val="fr-BE"/>
        </w:rPr>
        <w:t>’article</w:t>
      </w:r>
      <w:r w:rsidRPr="001669FB">
        <w:rPr>
          <w:rFonts w:ascii="Arial" w:hAnsi="Arial" w:cs="Arial"/>
          <w:szCs w:val="22"/>
          <w:lang w:val="fr-BE"/>
        </w:rPr>
        <w:t xml:space="preserve"> </w:t>
      </w:r>
      <w:r w:rsidR="00D60083">
        <w:rPr>
          <w:rFonts w:ascii="Arial" w:hAnsi="Arial" w:cs="Arial"/>
          <w:szCs w:val="22"/>
          <w:lang w:val="fr-BE"/>
        </w:rPr>
        <w:t>26 de la loi du 19 avril 2014</w:t>
      </w:r>
      <w:r>
        <w:rPr>
          <w:rFonts w:ascii="Arial" w:hAnsi="Arial" w:cs="Arial"/>
          <w:szCs w:val="22"/>
          <w:lang w:val="fr-BE"/>
        </w:rPr>
        <w:t xml:space="preserve"> </w:t>
      </w:r>
      <w:r w:rsidRPr="001669FB">
        <w:rPr>
          <w:rFonts w:ascii="Arial" w:hAnsi="Arial" w:cs="Arial"/>
          <w:szCs w:val="22"/>
          <w:lang w:val="fr-BE"/>
        </w:rPr>
        <w:t>et qui ont été transmis à l'organe légal d</w:t>
      </w:r>
      <w:r w:rsidRPr="007B3B86">
        <w:rPr>
          <w:rFonts w:ascii="Arial" w:hAnsi="Arial" w:cs="Arial"/>
          <w:szCs w:val="22"/>
          <w:lang w:val="fr-BE"/>
        </w:rPr>
        <w:t>’</w:t>
      </w:r>
      <w:r w:rsidRPr="001669FB">
        <w:rPr>
          <w:rFonts w:ascii="Arial" w:hAnsi="Arial" w:cs="Arial"/>
          <w:szCs w:val="22"/>
          <w:lang w:val="fr-BE"/>
        </w:rPr>
        <w:t>administration</w:t>
      </w:r>
      <w:r>
        <w:rPr>
          <w:rFonts w:ascii="Arial" w:hAnsi="Arial" w:cs="Arial"/>
          <w:szCs w:val="22"/>
          <w:lang w:val="fr-BE"/>
        </w:rPr>
        <w:t> ;</w:t>
      </w:r>
    </w:p>
    <w:p w14:paraId="7AB4F830"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0BA23231"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w:t>
      </w:r>
      <w:r>
        <w:rPr>
          <w:rFonts w:ascii="Arial" w:hAnsi="Arial" w:cs="Arial"/>
          <w:szCs w:val="22"/>
          <w:lang w:val="fr-BE"/>
        </w:rPr>
        <w:t xml:space="preserve">, </w:t>
      </w:r>
      <w:r w:rsidRPr="001669FB">
        <w:rPr>
          <w:rFonts w:ascii="Arial" w:hAnsi="Arial" w:cs="Arial"/>
          <w:szCs w:val="22"/>
          <w:lang w:val="fr-BE"/>
        </w:rPr>
        <w:t>d</w:t>
      </w:r>
      <w:r w:rsidRPr="007B3B86">
        <w:rPr>
          <w:rFonts w:ascii="Arial" w:hAnsi="Arial" w:cs="Arial"/>
          <w:szCs w:val="22"/>
          <w:lang w:val="fr-BE"/>
        </w:rPr>
        <w:t>’</w:t>
      </w:r>
      <w:r w:rsidRPr="001669FB">
        <w:rPr>
          <w:rFonts w:ascii="Arial" w:hAnsi="Arial" w:cs="Arial"/>
          <w:szCs w:val="22"/>
          <w:lang w:val="fr-BE"/>
        </w:rPr>
        <w:t>informations qui concernent le</w:t>
      </w:r>
      <w:r>
        <w:rPr>
          <w:rFonts w:ascii="Arial" w:hAnsi="Arial" w:cs="Arial"/>
          <w:szCs w:val="22"/>
          <w:lang w:val="fr-BE"/>
        </w:rPr>
        <w:t xml:space="preserve"> respect de l’</w:t>
      </w:r>
      <w:r w:rsidRPr="001669FB">
        <w:rPr>
          <w:rFonts w:ascii="Arial" w:hAnsi="Arial" w:cs="Arial"/>
          <w:szCs w:val="22"/>
          <w:lang w:val="fr-BE"/>
        </w:rPr>
        <w:t>article</w:t>
      </w:r>
      <w:r w:rsidR="00D60083">
        <w:rPr>
          <w:rFonts w:ascii="Arial" w:hAnsi="Arial" w:cs="Arial"/>
          <w:szCs w:val="22"/>
          <w:lang w:val="fr-BE"/>
        </w:rPr>
        <w:t xml:space="preserve"> 26 de la loi du 19 avril 2014</w:t>
      </w:r>
      <w:r w:rsidR="00907646">
        <w:rPr>
          <w:rFonts w:ascii="Arial" w:hAnsi="Arial" w:cs="Arial"/>
          <w:szCs w:val="22"/>
          <w:lang w:val="fr-BE"/>
        </w:rPr>
        <w:t xml:space="preserve"> </w:t>
      </w:r>
      <w:r w:rsidRPr="001669FB">
        <w:rPr>
          <w:rFonts w:ascii="Arial" w:hAnsi="Arial" w:cs="Arial"/>
          <w:szCs w:val="22"/>
          <w:lang w:val="fr-BE"/>
        </w:rPr>
        <w:t>;</w:t>
      </w:r>
    </w:p>
    <w:p w14:paraId="686C32E0"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19E8BA9B" w14:textId="3203D93A"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 xml:space="preserve">administration </w:t>
      </w:r>
      <w:r w:rsidR="005C4755">
        <w:rPr>
          <w:rFonts w:ascii="Arial" w:hAnsi="Arial" w:cs="Arial"/>
          <w:szCs w:val="22"/>
          <w:lang w:val="fr-BE"/>
        </w:rPr>
        <w:t xml:space="preserve">(dans le cas échéant, le comité d’audit) </w:t>
      </w:r>
      <w:r w:rsidRPr="001669FB">
        <w:rPr>
          <w:rFonts w:ascii="Arial" w:hAnsi="Arial" w:cs="Arial"/>
          <w:szCs w:val="22"/>
          <w:lang w:val="fr-BE"/>
        </w:rPr>
        <w:t>lorsque celui-ci examine les comptes annuels et le rapport</w:t>
      </w:r>
      <w:r w:rsidR="00C75250">
        <w:rPr>
          <w:rFonts w:ascii="Arial" w:hAnsi="Arial" w:cs="Arial"/>
          <w:szCs w:val="22"/>
          <w:lang w:val="fr-BE"/>
        </w:rPr>
        <w:t xml:space="preserve"> </w:t>
      </w:r>
      <w:r w:rsidRPr="001669FB">
        <w:rPr>
          <w:rFonts w:ascii="Arial" w:hAnsi="Arial" w:cs="Arial"/>
          <w:szCs w:val="22"/>
          <w:lang w:val="fr-BE"/>
        </w:rPr>
        <w:t>de la direction effective visé</w:t>
      </w:r>
      <w:r w:rsidR="00D60083">
        <w:rPr>
          <w:rFonts w:ascii="Arial" w:hAnsi="Arial" w:cs="Arial"/>
          <w:szCs w:val="22"/>
          <w:lang w:val="fr-BE"/>
        </w:rPr>
        <w:t xml:space="preserve"> par la circulaire CBFA_2011_07</w:t>
      </w:r>
      <w:r w:rsidR="00907646">
        <w:rPr>
          <w:rFonts w:ascii="Arial" w:hAnsi="Arial" w:cs="Arial"/>
          <w:szCs w:val="22"/>
          <w:lang w:val="fr-BE"/>
        </w:rPr>
        <w:t xml:space="preserve"> </w:t>
      </w:r>
      <w:r w:rsidRPr="001669FB">
        <w:rPr>
          <w:rFonts w:ascii="Arial" w:hAnsi="Arial" w:cs="Arial"/>
          <w:szCs w:val="22"/>
          <w:lang w:val="fr-BE"/>
        </w:rPr>
        <w:t xml:space="preserve">; </w:t>
      </w:r>
    </w:p>
    <w:p w14:paraId="104B901F"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3DE4B780"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 d</w:t>
      </w:r>
      <w:r w:rsidRPr="007B3B86">
        <w:rPr>
          <w:rFonts w:ascii="Arial" w:hAnsi="Arial" w:cs="Arial"/>
          <w:szCs w:val="22"/>
          <w:lang w:val="fr-BE"/>
        </w:rPr>
        <w:t>’</w:t>
      </w:r>
      <w:r w:rsidRPr="001669FB">
        <w:rPr>
          <w:rFonts w:ascii="Arial" w:hAnsi="Arial" w:cs="Arial"/>
          <w:szCs w:val="22"/>
          <w:lang w:val="fr-BE"/>
        </w:rPr>
        <w:t>informations sur la manière dont elle a procédé pour rédiger son rapport</w:t>
      </w:r>
      <w:r w:rsidR="00D553D4">
        <w:rPr>
          <w:rFonts w:ascii="Arial" w:hAnsi="Arial" w:cs="Arial"/>
          <w:szCs w:val="22"/>
          <w:lang w:val="fr-BE"/>
        </w:rPr>
        <w:t xml:space="preserve"> </w:t>
      </w:r>
      <w:r w:rsidRPr="001669FB">
        <w:rPr>
          <w:rFonts w:ascii="Arial" w:hAnsi="Arial" w:cs="Arial"/>
          <w:szCs w:val="22"/>
          <w:lang w:val="fr-BE"/>
        </w:rPr>
        <w:t>;</w:t>
      </w:r>
    </w:p>
    <w:p w14:paraId="0A6072DC"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31230EBB"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appui du rapport de la direction effective</w:t>
      </w:r>
      <w:r w:rsidR="00D553D4">
        <w:rPr>
          <w:rFonts w:ascii="Arial" w:hAnsi="Arial" w:cs="Arial"/>
          <w:szCs w:val="22"/>
          <w:lang w:val="fr-BE"/>
        </w:rPr>
        <w:t xml:space="preserve"> </w:t>
      </w:r>
      <w:r w:rsidRPr="001669FB">
        <w:rPr>
          <w:rFonts w:ascii="Arial" w:hAnsi="Arial" w:cs="Arial"/>
          <w:szCs w:val="22"/>
          <w:lang w:val="fr-BE"/>
        </w:rPr>
        <w:t>;</w:t>
      </w:r>
    </w:p>
    <w:p w14:paraId="28F8E73D"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6FCBD7B0"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rapport de la direction effective</w:t>
      </w:r>
      <w:r w:rsidR="00C75250">
        <w:rPr>
          <w:rFonts w:ascii="Arial" w:hAnsi="Arial" w:cs="Arial"/>
          <w:szCs w:val="22"/>
          <w:lang w:val="fr-BE"/>
        </w:rPr>
        <w:t xml:space="preserve"> </w:t>
      </w:r>
      <w:r w:rsidRPr="001669FB">
        <w:rPr>
          <w:rFonts w:ascii="Arial" w:hAnsi="Arial" w:cs="Arial"/>
          <w:szCs w:val="22"/>
          <w:lang w:val="fr-BE"/>
        </w:rPr>
        <w:t>à la lumière de la connaissance acquise dans le cadre de la mission de droit privé</w:t>
      </w:r>
      <w:r w:rsidR="00D553D4">
        <w:rPr>
          <w:rFonts w:ascii="Arial" w:hAnsi="Arial" w:cs="Arial"/>
          <w:szCs w:val="22"/>
          <w:lang w:val="fr-BE"/>
        </w:rPr>
        <w:t xml:space="preserve"> </w:t>
      </w:r>
      <w:r w:rsidRPr="001669FB">
        <w:rPr>
          <w:rFonts w:ascii="Arial" w:hAnsi="Arial" w:cs="Arial"/>
          <w:szCs w:val="22"/>
          <w:lang w:val="fr-BE"/>
        </w:rPr>
        <w:t>;</w:t>
      </w:r>
    </w:p>
    <w:p w14:paraId="7A1E748B"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7D69F134"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r w:rsidR="00A05661">
        <w:rPr>
          <w:rFonts w:ascii="Arial" w:hAnsi="Arial" w:cs="Arial"/>
          <w:szCs w:val="22"/>
          <w:lang w:val="fr-BE"/>
        </w:rPr>
        <w:t>vérification</w:t>
      </w:r>
      <w:r w:rsidRPr="001669FB">
        <w:rPr>
          <w:rFonts w:ascii="Arial" w:hAnsi="Arial" w:cs="Arial"/>
          <w:szCs w:val="22"/>
          <w:lang w:val="fr-BE"/>
        </w:rPr>
        <w:t xml:space="preserve"> que le rapport établi conformément à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xml:space="preserve"> par la direction effective reflète la manière dont celle-ci a exécuté son appréciation du contrôle interne</w:t>
      </w:r>
      <w:r w:rsidR="00D553D4">
        <w:rPr>
          <w:rFonts w:ascii="Arial" w:hAnsi="Arial" w:cs="Arial"/>
          <w:szCs w:val="22"/>
          <w:lang w:val="fr-BE"/>
        </w:rPr>
        <w:t xml:space="preserve"> </w:t>
      </w:r>
      <w:r w:rsidRPr="001669FB">
        <w:rPr>
          <w:rFonts w:ascii="Arial" w:hAnsi="Arial" w:cs="Arial"/>
          <w:szCs w:val="22"/>
          <w:lang w:val="fr-BE"/>
        </w:rPr>
        <w:t>;</w:t>
      </w:r>
    </w:p>
    <w:p w14:paraId="645749B4" w14:textId="77777777" w:rsidR="00844551" w:rsidRPr="00556324" w:rsidRDefault="00844551" w:rsidP="00844551">
      <w:pPr>
        <w:pStyle w:val="ListParagraph1"/>
        <w:tabs>
          <w:tab w:val="num" w:pos="720"/>
        </w:tabs>
        <w:ind w:left="720" w:hanging="720"/>
        <w:jc w:val="both"/>
        <w:rPr>
          <w:rFonts w:ascii="Arial" w:hAnsi="Arial" w:cs="Arial"/>
          <w:szCs w:val="22"/>
          <w:lang w:val="fr-BE"/>
        </w:rPr>
      </w:pPr>
    </w:p>
    <w:p w14:paraId="178DE495" w14:textId="0713FA18" w:rsidR="00844551" w:rsidRPr="002D6004" w:rsidRDefault="00844551" w:rsidP="002D6004">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r w:rsidR="00A05661">
        <w:rPr>
          <w:rFonts w:ascii="Arial" w:hAnsi="Arial" w:cs="Arial"/>
          <w:szCs w:val="22"/>
          <w:lang w:val="fr-BE"/>
        </w:rPr>
        <w:t>vérification</w:t>
      </w:r>
      <w:r w:rsidRPr="001669FB">
        <w:rPr>
          <w:rFonts w:ascii="Arial" w:hAnsi="Arial" w:cs="Arial"/>
          <w:szCs w:val="22"/>
          <w:lang w:val="fr-BE"/>
        </w:rPr>
        <w:t xml:space="preserv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r w:rsidR="00D553D4">
        <w:rPr>
          <w:rFonts w:ascii="Arial" w:hAnsi="Arial" w:cs="Arial"/>
          <w:szCs w:val="22"/>
          <w:lang w:val="fr-BE"/>
        </w:rPr>
        <w:t xml:space="preserve"> </w:t>
      </w:r>
      <w:r w:rsidRPr="001669FB">
        <w:rPr>
          <w:rFonts w:ascii="Arial" w:hAnsi="Arial" w:cs="Arial"/>
          <w:szCs w:val="22"/>
          <w:lang w:val="fr-BE"/>
        </w:rPr>
        <w:t>;</w:t>
      </w:r>
      <w:r w:rsidR="002D6004">
        <w:rPr>
          <w:rFonts w:ascii="Arial" w:hAnsi="Arial" w:cs="Arial"/>
          <w:szCs w:val="22"/>
          <w:lang w:val="fr-BE"/>
        </w:rPr>
        <w:br/>
      </w:r>
    </w:p>
    <w:p w14:paraId="3986F707" w14:textId="115BC03F" w:rsidR="00844551" w:rsidRPr="001C62D8" w:rsidRDefault="00844551" w:rsidP="00844551">
      <w:pPr>
        <w:pStyle w:val="ListParagraph1"/>
        <w:numPr>
          <w:ilvl w:val="0"/>
          <w:numId w:val="11"/>
        </w:numPr>
        <w:spacing w:before="120" w:after="120" w:line="240" w:lineRule="auto"/>
        <w:ind w:hanging="720"/>
        <w:contextualSpacing/>
        <w:jc w:val="both"/>
        <w:rPr>
          <w:rFonts w:ascii="Arial" w:hAnsi="Arial" w:cs="Arial"/>
          <w:i/>
          <w:szCs w:val="22"/>
          <w:lang w:val="fr-BE"/>
        </w:rPr>
      </w:pPr>
      <w:r w:rsidRPr="001C62D8">
        <w:rPr>
          <w:rFonts w:ascii="Arial" w:hAnsi="Arial" w:cs="Arial"/>
          <w:i/>
          <w:szCs w:val="22"/>
          <w:lang w:val="fr-BE"/>
        </w:rPr>
        <w:t xml:space="preserve">[prise de connaissance des constatations du commissaire de la société (des sociétés) à laquelle (auxquelles) l’institution </w:t>
      </w:r>
      <w:proofErr w:type="spellStart"/>
      <w:r w:rsidRPr="001C62D8">
        <w:rPr>
          <w:rFonts w:ascii="Arial" w:hAnsi="Arial" w:cs="Arial"/>
          <w:i/>
          <w:szCs w:val="22"/>
          <w:lang w:val="fr-BE"/>
        </w:rPr>
        <w:t>à</w:t>
      </w:r>
      <w:proofErr w:type="spellEnd"/>
      <w:r w:rsidRPr="001C62D8">
        <w:rPr>
          <w:rFonts w:ascii="Arial" w:hAnsi="Arial" w:cs="Arial"/>
          <w:i/>
          <w:szCs w:val="22"/>
          <w:lang w:val="fr-BE"/>
        </w:rPr>
        <w:t xml:space="preserve"> </w:t>
      </w:r>
      <w:proofErr w:type="spellStart"/>
      <w:r w:rsidRPr="001C62D8">
        <w:rPr>
          <w:rFonts w:ascii="Arial" w:hAnsi="Arial" w:cs="Arial"/>
          <w:i/>
          <w:szCs w:val="22"/>
          <w:lang w:val="fr-BE"/>
        </w:rPr>
        <w:t>confié</w:t>
      </w:r>
      <w:proofErr w:type="spellEnd"/>
      <w:r w:rsidRPr="001C62D8">
        <w:rPr>
          <w:rFonts w:ascii="Arial" w:hAnsi="Arial" w:cs="Arial"/>
          <w:i/>
          <w:szCs w:val="22"/>
          <w:lang w:val="fr-BE"/>
        </w:rPr>
        <w:t xml:space="preserve"> des fonctions de gestion</w:t>
      </w:r>
      <w:r w:rsidR="00D553D4">
        <w:rPr>
          <w:rFonts w:ascii="Arial" w:hAnsi="Arial" w:cs="Arial"/>
          <w:i/>
          <w:szCs w:val="22"/>
          <w:lang w:val="fr-BE"/>
        </w:rPr>
        <w:t xml:space="preserve"> </w:t>
      </w:r>
      <w:r w:rsidRPr="001C62D8">
        <w:rPr>
          <w:rFonts w:ascii="Arial" w:hAnsi="Arial" w:cs="Arial"/>
          <w:i/>
          <w:szCs w:val="22"/>
          <w:lang w:val="fr-BE"/>
        </w:rPr>
        <w:t>;]</w:t>
      </w:r>
    </w:p>
    <w:p w14:paraId="09BFABA7" w14:textId="77777777" w:rsidR="00844551" w:rsidRPr="00DD7C93" w:rsidRDefault="00844551" w:rsidP="00844551">
      <w:pPr>
        <w:pStyle w:val="ListParagraph1"/>
        <w:tabs>
          <w:tab w:val="num" w:pos="720"/>
        </w:tabs>
        <w:ind w:left="0"/>
        <w:jc w:val="both"/>
        <w:rPr>
          <w:rFonts w:ascii="Arial" w:hAnsi="Arial" w:cs="Arial"/>
          <w:szCs w:val="22"/>
          <w:lang w:val="fr-FR"/>
        </w:rPr>
      </w:pPr>
    </w:p>
    <w:p w14:paraId="1928CC8F" w14:textId="77777777" w:rsidR="00844551" w:rsidRPr="00556324" w:rsidRDefault="00844551" w:rsidP="00844551">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r w:rsidR="00C75250">
        <w:rPr>
          <w:rFonts w:ascii="Arial" w:hAnsi="Arial" w:cs="Arial"/>
          <w:i/>
          <w:szCs w:val="22"/>
          <w:lang w:val="fr-BE"/>
        </w:rPr>
        <w:t xml:space="preserve"> </w:t>
      </w:r>
      <w:r w:rsidRPr="001669FB">
        <w:rPr>
          <w:rFonts w:ascii="Arial" w:hAnsi="Arial" w:cs="Arial"/>
          <w:i/>
          <w:szCs w:val="22"/>
          <w:lang w:val="fr-BE"/>
        </w:rPr>
        <w:t>agréé</w:t>
      </w:r>
      <w:r w:rsidRPr="001669FB">
        <w:rPr>
          <w:rFonts w:ascii="Arial" w:hAnsi="Arial" w:cs="Arial"/>
          <w:szCs w:val="22"/>
          <w:lang w:val="fr-BE"/>
        </w:rPr>
        <w:t>].</w:t>
      </w:r>
    </w:p>
    <w:p w14:paraId="5F50572E" w14:textId="77777777" w:rsidR="002D6004" w:rsidRDefault="002D6004" w:rsidP="00844551">
      <w:pPr>
        <w:tabs>
          <w:tab w:val="num" w:pos="1440"/>
        </w:tabs>
        <w:spacing w:before="120"/>
        <w:jc w:val="both"/>
        <w:rPr>
          <w:rFonts w:ascii="Arial" w:hAnsi="Arial" w:cs="Arial"/>
          <w:szCs w:val="22"/>
          <w:lang w:val="fr-BE"/>
        </w:rPr>
      </w:pPr>
    </w:p>
    <w:p w14:paraId="282D580E" w14:textId="77777777" w:rsidR="002D6004" w:rsidRDefault="002D6004" w:rsidP="00844551">
      <w:pPr>
        <w:tabs>
          <w:tab w:val="num" w:pos="1440"/>
        </w:tabs>
        <w:spacing w:before="120"/>
        <w:jc w:val="both"/>
        <w:rPr>
          <w:rFonts w:ascii="Arial" w:hAnsi="Arial" w:cs="Arial"/>
          <w:szCs w:val="22"/>
          <w:lang w:val="fr-BE"/>
        </w:rPr>
      </w:pPr>
    </w:p>
    <w:p w14:paraId="6E97CA7A" w14:textId="77777777" w:rsidR="002D6004" w:rsidRDefault="002D6004" w:rsidP="00844551">
      <w:pPr>
        <w:tabs>
          <w:tab w:val="num" w:pos="1440"/>
        </w:tabs>
        <w:spacing w:before="120"/>
        <w:jc w:val="both"/>
        <w:rPr>
          <w:rFonts w:ascii="Arial" w:hAnsi="Arial" w:cs="Arial"/>
          <w:szCs w:val="22"/>
          <w:lang w:val="fr-BE"/>
        </w:rPr>
      </w:pPr>
    </w:p>
    <w:p w14:paraId="1C9CDE4C" w14:textId="77777777" w:rsidR="00844551" w:rsidRPr="00556324" w:rsidRDefault="00844551" w:rsidP="00844551">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14:paraId="4908BF42" w14:textId="77777777" w:rsidR="00844551" w:rsidRPr="00556324" w:rsidRDefault="00844551" w:rsidP="00844551">
      <w:pPr>
        <w:tabs>
          <w:tab w:val="num" w:pos="1440"/>
        </w:tabs>
        <w:spacing w:before="120"/>
        <w:jc w:val="both"/>
        <w:rPr>
          <w:rFonts w:ascii="Arial" w:hAnsi="Arial" w:cs="Arial"/>
          <w:b/>
          <w:i/>
          <w:szCs w:val="22"/>
          <w:lang w:val="fr-BE"/>
        </w:rPr>
      </w:pPr>
    </w:p>
    <w:p w14:paraId="6F9E22E9" w14:textId="053AD63D" w:rsidR="00844551" w:rsidRPr="00556324" w:rsidRDefault="00844551" w:rsidP="0084455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w:t>
      </w:r>
      <w:r w:rsidR="00043C0A">
        <w:rPr>
          <w:rFonts w:ascii="Arial" w:hAnsi="Arial" w:cs="Arial"/>
          <w:szCs w:val="22"/>
          <w:lang w:val="fr-BE"/>
        </w:rPr>
        <w:t xml:space="preserve">de la conception </w:t>
      </w:r>
      <w:r w:rsidRPr="001669FB">
        <w:rPr>
          <w:rFonts w:ascii="Arial" w:hAnsi="Arial" w:cs="Arial"/>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xml:space="preserve">, en particulier </w:t>
      </w:r>
      <w:r w:rsidR="00097FB5">
        <w:rPr>
          <w:rFonts w:ascii="Arial" w:hAnsi="Arial" w:cs="Arial"/>
          <w:szCs w:val="22"/>
          <w:lang w:val="fr-BE"/>
        </w:rPr>
        <w:t>les éléments ayant trait au</w:t>
      </w:r>
      <w:r w:rsidRPr="001669FB">
        <w:rPr>
          <w:rFonts w:ascii="Arial" w:hAnsi="Arial" w:cs="Arial"/>
          <w:szCs w:val="22"/>
          <w:lang w:val="fr-BE"/>
        </w:rPr>
        <w:t xml:space="preserve">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 </w:t>
      </w:r>
    </w:p>
    <w:p w14:paraId="20AE3FFB" w14:textId="77777777" w:rsidR="00844551" w:rsidRPr="00556324" w:rsidRDefault="00844551" w:rsidP="00844551">
      <w:pPr>
        <w:jc w:val="both"/>
        <w:rPr>
          <w:rFonts w:ascii="Arial" w:hAnsi="Arial" w:cs="Arial"/>
          <w:szCs w:val="22"/>
          <w:lang w:val="fr-BE"/>
        </w:rPr>
      </w:pPr>
    </w:p>
    <w:p w14:paraId="57D9330F" w14:textId="77777777"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 xml:space="preserve">évaluation </w:t>
      </w:r>
      <w:r w:rsidR="00043C0A">
        <w:rPr>
          <w:rFonts w:ascii="Arial" w:hAnsi="Arial" w:cs="Arial"/>
          <w:szCs w:val="22"/>
          <w:lang w:val="fr-BE"/>
        </w:rPr>
        <w:t xml:space="preserve">de la conception </w:t>
      </w:r>
      <w:r w:rsidRPr="001669FB">
        <w:rPr>
          <w:rFonts w:ascii="Arial" w:hAnsi="Arial" w:cs="Arial"/>
          <w:szCs w:val="22"/>
          <w:lang w:val="fr-BE"/>
        </w:rPr>
        <w:t>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évaluation du rapport de la direction effective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14:paraId="4288AD1A" w14:textId="77777777" w:rsidR="00844551" w:rsidRPr="00556324" w:rsidRDefault="00844551" w:rsidP="00844551">
      <w:pPr>
        <w:pStyle w:val="ListParagraph1"/>
        <w:ind w:left="0"/>
        <w:jc w:val="both"/>
        <w:rPr>
          <w:rFonts w:ascii="Arial" w:hAnsi="Arial" w:cs="Arial"/>
          <w:szCs w:val="22"/>
          <w:lang w:val="fr-BE"/>
        </w:rPr>
      </w:pPr>
    </w:p>
    <w:p w14:paraId="10659271" w14:textId="77777777"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14:paraId="23AFC448" w14:textId="77777777" w:rsidR="00844551" w:rsidRPr="00556324" w:rsidRDefault="00844551" w:rsidP="00844551">
      <w:pPr>
        <w:pStyle w:val="ListParagraph1"/>
        <w:ind w:left="0"/>
        <w:jc w:val="both"/>
        <w:rPr>
          <w:rFonts w:ascii="Arial" w:hAnsi="Arial" w:cs="Arial"/>
          <w:szCs w:val="22"/>
          <w:lang w:val="fr-BE"/>
        </w:rPr>
      </w:pPr>
    </w:p>
    <w:p w14:paraId="2909BFB8" w14:textId="77777777"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553D4">
        <w:rPr>
          <w:rFonts w:ascii="Arial" w:hAnsi="Arial" w:cs="Arial"/>
          <w:szCs w:val="22"/>
          <w:lang w:val="fr-BE"/>
        </w:rPr>
        <w:t xml:space="preserve"> </w:t>
      </w:r>
      <w:r w:rsidRPr="001669FB">
        <w:rPr>
          <w:rFonts w:ascii="Arial" w:hAnsi="Arial" w:cs="Arial"/>
          <w:szCs w:val="22"/>
          <w:lang w:val="fr-BE"/>
        </w:rPr>
        <w:t>:</w:t>
      </w:r>
    </w:p>
    <w:p w14:paraId="760CCD35" w14:textId="77777777" w:rsidR="00844551" w:rsidRPr="00556324" w:rsidRDefault="00844551" w:rsidP="00844551">
      <w:pPr>
        <w:pStyle w:val="ListParagraph1"/>
        <w:ind w:left="720" w:hanging="720"/>
        <w:jc w:val="both"/>
        <w:rPr>
          <w:rFonts w:ascii="Arial" w:hAnsi="Arial" w:cs="Arial"/>
          <w:szCs w:val="22"/>
          <w:lang w:val="fr-BE"/>
        </w:rPr>
      </w:pPr>
    </w:p>
    <w:p w14:paraId="64296283" w14:textId="77777777" w:rsidR="00844551" w:rsidRPr="00556324"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r w:rsidR="00C75250">
        <w:rPr>
          <w:rFonts w:ascii="Arial" w:hAnsi="Arial" w:cs="Arial"/>
          <w:szCs w:val="22"/>
          <w:lang w:val="fr-BE"/>
        </w:rPr>
        <w:t xml:space="preserve"> </w:t>
      </w:r>
      <w:r w:rsidRPr="001669FB">
        <w:rPr>
          <w:rFonts w:ascii="Arial" w:hAnsi="Arial" w:cs="Arial"/>
          <w:szCs w:val="22"/>
          <w:lang w:val="fr-BE"/>
        </w:rPr>
        <w:t xml:space="preserve">: </w:t>
      </w:r>
      <w:r w:rsidRPr="001669FB">
        <w:rPr>
          <w:rFonts w:ascii="Arial" w:hAnsi="Arial" w:cs="Arial"/>
          <w:i/>
          <w:szCs w:val="22"/>
          <w:lang w:val="fr-BE"/>
        </w:rPr>
        <w:t>(«</w:t>
      </w:r>
      <w:r w:rsidR="00C75250">
        <w:rPr>
          <w:rFonts w:ascii="Arial" w:hAnsi="Arial" w:cs="Arial"/>
          <w:i/>
          <w:szCs w:val="22"/>
          <w:lang w:val="fr-BE"/>
        </w:rPr>
        <w:t> </w:t>
      </w:r>
      <w:r w:rsidRPr="001669FB">
        <w:rPr>
          <w:rFonts w:ascii="Arial" w:hAnsi="Arial" w:cs="Arial"/>
          <w:i/>
          <w:szCs w:val="22"/>
          <w:lang w:val="fr-BE"/>
        </w:rPr>
        <w:t>du fonctionnement des mesures de contrôle interne, de l'observation des lois et des règlements,</w:t>
      </w:r>
      <w:r w:rsidRPr="001669FB" w:rsidDel="003954A8">
        <w:rPr>
          <w:rFonts w:ascii="Arial" w:hAnsi="Arial" w:cs="Arial"/>
          <w:i/>
          <w:szCs w:val="22"/>
          <w:lang w:val="fr-BE"/>
        </w:rPr>
        <w:t xml:space="preserve"> </w:t>
      </w:r>
      <w:r w:rsidRPr="001669FB">
        <w:rPr>
          <w:rFonts w:ascii="Arial" w:hAnsi="Arial" w:cs="Arial"/>
          <w:i/>
          <w:szCs w:val="22"/>
          <w:lang w:val="fr-BE"/>
        </w:rPr>
        <w:t xml:space="preserve">… » </w:t>
      </w:r>
      <w:r w:rsidR="00A05661">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Pour ces éléments, nous avons uniquement vérifié que le rapport de la direction effective 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1669FB">
        <w:rPr>
          <w:rFonts w:ascii="Arial" w:hAnsi="Arial" w:cs="Arial"/>
          <w:szCs w:val="22"/>
          <w:lang w:val="fr-BE"/>
        </w:rPr>
        <w:t>;</w:t>
      </w:r>
    </w:p>
    <w:p w14:paraId="22B529F6" w14:textId="77777777" w:rsidR="00844551" w:rsidRPr="00556324" w:rsidRDefault="00844551" w:rsidP="00844551">
      <w:pPr>
        <w:pStyle w:val="ListParagraph1"/>
        <w:ind w:left="0"/>
        <w:jc w:val="both"/>
        <w:rPr>
          <w:rFonts w:ascii="Arial" w:hAnsi="Arial" w:cs="Arial"/>
          <w:szCs w:val="22"/>
          <w:lang w:val="fr-BE"/>
        </w:rPr>
      </w:pPr>
    </w:p>
    <w:p w14:paraId="7143EC48" w14:textId="29325DE2" w:rsidR="00844551" w:rsidRPr="002D6004" w:rsidRDefault="00844551" w:rsidP="002D6004">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1669FB">
        <w:rPr>
          <w:rFonts w:ascii="Arial" w:hAnsi="Arial" w:cs="Arial"/>
          <w:szCs w:val="22"/>
          <w:lang w:val="fr-BE"/>
        </w:rPr>
        <w:t>;</w:t>
      </w:r>
    </w:p>
    <w:p w14:paraId="55CC6E4E" w14:textId="77777777" w:rsidR="00844551" w:rsidRPr="0031380B" w:rsidRDefault="00844551" w:rsidP="00844551">
      <w:pPr>
        <w:pStyle w:val="ListParagraph1"/>
        <w:ind w:left="0"/>
        <w:jc w:val="both"/>
        <w:rPr>
          <w:rFonts w:ascii="Arial" w:hAnsi="Arial" w:cs="Arial"/>
          <w:szCs w:val="22"/>
          <w:lang w:val="fr-BE"/>
        </w:rPr>
      </w:pPr>
    </w:p>
    <w:p w14:paraId="1EB092C2" w14:textId="77777777" w:rsidR="00844551" w:rsidRPr="0031380B"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 xml:space="preserve">nous n'avons pas vérifié le respect par </w:t>
      </w:r>
      <w:r w:rsidRPr="0031380B">
        <w:rPr>
          <w:rFonts w:ascii="Arial" w:hAnsi="Arial" w:cs="Arial"/>
          <w:i/>
          <w:szCs w:val="22"/>
          <w:lang w:val="fr-BE"/>
        </w:rPr>
        <w:t>(identification de l’entité)</w:t>
      </w:r>
      <w:r w:rsidRPr="0031380B">
        <w:rPr>
          <w:rFonts w:ascii="Arial" w:hAnsi="Arial" w:cs="Arial"/>
          <w:szCs w:val="22"/>
          <w:lang w:val="fr-BE"/>
        </w:rPr>
        <w:t xml:space="preserve"> de l’ensemble des dispositions légales applicables</w:t>
      </w:r>
      <w:r>
        <w:rPr>
          <w:rStyle w:val="Voetnootmarkering"/>
          <w:rFonts w:ascii="Arial" w:hAnsi="Arial"/>
          <w:szCs w:val="22"/>
          <w:lang w:val="fr-BE"/>
        </w:rPr>
        <w:footnoteReference w:id="14"/>
      </w:r>
      <w:r w:rsidR="00D553D4">
        <w:rPr>
          <w:rFonts w:ascii="Arial" w:hAnsi="Arial" w:cs="Arial"/>
          <w:szCs w:val="22"/>
          <w:lang w:val="fr-BE"/>
        </w:rPr>
        <w:t xml:space="preserve"> </w:t>
      </w:r>
      <w:r w:rsidRPr="0031380B">
        <w:rPr>
          <w:rFonts w:ascii="Arial" w:hAnsi="Arial" w:cs="Arial"/>
          <w:szCs w:val="22"/>
          <w:lang w:val="fr-BE"/>
        </w:rPr>
        <w:t>;</w:t>
      </w:r>
    </w:p>
    <w:p w14:paraId="76FAEFF2" w14:textId="77777777" w:rsidR="00844551" w:rsidRPr="0031380B" w:rsidRDefault="00844551" w:rsidP="00844551">
      <w:pPr>
        <w:pStyle w:val="ListParagraph1"/>
        <w:ind w:left="720" w:hanging="720"/>
        <w:jc w:val="both"/>
        <w:rPr>
          <w:rFonts w:ascii="Arial" w:hAnsi="Arial" w:cs="Arial"/>
          <w:szCs w:val="22"/>
          <w:lang w:val="fr-BE"/>
        </w:rPr>
      </w:pPr>
    </w:p>
    <w:p w14:paraId="13D3FE18" w14:textId="3D39A718" w:rsidR="00844551" w:rsidRPr="0031380B"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w:t>
      </w:r>
      <w:r w:rsidRPr="0031380B">
        <w:rPr>
          <w:rFonts w:ascii="Arial" w:hAnsi="Arial" w:cs="Arial"/>
          <w:i/>
          <w:szCs w:val="22"/>
          <w:lang w:val="fr-BE"/>
        </w:rPr>
        <w:t>à compléter avec d’autres limitations sur base de l’appréciation professionnelle de la situation par le r</w:t>
      </w:r>
      <w:r w:rsidR="00097FB5">
        <w:rPr>
          <w:rFonts w:ascii="Arial" w:hAnsi="Arial" w:cs="Arial"/>
          <w:i/>
          <w:szCs w:val="22"/>
          <w:lang w:val="fr-BE"/>
        </w:rPr>
        <w:t>e</w:t>
      </w:r>
      <w:r w:rsidRPr="0031380B">
        <w:rPr>
          <w:rFonts w:ascii="Arial" w:hAnsi="Arial" w:cs="Arial"/>
          <w:i/>
          <w:szCs w:val="22"/>
          <w:lang w:val="fr-BE"/>
        </w:rPr>
        <w:t>viseur agréé</w:t>
      </w:r>
      <w:r w:rsidRPr="0031380B">
        <w:rPr>
          <w:rFonts w:ascii="Arial" w:hAnsi="Arial" w:cs="Arial"/>
          <w:szCs w:val="22"/>
          <w:lang w:val="fr-BE"/>
        </w:rPr>
        <w:t>]</w:t>
      </w:r>
      <w:r w:rsidRPr="0031380B">
        <w:rPr>
          <w:rFonts w:ascii="Arial" w:hAnsi="Arial" w:cs="Arial"/>
          <w:i/>
          <w:szCs w:val="22"/>
          <w:lang w:val="fr-BE"/>
        </w:rPr>
        <w:t>.</w:t>
      </w:r>
    </w:p>
    <w:p w14:paraId="46C796D7" w14:textId="77777777" w:rsidR="00844551" w:rsidRPr="00556324" w:rsidRDefault="00844551" w:rsidP="00844551">
      <w:pPr>
        <w:jc w:val="both"/>
        <w:rPr>
          <w:rFonts w:ascii="Arial" w:hAnsi="Arial" w:cs="Arial"/>
          <w:b/>
          <w:i/>
          <w:szCs w:val="22"/>
          <w:lang w:val="fr-BE"/>
        </w:rPr>
      </w:pPr>
    </w:p>
    <w:p w14:paraId="71F291D1" w14:textId="77777777" w:rsidR="00844551" w:rsidRPr="00556324" w:rsidRDefault="00844551" w:rsidP="00844551">
      <w:pPr>
        <w:jc w:val="both"/>
        <w:rPr>
          <w:rFonts w:ascii="Arial" w:hAnsi="Arial" w:cs="Arial"/>
          <w:b/>
          <w:i/>
          <w:szCs w:val="22"/>
          <w:lang w:val="fr-BE"/>
        </w:rPr>
      </w:pPr>
      <w:r w:rsidRPr="001669FB">
        <w:rPr>
          <w:rFonts w:ascii="Arial" w:hAnsi="Arial" w:cs="Arial"/>
          <w:b/>
          <w:i/>
          <w:szCs w:val="22"/>
          <w:lang w:val="fr-BE"/>
        </w:rPr>
        <w:t>Constatations</w:t>
      </w:r>
    </w:p>
    <w:p w14:paraId="01D0E55B" w14:textId="77777777" w:rsidR="00844551" w:rsidRPr="00556324" w:rsidRDefault="00844551" w:rsidP="00844551">
      <w:pPr>
        <w:jc w:val="both"/>
        <w:rPr>
          <w:rFonts w:ascii="Arial" w:hAnsi="Arial" w:cs="Arial"/>
          <w:b/>
          <w:i/>
          <w:szCs w:val="22"/>
          <w:lang w:val="fr-BE"/>
        </w:rPr>
      </w:pPr>
    </w:p>
    <w:p w14:paraId="45FB9339" w14:textId="67CC21C0" w:rsidR="00844551" w:rsidRDefault="00844551" w:rsidP="00844551">
      <w:pPr>
        <w:jc w:val="both"/>
        <w:rPr>
          <w:rFonts w:ascii="Arial" w:hAnsi="Arial" w:cs="Arial"/>
          <w:szCs w:val="22"/>
          <w:lang w:val="fr-BE"/>
        </w:rPr>
      </w:pPr>
      <w:r w:rsidRPr="001669FB">
        <w:rPr>
          <w:rFonts w:ascii="Arial" w:hAnsi="Arial" w:cs="Arial"/>
          <w:szCs w:val="22"/>
          <w:lang w:val="fr-BE"/>
        </w:rPr>
        <w:t>Nous confirmons avoir évalué</w:t>
      </w:r>
      <w:r w:rsidR="00097FB5">
        <w:rPr>
          <w:rFonts w:ascii="Arial" w:hAnsi="Arial" w:cs="Arial"/>
          <w:szCs w:val="22"/>
          <w:lang w:val="fr-BE"/>
        </w:rPr>
        <w:t xml:space="preserve"> la conception des</w:t>
      </w:r>
      <w:r w:rsidRPr="001669FB">
        <w:rPr>
          <w:rFonts w:ascii="Arial" w:hAnsi="Arial" w:cs="Arial"/>
          <w:szCs w:val="22"/>
          <w:lang w:val="fr-BE"/>
        </w:rPr>
        <w:t xml:space="preserve">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conformément à l'article</w:t>
      </w:r>
      <w:r w:rsidR="00F1675E">
        <w:rPr>
          <w:rFonts w:ascii="Arial" w:hAnsi="Arial" w:cs="Arial"/>
          <w:szCs w:val="22"/>
          <w:lang w:val="fr-BE"/>
        </w:rPr>
        <w:t xml:space="preserve"> 26 de la loi du 19 avril 2014</w:t>
      </w:r>
      <w:r>
        <w:rPr>
          <w:rFonts w:ascii="Arial" w:hAnsi="Arial" w:cs="Arial"/>
          <w:szCs w:val="22"/>
          <w:lang w:val="fr-BE"/>
        </w:rPr>
        <w:t>.</w:t>
      </w:r>
    </w:p>
    <w:p w14:paraId="5F4BD044" w14:textId="77777777" w:rsidR="00844551" w:rsidRPr="00556324" w:rsidRDefault="00844551" w:rsidP="00844551">
      <w:pPr>
        <w:jc w:val="both"/>
        <w:rPr>
          <w:rFonts w:ascii="Arial" w:hAnsi="Arial" w:cs="Arial"/>
          <w:szCs w:val="22"/>
          <w:lang w:val="fr-BE"/>
        </w:rPr>
      </w:pPr>
    </w:p>
    <w:p w14:paraId="7A81BA62"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14:paraId="5DD84134" w14:textId="77777777" w:rsidR="00844551" w:rsidRPr="00556324" w:rsidRDefault="00844551" w:rsidP="00844551">
      <w:pPr>
        <w:jc w:val="both"/>
        <w:rPr>
          <w:rFonts w:ascii="Arial" w:hAnsi="Arial" w:cs="Arial"/>
          <w:szCs w:val="22"/>
          <w:lang w:val="fr-BE"/>
        </w:rPr>
      </w:pPr>
    </w:p>
    <w:p w14:paraId="4C4A4E9E"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1669FB">
        <w:rPr>
          <w:rFonts w:ascii="Arial" w:hAnsi="Arial" w:cs="Arial"/>
          <w:szCs w:val="22"/>
          <w:lang w:val="fr-BE"/>
        </w:rPr>
        <w:t>:</w:t>
      </w:r>
    </w:p>
    <w:p w14:paraId="59B6DE5C" w14:textId="77777777" w:rsidR="00844551" w:rsidRPr="00556324" w:rsidRDefault="00844551" w:rsidP="00844551">
      <w:pPr>
        <w:jc w:val="both"/>
        <w:rPr>
          <w:rFonts w:ascii="Arial" w:hAnsi="Arial" w:cs="Arial"/>
          <w:szCs w:val="22"/>
          <w:lang w:val="fr-BE"/>
        </w:rPr>
      </w:pPr>
    </w:p>
    <w:p w14:paraId="577D5CE4"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00D553D4">
        <w:rPr>
          <w:rFonts w:ascii="Arial" w:hAnsi="Arial" w:cs="Arial"/>
          <w:szCs w:val="22"/>
          <w:lang w:val="fr-BE"/>
        </w:rPr>
        <w:t xml:space="preserve"> </w:t>
      </w:r>
      <w:r w:rsidRPr="001669FB">
        <w:rPr>
          <w:rFonts w:ascii="Arial" w:hAnsi="Arial" w:cs="Arial"/>
          <w:szCs w:val="22"/>
          <w:lang w:val="fr-BE"/>
        </w:rPr>
        <w:t>:</w:t>
      </w:r>
    </w:p>
    <w:p w14:paraId="5A56E8D5" w14:textId="0C485D0E" w:rsidR="00844551" w:rsidRDefault="00844551" w:rsidP="002D6004">
      <w:pPr>
        <w:jc w:val="both"/>
        <w:rPr>
          <w:rFonts w:ascii="Arial" w:hAnsi="Arial" w:cs="Arial"/>
          <w:szCs w:val="22"/>
          <w:lang w:val="fr-BE"/>
        </w:rPr>
      </w:pPr>
      <w:r w:rsidRPr="001669FB">
        <w:rPr>
          <w:rFonts w:ascii="Arial" w:hAnsi="Arial" w:cs="Arial"/>
          <w:szCs w:val="22"/>
          <w:lang w:val="fr-BE"/>
        </w:rPr>
        <w:t>-</w:t>
      </w:r>
    </w:p>
    <w:p w14:paraId="4F268D2B" w14:textId="77777777" w:rsidR="002D6004" w:rsidRDefault="002D6004" w:rsidP="002D6004">
      <w:pPr>
        <w:jc w:val="both"/>
        <w:rPr>
          <w:rFonts w:ascii="Arial" w:hAnsi="Arial" w:cs="Arial"/>
          <w:szCs w:val="22"/>
          <w:lang w:val="fr-BE"/>
        </w:rPr>
      </w:pPr>
    </w:p>
    <w:p w14:paraId="532F171C" w14:textId="77777777" w:rsidR="00844551" w:rsidRPr="00556324" w:rsidRDefault="00844551" w:rsidP="00844551">
      <w:pPr>
        <w:spacing w:before="120"/>
        <w:jc w:val="both"/>
        <w:rPr>
          <w:rFonts w:ascii="Arial" w:hAnsi="Arial" w:cs="Arial"/>
          <w:szCs w:val="22"/>
          <w:lang w:val="fr-BE"/>
        </w:rPr>
      </w:pPr>
      <w:r w:rsidRPr="001669FB">
        <w:rPr>
          <w:rFonts w:ascii="Arial" w:hAnsi="Arial" w:cs="Arial"/>
          <w:szCs w:val="22"/>
          <w:lang w:val="fr-BE"/>
        </w:rPr>
        <w:t xml:space="preserve">Constatations relatives au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w:t>
      </w:r>
      <w:r w:rsidR="00D553D4">
        <w:rPr>
          <w:rFonts w:ascii="Arial" w:hAnsi="Arial" w:cs="Arial"/>
          <w:szCs w:val="22"/>
          <w:lang w:val="fr-BE"/>
        </w:rPr>
        <w:t xml:space="preserve"> </w:t>
      </w:r>
      <w:r w:rsidRPr="001669FB">
        <w:rPr>
          <w:rFonts w:ascii="Arial" w:hAnsi="Arial" w:cs="Arial"/>
          <w:szCs w:val="22"/>
          <w:lang w:val="fr-BE"/>
        </w:rPr>
        <w:t>:</w:t>
      </w:r>
    </w:p>
    <w:p w14:paraId="50965DF2"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14:paraId="339EDF69" w14:textId="77777777" w:rsidR="00844551" w:rsidRPr="00556324" w:rsidRDefault="00844551" w:rsidP="00844551">
      <w:pPr>
        <w:jc w:val="both"/>
        <w:rPr>
          <w:rFonts w:ascii="Arial" w:hAnsi="Arial" w:cs="Arial"/>
          <w:szCs w:val="22"/>
          <w:lang w:val="fr-BE"/>
        </w:rPr>
      </w:pPr>
    </w:p>
    <w:p w14:paraId="70ED9875"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Autres constatations</w:t>
      </w:r>
      <w:r w:rsidR="00D553D4">
        <w:rPr>
          <w:rFonts w:ascii="Arial" w:hAnsi="Arial" w:cs="Arial"/>
          <w:szCs w:val="22"/>
          <w:lang w:val="fr-BE"/>
        </w:rPr>
        <w:t xml:space="preserve"> </w:t>
      </w:r>
      <w:r w:rsidRPr="001669FB">
        <w:rPr>
          <w:rFonts w:ascii="Arial" w:hAnsi="Arial" w:cs="Arial"/>
          <w:szCs w:val="22"/>
          <w:lang w:val="fr-BE"/>
        </w:rPr>
        <w:t>:</w:t>
      </w:r>
    </w:p>
    <w:p w14:paraId="65FEAE1F"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14:paraId="766AD192" w14:textId="77777777" w:rsidR="00844551" w:rsidRPr="00556324" w:rsidRDefault="00844551" w:rsidP="00844551">
      <w:pPr>
        <w:pStyle w:val="ListParagraph1"/>
        <w:ind w:left="0"/>
        <w:jc w:val="both"/>
        <w:rPr>
          <w:rFonts w:ascii="Arial" w:hAnsi="Arial" w:cs="Arial"/>
          <w:szCs w:val="22"/>
          <w:lang w:val="fr-BE"/>
        </w:rPr>
      </w:pPr>
    </w:p>
    <w:p w14:paraId="7AF6C6F8" w14:textId="77777777"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77777777" w:rsidR="00844551" w:rsidRPr="00556324" w:rsidRDefault="00844551" w:rsidP="00844551">
      <w:pPr>
        <w:tabs>
          <w:tab w:val="num" w:pos="540"/>
        </w:tabs>
        <w:spacing w:before="120"/>
        <w:jc w:val="both"/>
        <w:rPr>
          <w:rFonts w:ascii="Arial" w:hAnsi="Arial" w:cs="Arial"/>
          <w:szCs w:val="22"/>
          <w:lang w:val="fr-BE"/>
        </w:rPr>
      </w:pPr>
    </w:p>
    <w:p w14:paraId="6579E1F9" w14:textId="77777777" w:rsidR="00844551" w:rsidRPr="00556324" w:rsidRDefault="00844551" w:rsidP="0084455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14:paraId="0FDF02CC" w14:textId="77777777" w:rsidR="00844551" w:rsidRPr="00556324" w:rsidRDefault="00844551" w:rsidP="00844551">
      <w:pPr>
        <w:jc w:val="both"/>
        <w:rPr>
          <w:rFonts w:ascii="Arial" w:hAnsi="Arial" w:cs="Arial"/>
          <w:b/>
          <w:i/>
          <w:szCs w:val="22"/>
          <w:lang w:val="fr-BE"/>
        </w:rPr>
      </w:pPr>
    </w:p>
    <w:p w14:paraId="797B10D1"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D553D4">
        <w:rPr>
          <w:rFonts w:ascii="Arial" w:hAnsi="Arial" w:cs="Arial"/>
          <w:i/>
          <w:szCs w:val="22"/>
          <w:lang w:val="fr-BE"/>
        </w:rPr>
        <w:t>« </w:t>
      </w:r>
      <w:r w:rsidRPr="001669FB">
        <w:rPr>
          <w:rFonts w:ascii="Arial" w:hAnsi="Arial" w:cs="Arial"/>
          <w:i/>
          <w:szCs w:val="22"/>
          <w:lang w:val="fr-BE"/>
        </w:rPr>
        <w:t>à la direction effective</w:t>
      </w:r>
      <w:r w:rsidR="009D09BB">
        <w:rPr>
          <w:rFonts w:ascii="Arial" w:hAnsi="Arial" w:cs="Arial"/>
          <w:i/>
          <w:szCs w:val="22"/>
          <w:lang w:val="fr-BE"/>
        </w:rPr>
        <w:t xml:space="preserve"> </w:t>
      </w:r>
      <w:r w:rsidR="00D553D4">
        <w:rPr>
          <w:rFonts w:ascii="Arial" w:hAnsi="Arial" w:cs="Arial"/>
          <w:i/>
          <w:szCs w:val="22"/>
          <w:lang w:val="fr-BE"/>
        </w:rPr>
        <w:t>»</w:t>
      </w:r>
      <w:r>
        <w:rPr>
          <w:rFonts w:ascii="Arial" w:hAnsi="Arial" w:cs="Arial"/>
          <w:i/>
          <w:szCs w:val="22"/>
          <w:lang w:val="fr-BE"/>
        </w:rPr>
        <w:t xml:space="preserve"> ou</w:t>
      </w:r>
      <w:r w:rsidRPr="001669FB">
        <w:rPr>
          <w:rFonts w:ascii="Arial" w:hAnsi="Arial" w:cs="Arial"/>
          <w:i/>
          <w:szCs w:val="22"/>
          <w:lang w:val="fr-BE"/>
        </w:rPr>
        <w:t xml:space="preserve"> </w:t>
      </w:r>
      <w:r w:rsidR="00D553D4">
        <w:rPr>
          <w:rFonts w:ascii="Arial" w:hAnsi="Arial" w:cs="Arial"/>
          <w:i/>
          <w:szCs w:val="22"/>
          <w:lang w:val="fr-BE"/>
        </w:rPr>
        <w:t>« </w:t>
      </w:r>
      <w:r w:rsidRPr="001669FB">
        <w:rPr>
          <w:rFonts w:ascii="Arial" w:hAnsi="Arial" w:cs="Arial"/>
          <w:i/>
          <w:szCs w:val="22"/>
          <w:lang w:val="fr-BE"/>
        </w:rPr>
        <w:t>aux administrateurs</w:t>
      </w:r>
      <w:r w:rsidR="009D09BB">
        <w:rPr>
          <w:rFonts w:ascii="Arial" w:hAnsi="Arial" w:cs="Arial"/>
          <w:i/>
          <w:szCs w:val="22"/>
          <w:lang w:val="fr-BE"/>
        </w:rPr>
        <w:t xml:space="preserve"> </w:t>
      </w:r>
      <w:r w:rsidR="00D553D4">
        <w:rPr>
          <w:rFonts w:ascii="Arial" w:hAnsi="Arial" w:cs="Arial"/>
          <w:i/>
          <w:szCs w:val="22"/>
          <w:lang w:val="fr-BE"/>
        </w:rPr>
        <w:t>»</w:t>
      </w:r>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14:paraId="0141116C" w14:textId="77777777" w:rsidR="00844551" w:rsidRDefault="00844551" w:rsidP="00844551">
      <w:pPr>
        <w:jc w:val="both"/>
        <w:rPr>
          <w:rFonts w:ascii="Arial" w:hAnsi="Arial" w:cs="Arial"/>
          <w:szCs w:val="22"/>
          <w:lang w:val="fr-BE"/>
        </w:rPr>
      </w:pPr>
    </w:p>
    <w:p w14:paraId="1F2CF72F" w14:textId="77777777" w:rsidR="002D6004" w:rsidRPr="00556324" w:rsidRDefault="002D6004" w:rsidP="00844551">
      <w:pPr>
        <w:jc w:val="both"/>
        <w:rPr>
          <w:rFonts w:ascii="Arial" w:hAnsi="Arial" w:cs="Arial"/>
          <w:szCs w:val="22"/>
          <w:lang w:val="fr-BE"/>
        </w:rPr>
      </w:pPr>
    </w:p>
    <w:p w14:paraId="38461A80" w14:textId="242B7F62" w:rsidR="00844551" w:rsidRPr="00556324" w:rsidRDefault="00844551" w:rsidP="00844551">
      <w:pPr>
        <w:jc w:val="both"/>
        <w:rPr>
          <w:rFonts w:ascii="Arial" w:hAnsi="Arial" w:cs="Arial"/>
          <w:i/>
          <w:szCs w:val="22"/>
          <w:lang w:val="fr-BE"/>
        </w:rPr>
      </w:pPr>
      <w:r w:rsidRPr="001669FB">
        <w:rPr>
          <w:rFonts w:ascii="Arial" w:hAnsi="Arial" w:cs="Arial"/>
          <w:i/>
          <w:szCs w:val="22"/>
          <w:lang w:val="fr-BE"/>
        </w:rPr>
        <w:t xml:space="preserve">Nom du commissaire </w:t>
      </w:r>
    </w:p>
    <w:p w14:paraId="7473782A" w14:textId="77777777" w:rsidR="00844551" w:rsidRPr="00556324" w:rsidRDefault="00844551" w:rsidP="00844551">
      <w:pPr>
        <w:jc w:val="both"/>
        <w:rPr>
          <w:rFonts w:ascii="Arial" w:hAnsi="Arial" w:cs="Arial"/>
          <w:i/>
          <w:szCs w:val="22"/>
          <w:lang w:val="fr-BE"/>
        </w:rPr>
      </w:pPr>
    </w:p>
    <w:p w14:paraId="0CD5DC7F"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14:paraId="0378A3B8" w14:textId="77777777" w:rsidR="00844551" w:rsidRPr="00556324" w:rsidRDefault="00844551" w:rsidP="00844551">
      <w:pPr>
        <w:jc w:val="both"/>
        <w:rPr>
          <w:rFonts w:ascii="Arial" w:hAnsi="Arial" w:cs="Arial"/>
          <w:i/>
          <w:szCs w:val="22"/>
          <w:lang w:val="fr-BE"/>
        </w:rPr>
      </w:pPr>
    </w:p>
    <w:p w14:paraId="462D8A6F"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14:paraId="5C248DD4" w14:textId="77777777" w:rsidR="00844551" w:rsidRPr="00556324" w:rsidRDefault="00844551" w:rsidP="00844551">
      <w:pPr>
        <w:jc w:val="both"/>
        <w:rPr>
          <w:rFonts w:ascii="Arial" w:hAnsi="Arial" w:cs="Arial"/>
          <w:i/>
          <w:szCs w:val="22"/>
          <w:lang w:val="fr-BE"/>
        </w:rPr>
      </w:pPr>
    </w:p>
    <w:p w14:paraId="0161DF20" w14:textId="77777777" w:rsidR="00844551" w:rsidRPr="002D3970" w:rsidRDefault="00844551" w:rsidP="00844551">
      <w:pPr>
        <w:jc w:val="both"/>
        <w:rPr>
          <w:rFonts w:ascii="Arial" w:hAnsi="Arial" w:cs="Arial"/>
          <w:i/>
          <w:szCs w:val="22"/>
          <w:lang w:val="fr-BE"/>
        </w:rPr>
      </w:pPr>
      <w:r w:rsidRPr="001669FB">
        <w:rPr>
          <w:rFonts w:ascii="Arial" w:hAnsi="Arial" w:cs="Arial"/>
          <w:i/>
          <w:szCs w:val="22"/>
          <w:lang w:val="fr-BE"/>
        </w:rPr>
        <w:t>Date</w:t>
      </w:r>
    </w:p>
    <w:p w14:paraId="22B991B0" w14:textId="77777777" w:rsidR="00844551" w:rsidRPr="00DD7C93" w:rsidRDefault="00844551" w:rsidP="00844551">
      <w:pPr>
        <w:pStyle w:val="Kop2"/>
        <w:rPr>
          <w:lang w:val="fr-BE"/>
        </w:rPr>
      </w:pPr>
      <w:r>
        <w:rPr>
          <w:u w:val="single"/>
          <w:lang w:val="fr-BE"/>
        </w:rPr>
        <w:br w:type="page"/>
      </w:r>
      <w:bookmarkStart w:id="29" w:name="_Toc412534089"/>
      <w:r>
        <w:rPr>
          <w:lang w:val="fr-BE"/>
        </w:rPr>
        <w:lastRenderedPageBreak/>
        <w:t>Rapport quant à l’évaluation des mesures de contrôle interne d’un OPC</w:t>
      </w:r>
      <w:r w:rsidR="00F1675E">
        <w:rPr>
          <w:lang w:val="fr-BE"/>
        </w:rPr>
        <w:t>A</w:t>
      </w:r>
      <w:r>
        <w:rPr>
          <w:lang w:val="fr-BE"/>
        </w:rPr>
        <w:t xml:space="preserve"> ayant désigné une société de gestion</w:t>
      </w:r>
      <w:bookmarkEnd w:id="29"/>
    </w:p>
    <w:p w14:paraId="4416D638" w14:textId="77777777" w:rsidR="00844551" w:rsidRPr="00556324" w:rsidRDefault="00844551" w:rsidP="00844551">
      <w:pPr>
        <w:ind w:right="-108"/>
        <w:jc w:val="both"/>
        <w:rPr>
          <w:rFonts w:ascii="Arial" w:hAnsi="Arial" w:cs="Arial"/>
          <w:b/>
          <w:szCs w:val="22"/>
          <w:lang w:val="fr-BE"/>
        </w:rPr>
      </w:pPr>
    </w:p>
    <w:p w14:paraId="3B24FA0C" w14:textId="3C0C7A2E" w:rsidR="00844551" w:rsidRPr="00280F5E" w:rsidRDefault="00844551" w:rsidP="00844551">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Pr>
          <w:rFonts w:ascii="Arial" w:hAnsi="Arial" w:cs="Arial"/>
          <w:b/>
          <w:i/>
          <w:sz w:val="22"/>
          <w:szCs w:val="22"/>
          <w:lang w:val="fr-BE"/>
        </w:rPr>
        <w:t xml:space="preserve">du commissaire </w:t>
      </w:r>
      <w:r w:rsidRPr="00280F5E">
        <w:rPr>
          <w:rFonts w:ascii="Arial" w:hAnsi="Arial" w:cs="Arial"/>
          <w:b/>
          <w:i/>
          <w:sz w:val="22"/>
          <w:szCs w:val="22"/>
          <w:lang w:val="fr-BE"/>
        </w:rPr>
        <w:t>à la FSMA établi conformément aux dispositions de la circulaire CBFA_2011_06 concernant l’analyse du rapport de la société de gestion désignée par (identification de l’entité)</w:t>
      </w:r>
    </w:p>
    <w:p w14:paraId="14997C79" w14:textId="77777777" w:rsidR="00844551" w:rsidRPr="00556324" w:rsidRDefault="00844551" w:rsidP="00844551">
      <w:pPr>
        <w:jc w:val="center"/>
        <w:rPr>
          <w:rFonts w:ascii="Arial" w:hAnsi="Arial" w:cs="Arial"/>
          <w:b/>
          <w:szCs w:val="22"/>
          <w:lang w:val="fr-BE"/>
        </w:rPr>
      </w:pPr>
    </w:p>
    <w:p w14:paraId="5F48E6D3" w14:textId="77777777" w:rsidR="00844551" w:rsidRPr="00556324" w:rsidRDefault="00844551" w:rsidP="00844551">
      <w:pPr>
        <w:jc w:val="center"/>
        <w:rPr>
          <w:rFonts w:ascii="Arial" w:hAnsi="Arial" w:cs="Arial"/>
          <w:b/>
          <w:szCs w:val="22"/>
          <w:lang w:val="fr-BE"/>
        </w:rPr>
      </w:pPr>
    </w:p>
    <w:p w14:paraId="0ACC27B0" w14:textId="77777777" w:rsidR="00844551" w:rsidRPr="00556324" w:rsidRDefault="00844551" w:rsidP="00844551">
      <w:pPr>
        <w:jc w:val="center"/>
        <w:rPr>
          <w:rFonts w:ascii="Arial" w:hAnsi="Arial" w:cs="Arial"/>
          <w:b/>
          <w:szCs w:val="22"/>
          <w:lang w:val="fr-BE"/>
        </w:rPr>
      </w:pPr>
    </w:p>
    <w:p w14:paraId="551B4827" w14:textId="77777777" w:rsidR="00844551" w:rsidRPr="00556324" w:rsidRDefault="00844551" w:rsidP="00844551">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r w:rsidR="00C75250">
        <w:rPr>
          <w:rFonts w:ascii="Arial" w:hAnsi="Arial" w:cs="Arial"/>
          <w:b/>
          <w:szCs w:val="22"/>
          <w:lang w:val="fr-BE"/>
        </w:rPr>
        <w:t xml:space="preserve"> </w:t>
      </w:r>
    </w:p>
    <w:p w14:paraId="12ABE95F" w14:textId="77777777" w:rsidR="00844551" w:rsidRPr="00556324" w:rsidRDefault="00844551" w:rsidP="00844551">
      <w:pPr>
        <w:rPr>
          <w:rFonts w:ascii="Arial" w:hAnsi="Arial" w:cs="Arial"/>
          <w:b/>
          <w:i/>
          <w:szCs w:val="22"/>
          <w:lang w:val="fr-BE"/>
        </w:rPr>
      </w:pPr>
    </w:p>
    <w:p w14:paraId="682495E2" w14:textId="77777777" w:rsidR="00844551" w:rsidRPr="00556324" w:rsidRDefault="00844551" w:rsidP="00844551">
      <w:pPr>
        <w:rPr>
          <w:rFonts w:ascii="Arial" w:hAnsi="Arial" w:cs="Arial"/>
          <w:b/>
          <w:i/>
          <w:szCs w:val="22"/>
          <w:lang w:val="fr-BE"/>
        </w:rPr>
      </w:pPr>
      <w:r w:rsidRPr="001669FB">
        <w:rPr>
          <w:rFonts w:ascii="Arial" w:hAnsi="Arial" w:cs="Arial"/>
          <w:b/>
          <w:i/>
          <w:szCs w:val="22"/>
          <w:lang w:val="fr-BE"/>
        </w:rPr>
        <w:t>Mission</w:t>
      </w:r>
    </w:p>
    <w:p w14:paraId="5E96FE07" w14:textId="77777777" w:rsidR="00844551" w:rsidRPr="00556324" w:rsidRDefault="00844551" w:rsidP="00844551">
      <w:pPr>
        <w:rPr>
          <w:rFonts w:ascii="Arial" w:hAnsi="Arial" w:cs="Arial"/>
          <w:b/>
          <w:i/>
          <w:szCs w:val="22"/>
          <w:lang w:val="fr-BE"/>
        </w:rPr>
      </w:pPr>
    </w:p>
    <w:p w14:paraId="692AD499" w14:textId="08D56CE5" w:rsidR="005C4755" w:rsidRPr="005C7E61" w:rsidRDefault="005C4755" w:rsidP="005C4755">
      <w:pPr>
        <w:jc w:val="both"/>
        <w:rPr>
          <w:rFonts w:ascii="Arial" w:hAnsi="Arial" w:cs="Arial"/>
          <w:lang w:val="fr-FR"/>
        </w:rPr>
      </w:pPr>
      <w:r w:rsidRPr="005C7E61">
        <w:rPr>
          <w:rFonts w:ascii="Arial" w:hAnsi="Arial" w:cs="Arial"/>
          <w:lang w:val="fr-FR"/>
        </w:rPr>
        <w:t xml:space="preserve">Il est de notre responsabilité d’évaluer la conception </w:t>
      </w:r>
      <w:r>
        <w:rPr>
          <w:rFonts w:ascii="Arial" w:hAnsi="Arial" w:cs="Arial"/>
          <w:lang w:val="fr-FR"/>
        </w:rPr>
        <w:t xml:space="preserve">(« design ») </w:t>
      </w:r>
      <w:r w:rsidRPr="005C7E61">
        <w:rPr>
          <w:rFonts w:ascii="Arial" w:hAnsi="Arial" w:cs="Arial"/>
          <w:lang w:val="fr-FR"/>
        </w:rPr>
        <w:t xml:space="preserve">des mesures de contrôle interne adoptées par </w:t>
      </w:r>
      <w:r w:rsidRPr="005431C4">
        <w:rPr>
          <w:rFonts w:ascii="Arial" w:hAnsi="Arial" w:cs="Arial"/>
          <w:i/>
          <w:lang w:val="fr-FR"/>
        </w:rPr>
        <w:t>(identification de l’entité)</w:t>
      </w:r>
      <w:r w:rsidRPr="005C7E61">
        <w:rPr>
          <w:rFonts w:ascii="Arial" w:hAnsi="Arial" w:cs="Arial"/>
          <w:lang w:val="fr-FR"/>
        </w:rPr>
        <w:t xml:space="preserve"> et de communiquer nos constatations à la FSMA.</w:t>
      </w:r>
    </w:p>
    <w:p w14:paraId="1052AB0A" w14:textId="77777777" w:rsidR="00097FB5" w:rsidRDefault="00097FB5" w:rsidP="00844551">
      <w:pPr>
        <w:jc w:val="both"/>
        <w:rPr>
          <w:rFonts w:ascii="Arial" w:hAnsi="Arial" w:cs="Arial"/>
          <w:szCs w:val="22"/>
          <w:lang w:val="fr-FR"/>
        </w:rPr>
      </w:pPr>
    </w:p>
    <w:p w14:paraId="619C4734" w14:textId="12BCE340" w:rsidR="00844551" w:rsidRPr="00556324" w:rsidRDefault="00844551" w:rsidP="00844551">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 xml:space="preserve">ensemble </w:t>
      </w:r>
      <w:r w:rsidR="00097FB5">
        <w:rPr>
          <w:rFonts w:ascii="Arial" w:hAnsi="Arial" w:cs="Arial"/>
          <w:szCs w:val="22"/>
          <w:lang w:val="fr-BE"/>
        </w:rPr>
        <w:t xml:space="preserve">de la conception (« design ») </w:t>
      </w:r>
      <w:r w:rsidRPr="001669FB">
        <w:rPr>
          <w:rFonts w:ascii="Arial" w:hAnsi="Arial" w:cs="Arial"/>
          <w:szCs w:val="22"/>
          <w:lang w:val="fr-BE"/>
        </w:rPr>
        <w:t>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w:t>
      </w:r>
      <w:r w:rsidR="00097FB5">
        <w:rPr>
          <w:rFonts w:ascii="Arial" w:hAnsi="Arial" w:cs="Arial"/>
          <w:szCs w:val="22"/>
          <w:lang w:val="fr-BE"/>
        </w:rPr>
        <w:t xml:space="preserve">financier </w:t>
      </w:r>
      <w:r w:rsidRPr="001669FB">
        <w:rPr>
          <w:rFonts w:ascii="Arial" w:hAnsi="Arial" w:cs="Arial"/>
          <w:szCs w:val="22"/>
          <w:lang w:val="fr-BE"/>
        </w:rPr>
        <w:t>ainsi que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14:paraId="43648EFA" w14:textId="77777777" w:rsidR="00844551" w:rsidRPr="00556324" w:rsidRDefault="00844551" w:rsidP="00844551">
      <w:pPr>
        <w:jc w:val="both"/>
        <w:rPr>
          <w:rFonts w:ascii="Arial" w:hAnsi="Arial" w:cs="Arial"/>
          <w:szCs w:val="22"/>
          <w:lang w:val="fr-BE"/>
        </w:rPr>
      </w:pPr>
    </w:p>
    <w:p w14:paraId="03CDD4AE" w14:textId="77777777" w:rsidR="00844551" w:rsidRDefault="00844551" w:rsidP="00844551">
      <w:pPr>
        <w:jc w:val="both"/>
        <w:rPr>
          <w:rFonts w:ascii="Arial" w:hAnsi="Arial" w:cs="Arial"/>
          <w:szCs w:val="22"/>
          <w:lang w:val="fr-BE"/>
        </w:rPr>
      </w:pPr>
      <w:r w:rsidRPr="001669FB">
        <w:rPr>
          <w:rFonts w:ascii="Arial" w:hAnsi="Arial" w:cs="Arial"/>
          <w:szCs w:val="22"/>
          <w:lang w:val="fr-BE"/>
        </w:rPr>
        <w:t xml:space="preserve">Ce rapport a été établi conformément aux dispositions </w:t>
      </w:r>
      <w:r>
        <w:rPr>
          <w:rFonts w:ascii="Arial" w:hAnsi="Arial" w:cs="Arial"/>
          <w:szCs w:val="22"/>
          <w:lang w:val="fr-BE"/>
        </w:rPr>
        <w:t xml:space="preserve">du point E.2 </w:t>
      </w:r>
      <w:r w:rsidRPr="001669FB">
        <w:rPr>
          <w:rFonts w:ascii="Arial" w:hAnsi="Arial" w:cs="Arial"/>
          <w:szCs w:val="22"/>
          <w:lang w:val="fr-BE"/>
        </w:rPr>
        <w:t xml:space="preserve">de la </w:t>
      </w:r>
      <w:r>
        <w:rPr>
          <w:rFonts w:ascii="Arial" w:hAnsi="Arial" w:cs="Arial"/>
          <w:szCs w:val="22"/>
          <w:lang w:val="fr-BE"/>
        </w:rPr>
        <w:t>circulaire CBFA_2011_06</w:t>
      </w:r>
      <w:r w:rsidRPr="001669FB">
        <w:rPr>
          <w:rFonts w:ascii="Arial" w:hAnsi="Arial" w:cs="Arial"/>
          <w:szCs w:val="22"/>
          <w:lang w:val="fr-BE"/>
        </w:rPr>
        <w:t xml:space="preserve"> concernant les mesures de contrôle interne adoptées</w:t>
      </w:r>
      <w:r>
        <w:rPr>
          <w:rFonts w:ascii="Arial" w:hAnsi="Arial" w:cs="Arial"/>
          <w:szCs w:val="22"/>
          <w:lang w:val="fr-BE"/>
        </w:rPr>
        <w:t xml:space="preserve"> par un OPC ayant désigné une société de gestion.</w:t>
      </w:r>
    </w:p>
    <w:p w14:paraId="0A64D21C" w14:textId="77777777" w:rsidR="00844551" w:rsidRPr="00556324" w:rsidRDefault="00844551" w:rsidP="00844551">
      <w:pPr>
        <w:jc w:val="both"/>
        <w:rPr>
          <w:rFonts w:ascii="Arial" w:hAnsi="Arial" w:cs="Arial"/>
          <w:szCs w:val="22"/>
          <w:lang w:val="fr-BE"/>
        </w:rPr>
      </w:pPr>
    </w:p>
    <w:p w14:paraId="58DD26CE" w14:textId="7F027F06" w:rsidR="00844551" w:rsidRPr="0052268D" w:rsidRDefault="00844551" w:rsidP="00844551">
      <w:pPr>
        <w:jc w:val="both"/>
        <w:rPr>
          <w:rFonts w:ascii="Arial" w:hAnsi="Arial" w:cs="Arial"/>
          <w:szCs w:val="22"/>
          <w:lang w:val="fr-BE"/>
        </w:rPr>
      </w:pPr>
      <w:r w:rsidRPr="001669FB">
        <w:rPr>
          <w:rFonts w:ascii="Arial" w:hAnsi="Arial" w:cs="Arial"/>
          <w:szCs w:val="22"/>
          <w:lang w:val="fr-BE"/>
        </w:rPr>
        <w:t>La responsabilité de</w:t>
      </w:r>
      <w:r w:rsidR="00097FB5">
        <w:rPr>
          <w:rFonts w:ascii="Arial" w:hAnsi="Arial" w:cs="Arial"/>
          <w:szCs w:val="22"/>
          <w:lang w:val="fr-BE"/>
        </w:rPr>
        <w:t xml:space="preserve"> la conception de</w:t>
      </w:r>
      <w:r w:rsidRPr="001669FB">
        <w:rPr>
          <w:rFonts w:ascii="Arial" w:hAnsi="Arial" w:cs="Arial"/>
          <w:szCs w:val="22"/>
          <w:lang w:val="fr-BE"/>
        </w:rPr>
        <w:t xml:space="preserve"> l'organisation et du fonctionnement du contrôle interne</w:t>
      </w:r>
      <w:r>
        <w:rPr>
          <w:rFonts w:ascii="Arial" w:hAnsi="Arial" w:cs="Arial"/>
          <w:szCs w:val="22"/>
          <w:lang w:val="fr-BE"/>
        </w:rPr>
        <w:t xml:space="preserve"> ainsi que l’établissement du </w:t>
      </w:r>
      <w:proofErr w:type="spellStart"/>
      <w:r>
        <w:rPr>
          <w:rFonts w:ascii="Arial" w:hAnsi="Arial" w:cs="Arial"/>
          <w:szCs w:val="22"/>
          <w:lang w:val="fr-BE"/>
        </w:rPr>
        <w:t>reporting</w:t>
      </w:r>
      <w:proofErr w:type="spellEnd"/>
      <w:r>
        <w:rPr>
          <w:rFonts w:ascii="Arial" w:hAnsi="Arial" w:cs="Arial"/>
          <w:szCs w:val="22"/>
          <w:lang w:val="fr-BE"/>
        </w:rPr>
        <w:t xml:space="preserve"> conformément aux dispositions de la convention de délégation relève de la responsabilité de la direction </w:t>
      </w:r>
      <w:r w:rsidRPr="00CF3639">
        <w:rPr>
          <w:rFonts w:ascii="Arial" w:hAnsi="Arial" w:cs="Arial"/>
          <w:i/>
          <w:szCs w:val="22"/>
          <w:lang w:val="fr-BE"/>
        </w:rPr>
        <w:t>(</w:t>
      </w:r>
      <w:r>
        <w:rPr>
          <w:rFonts w:ascii="Arial" w:hAnsi="Arial" w:cs="Arial"/>
          <w:i/>
          <w:szCs w:val="22"/>
          <w:lang w:val="fr-BE"/>
        </w:rPr>
        <w:t>le cas échéant</w:t>
      </w:r>
      <w:r w:rsidR="005179DA">
        <w:rPr>
          <w:rFonts w:ascii="Arial" w:hAnsi="Arial" w:cs="Arial"/>
          <w:i/>
          <w:szCs w:val="22"/>
          <w:lang w:val="fr-BE"/>
        </w:rPr>
        <w:t>,</w:t>
      </w:r>
      <w:r>
        <w:rPr>
          <w:rFonts w:ascii="Arial" w:hAnsi="Arial" w:cs="Arial"/>
          <w:i/>
          <w:szCs w:val="22"/>
          <w:lang w:val="fr-BE"/>
        </w:rPr>
        <w:t xml:space="preserve"> </w:t>
      </w:r>
      <w:r w:rsidRPr="00CF3639">
        <w:rPr>
          <w:rFonts w:ascii="Arial" w:hAnsi="Arial" w:cs="Arial"/>
          <w:i/>
          <w:szCs w:val="22"/>
          <w:lang w:val="fr-BE"/>
        </w:rPr>
        <w:t>du comité de direction)</w:t>
      </w:r>
      <w:r>
        <w:rPr>
          <w:rFonts w:ascii="Arial" w:hAnsi="Arial" w:cs="Arial"/>
          <w:szCs w:val="22"/>
          <w:lang w:val="fr-BE"/>
        </w:rPr>
        <w:t xml:space="preserve"> de la société de gestion désignée par </w:t>
      </w:r>
      <w:r w:rsidRPr="00CF3639">
        <w:rPr>
          <w:rFonts w:ascii="Arial" w:hAnsi="Arial" w:cs="Arial"/>
          <w:i/>
          <w:szCs w:val="22"/>
          <w:lang w:val="fr-BE"/>
        </w:rPr>
        <w:t>(identification de l’entité)</w:t>
      </w:r>
      <w:r>
        <w:rPr>
          <w:rFonts w:ascii="Arial" w:hAnsi="Arial" w:cs="Arial"/>
          <w:i/>
          <w:szCs w:val="22"/>
          <w:lang w:val="fr-BE"/>
        </w:rPr>
        <w:t xml:space="preserve">. </w:t>
      </w:r>
      <w:r>
        <w:rPr>
          <w:rFonts w:ascii="Arial" w:hAnsi="Arial" w:cs="Arial"/>
          <w:szCs w:val="22"/>
          <w:lang w:val="fr-BE"/>
        </w:rPr>
        <w:t xml:space="preserve">Il relève de la responsabilité de la direction de </w:t>
      </w:r>
      <w:r w:rsidRPr="00CF3639">
        <w:rPr>
          <w:rFonts w:ascii="Arial" w:hAnsi="Arial" w:cs="Arial"/>
          <w:i/>
          <w:szCs w:val="22"/>
          <w:lang w:val="fr-BE"/>
        </w:rPr>
        <w:t>(identification de l’entité)</w:t>
      </w:r>
      <w:r>
        <w:rPr>
          <w:rFonts w:ascii="Arial" w:hAnsi="Arial" w:cs="Arial"/>
          <w:szCs w:val="22"/>
          <w:lang w:val="fr-BE"/>
        </w:rPr>
        <w:t xml:space="preserve"> d’apprécier si la société de gestion désignée organise ses fonctions de gestion de manière adéquate à la lumière de la nature des activités de </w:t>
      </w:r>
      <w:r w:rsidRPr="00CF3639">
        <w:rPr>
          <w:rFonts w:ascii="Arial" w:hAnsi="Arial" w:cs="Arial"/>
          <w:i/>
          <w:szCs w:val="22"/>
          <w:lang w:val="fr-BE"/>
        </w:rPr>
        <w:t>(identification de l’entité)</w:t>
      </w:r>
      <w:r>
        <w:rPr>
          <w:rFonts w:ascii="Arial" w:hAnsi="Arial" w:cs="Arial"/>
          <w:szCs w:val="22"/>
          <w:lang w:val="fr-BE"/>
        </w:rPr>
        <w:t>.</w:t>
      </w:r>
    </w:p>
    <w:p w14:paraId="3726943D" w14:textId="77777777" w:rsidR="00844551" w:rsidRPr="00556324" w:rsidRDefault="00844551" w:rsidP="00844551">
      <w:pPr>
        <w:rPr>
          <w:rFonts w:ascii="Arial" w:hAnsi="Arial" w:cs="Arial"/>
          <w:szCs w:val="22"/>
          <w:lang w:val="fr-BE"/>
        </w:rPr>
      </w:pPr>
    </w:p>
    <w:p w14:paraId="5E11B51C" w14:textId="77777777" w:rsidR="00844551" w:rsidRPr="00556324" w:rsidRDefault="00844551" w:rsidP="00844551">
      <w:pPr>
        <w:rPr>
          <w:rFonts w:ascii="Arial" w:hAnsi="Arial" w:cs="Arial"/>
          <w:b/>
          <w:i/>
          <w:szCs w:val="22"/>
          <w:lang w:val="fr-BE"/>
        </w:rPr>
      </w:pPr>
      <w:r w:rsidRPr="001669FB">
        <w:rPr>
          <w:rFonts w:ascii="Arial" w:hAnsi="Arial" w:cs="Arial"/>
          <w:b/>
          <w:i/>
          <w:szCs w:val="22"/>
          <w:lang w:val="fr-BE"/>
        </w:rPr>
        <w:t>Procédures mises en œuvre</w:t>
      </w:r>
    </w:p>
    <w:p w14:paraId="685DE1EA" w14:textId="77777777" w:rsidR="00844551" w:rsidRPr="00556324" w:rsidRDefault="00844551" w:rsidP="00844551">
      <w:pPr>
        <w:rPr>
          <w:rFonts w:ascii="Arial" w:hAnsi="Arial" w:cs="Arial"/>
          <w:b/>
          <w:i/>
          <w:szCs w:val="22"/>
          <w:lang w:val="fr-BE"/>
        </w:rPr>
      </w:pPr>
    </w:p>
    <w:p w14:paraId="74B0B9AD" w14:textId="77777777" w:rsidR="00844551" w:rsidRDefault="00844551" w:rsidP="00844551">
      <w:pPr>
        <w:jc w:val="both"/>
        <w:rPr>
          <w:rFonts w:ascii="Arial" w:hAnsi="Arial" w:cs="Arial"/>
          <w:lang w:val="fr-FR"/>
        </w:rPr>
      </w:pPr>
      <w:r w:rsidRPr="00B27FE9">
        <w:rPr>
          <w:rFonts w:ascii="Arial" w:hAnsi="Arial" w:cs="Arial"/>
          <w:lang w:val="fr-FR"/>
        </w:rPr>
        <w:t xml:space="preserve">Il est de notre responsabilité d’apprécier s’il est satisfait aux exigences de </w:t>
      </w:r>
      <w:proofErr w:type="spellStart"/>
      <w:r w:rsidRPr="00B27FE9">
        <w:rPr>
          <w:rFonts w:ascii="Arial" w:hAnsi="Arial" w:cs="Arial"/>
          <w:lang w:val="fr-FR"/>
        </w:rPr>
        <w:t>reporting</w:t>
      </w:r>
      <w:proofErr w:type="spellEnd"/>
      <w:r w:rsidRPr="00B27FE9">
        <w:rPr>
          <w:rFonts w:ascii="Arial" w:hAnsi="Arial" w:cs="Arial"/>
          <w:lang w:val="fr-FR"/>
        </w:rPr>
        <w:t xml:space="preserve"> convenues et que les procédures nécessaires ont été mises en place pour tirer les enseignements adéquats de ce </w:t>
      </w:r>
      <w:proofErr w:type="spellStart"/>
      <w:r w:rsidRPr="00B27FE9">
        <w:rPr>
          <w:rFonts w:ascii="Arial" w:hAnsi="Arial" w:cs="Arial"/>
          <w:lang w:val="fr-FR"/>
        </w:rPr>
        <w:t>reporting</w:t>
      </w:r>
      <w:proofErr w:type="spellEnd"/>
      <w:r w:rsidRPr="00B27FE9">
        <w:rPr>
          <w:rFonts w:ascii="Arial" w:hAnsi="Arial" w:cs="Arial"/>
          <w:lang w:val="fr-FR"/>
        </w:rPr>
        <w:t xml:space="preserve">. </w:t>
      </w:r>
    </w:p>
    <w:p w14:paraId="3AD022BA" w14:textId="77777777" w:rsidR="00844551" w:rsidRPr="00556324" w:rsidRDefault="00844551" w:rsidP="00844551">
      <w:pPr>
        <w:jc w:val="both"/>
        <w:rPr>
          <w:rFonts w:ascii="Arial" w:hAnsi="Arial" w:cs="Arial"/>
          <w:szCs w:val="22"/>
          <w:lang w:val="fr-BE"/>
        </w:rPr>
      </w:pPr>
    </w:p>
    <w:p w14:paraId="5DD0FD3B" w14:textId="1DD012C0" w:rsidR="00844551" w:rsidRDefault="00844551" w:rsidP="00844551">
      <w:pPr>
        <w:jc w:val="both"/>
        <w:rPr>
          <w:rFonts w:ascii="Arial" w:hAnsi="Arial" w:cs="Arial"/>
          <w:szCs w:val="22"/>
          <w:lang w:val="fr-BE"/>
        </w:rPr>
      </w:pPr>
      <w:r w:rsidRPr="001669FB">
        <w:rPr>
          <w:rFonts w:ascii="Arial" w:hAnsi="Arial" w:cs="Arial"/>
          <w:szCs w:val="22"/>
          <w:lang w:val="fr-BE"/>
        </w:rPr>
        <w:t xml:space="preserve">Les procédures ont été mises en œuvre conformément </w:t>
      </w:r>
      <w:r>
        <w:rPr>
          <w:rFonts w:ascii="Arial" w:hAnsi="Arial" w:cs="Arial"/>
          <w:szCs w:val="22"/>
          <w:lang w:val="fr-BE"/>
        </w:rPr>
        <w:t xml:space="preserve">à la circulaire CBFA_2011_06 concernant la collaboration des </w:t>
      </w:r>
      <w:r w:rsidR="000E777E">
        <w:rPr>
          <w:rFonts w:ascii="Arial" w:hAnsi="Arial" w:cs="Arial"/>
          <w:szCs w:val="22"/>
          <w:lang w:val="fr-BE"/>
        </w:rPr>
        <w:t xml:space="preserve">reviseurs </w:t>
      </w:r>
      <w:r>
        <w:rPr>
          <w:rFonts w:ascii="Arial" w:hAnsi="Arial" w:cs="Arial"/>
          <w:szCs w:val="22"/>
          <w:lang w:val="fr-BE"/>
        </w:rPr>
        <w:t>agréés auprès d’organismes de placement collectif publics à nombre variable de parts.</w:t>
      </w:r>
    </w:p>
    <w:p w14:paraId="358F9B19" w14:textId="77777777" w:rsidR="00844551" w:rsidRDefault="00844551" w:rsidP="00844551">
      <w:pPr>
        <w:jc w:val="both"/>
        <w:rPr>
          <w:rFonts w:ascii="Arial" w:hAnsi="Arial" w:cs="Arial"/>
          <w:szCs w:val="22"/>
          <w:lang w:val="fr-BE"/>
        </w:rPr>
      </w:pPr>
    </w:p>
    <w:p w14:paraId="613DDFAD" w14:textId="23417FED" w:rsidR="00844551" w:rsidRDefault="00844551" w:rsidP="00844551">
      <w:pPr>
        <w:jc w:val="both"/>
        <w:rPr>
          <w:rFonts w:ascii="Arial" w:hAnsi="Arial" w:cs="Arial"/>
          <w:szCs w:val="22"/>
          <w:lang w:val="fr-BE"/>
        </w:rPr>
      </w:pPr>
      <w:r w:rsidRPr="001669FB">
        <w:rPr>
          <w:rFonts w:ascii="Arial" w:hAnsi="Arial" w:cs="Arial"/>
          <w:szCs w:val="22"/>
          <w:lang w:val="fr-BE"/>
        </w:rPr>
        <w:t>Nous avons évalué le rapport de la direction effective</w:t>
      </w:r>
      <w:r>
        <w:rPr>
          <w:rFonts w:ascii="Arial" w:hAnsi="Arial" w:cs="Arial"/>
          <w:szCs w:val="22"/>
          <w:lang w:val="fr-BE"/>
        </w:rPr>
        <w:t xml:space="preserve"> </w:t>
      </w:r>
      <w:r w:rsidRPr="00B27FE9">
        <w:rPr>
          <w:rFonts w:ascii="Arial" w:hAnsi="Arial" w:cs="Arial"/>
          <w:i/>
          <w:szCs w:val="22"/>
          <w:lang w:val="fr-BE"/>
        </w:rPr>
        <w:t>(le cas échéant : du comité de direction)</w:t>
      </w:r>
      <w:r>
        <w:rPr>
          <w:rFonts w:ascii="Arial" w:hAnsi="Arial" w:cs="Arial"/>
          <w:szCs w:val="22"/>
          <w:lang w:val="fr-BE"/>
        </w:rPr>
        <w:t xml:space="preserve"> de </w:t>
      </w:r>
      <w:r w:rsidRPr="00B27FE9">
        <w:rPr>
          <w:rFonts w:ascii="Arial" w:hAnsi="Arial" w:cs="Arial"/>
          <w:i/>
          <w:szCs w:val="22"/>
          <w:lang w:val="fr-BE"/>
        </w:rPr>
        <w:t>(identification de la société de gestion désignée)</w:t>
      </w:r>
      <w:r>
        <w:rPr>
          <w:rFonts w:ascii="Arial" w:hAnsi="Arial" w:cs="Arial"/>
          <w:szCs w:val="22"/>
          <w:lang w:val="fr-BE"/>
        </w:rPr>
        <w:t xml:space="preserve"> </w:t>
      </w:r>
      <w:r w:rsidR="00F1675E">
        <w:rPr>
          <w:rFonts w:ascii="Arial" w:hAnsi="Arial" w:cs="Arial"/>
          <w:szCs w:val="22"/>
          <w:lang w:val="fr-BE"/>
        </w:rPr>
        <w:t xml:space="preserve">et </w:t>
      </w:r>
      <w:r>
        <w:rPr>
          <w:rFonts w:ascii="Arial" w:hAnsi="Arial" w:cs="Arial"/>
          <w:szCs w:val="22"/>
          <w:lang w:val="fr-BE"/>
        </w:rPr>
        <w:t>avons également pris connaissance des constatations du commissaire de la société de gestion suite à son évaluation</w:t>
      </w:r>
      <w:r w:rsidR="000E777E">
        <w:rPr>
          <w:rFonts w:ascii="Arial" w:hAnsi="Arial" w:cs="Arial"/>
          <w:szCs w:val="22"/>
          <w:lang w:val="fr-BE"/>
        </w:rPr>
        <w:t xml:space="preserve"> de la conception</w:t>
      </w:r>
      <w:r>
        <w:rPr>
          <w:rFonts w:ascii="Arial" w:hAnsi="Arial" w:cs="Arial"/>
          <w:szCs w:val="22"/>
          <w:lang w:val="fr-BE"/>
        </w:rPr>
        <w:t xml:space="preserve"> des mesures de contrôle interne.</w:t>
      </w:r>
      <w:r w:rsidRPr="00C34730">
        <w:rPr>
          <w:rFonts w:ascii="Arial" w:hAnsi="Arial" w:cs="Arial"/>
          <w:lang w:val="fr-BE"/>
        </w:rPr>
        <w:t xml:space="preserve"> </w:t>
      </w:r>
    </w:p>
    <w:p w14:paraId="1DBAE8A2" w14:textId="77777777" w:rsidR="00844551" w:rsidRDefault="00844551" w:rsidP="00844551">
      <w:pPr>
        <w:jc w:val="both"/>
        <w:rPr>
          <w:rFonts w:ascii="Arial" w:hAnsi="Arial" w:cs="Arial"/>
          <w:szCs w:val="22"/>
          <w:lang w:val="fr-BE"/>
        </w:rPr>
      </w:pPr>
    </w:p>
    <w:p w14:paraId="267B6133"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 xml:space="preserve">(identification </w:t>
      </w:r>
      <w:r w:rsidRPr="001669FB">
        <w:rPr>
          <w:rFonts w:ascii="Arial" w:hAnsi="Arial" w:cs="Arial"/>
          <w:i/>
          <w:szCs w:val="22"/>
          <w:lang w:val="fr-BE"/>
        </w:rPr>
        <w:lastRenderedPageBreak/>
        <w:t>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 </w:t>
      </w:r>
    </w:p>
    <w:p w14:paraId="21FFDD4E" w14:textId="35C966BE" w:rsidR="00844551" w:rsidRPr="00556324" w:rsidRDefault="002D6004" w:rsidP="00844551">
      <w:pPr>
        <w:tabs>
          <w:tab w:val="num" w:pos="1440"/>
        </w:tabs>
        <w:spacing w:before="120"/>
        <w:jc w:val="both"/>
        <w:rPr>
          <w:rFonts w:ascii="Arial" w:hAnsi="Arial" w:cs="Arial"/>
          <w:b/>
          <w:i/>
          <w:szCs w:val="22"/>
          <w:lang w:val="fr-BE"/>
        </w:rPr>
      </w:pPr>
      <w:r>
        <w:rPr>
          <w:rFonts w:ascii="Arial" w:hAnsi="Arial" w:cs="Arial"/>
          <w:b/>
          <w:i/>
          <w:szCs w:val="22"/>
          <w:lang w:val="fr-BE"/>
        </w:rPr>
        <w:br/>
      </w:r>
      <w:r w:rsidR="00844551" w:rsidRPr="001669FB">
        <w:rPr>
          <w:rFonts w:ascii="Arial" w:hAnsi="Arial" w:cs="Arial"/>
          <w:b/>
          <w:i/>
          <w:szCs w:val="22"/>
          <w:lang w:val="fr-BE"/>
        </w:rPr>
        <w:t>Limitations dans l</w:t>
      </w:r>
      <w:r w:rsidR="00844551" w:rsidRPr="007B3B86">
        <w:rPr>
          <w:rFonts w:ascii="Arial" w:hAnsi="Arial" w:cs="Arial"/>
          <w:b/>
          <w:i/>
          <w:szCs w:val="22"/>
          <w:lang w:val="fr-BE"/>
        </w:rPr>
        <w:t>’</w:t>
      </w:r>
      <w:r w:rsidR="00844551" w:rsidRPr="001669FB">
        <w:rPr>
          <w:rFonts w:ascii="Arial" w:hAnsi="Arial" w:cs="Arial"/>
          <w:b/>
          <w:i/>
          <w:szCs w:val="22"/>
          <w:lang w:val="fr-BE"/>
        </w:rPr>
        <w:t>exécution de la mission</w:t>
      </w:r>
    </w:p>
    <w:p w14:paraId="6FD9BA39" w14:textId="77777777" w:rsidR="00844551" w:rsidRPr="00556324" w:rsidRDefault="00844551" w:rsidP="00844551">
      <w:pPr>
        <w:tabs>
          <w:tab w:val="num" w:pos="1440"/>
        </w:tabs>
        <w:spacing w:before="120"/>
        <w:jc w:val="both"/>
        <w:rPr>
          <w:rFonts w:ascii="Arial" w:hAnsi="Arial" w:cs="Arial"/>
          <w:b/>
          <w:i/>
          <w:szCs w:val="22"/>
          <w:lang w:val="fr-BE"/>
        </w:rPr>
      </w:pPr>
    </w:p>
    <w:p w14:paraId="0ECA0217" w14:textId="74BB8ED4" w:rsidR="00844551" w:rsidRPr="00556324" w:rsidRDefault="00844551" w:rsidP="00844551">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w:t>
      </w:r>
      <w:r w:rsidR="005179DA">
        <w:rPr>
          <w:rFonts w:ascii="Arial" w:hAnsi="Arial" w:cs="Arial"/>
          <w:szCs w:val="22"/>
          <w:lang w:val="fr-BE"/>
        </w:rPr>
        <w:t xml:space="preserve">de la conception </w:t>
      </w:r>
      <w:r w:rsidRPr="001669FB">
        <w:rPr>
          <w:rFonts w:ascii="Arial" w:hAnsi="Arial" w:cs="Arial"/>
          <w:szCs w:val="22"/>
          <w:lang w:val="fr-BE"/>
        </w:rPr>
        <w:t xml:space="preserve">des mesures de contrôle interne, nous nous sommes appuyés de manière significative sur le rapport </w:t>
      </w:r>
      <w:r>
        <w:rPr>
          <w:rFonts w:ascii="Arial" w:hAnsi="Arial" w:cs="Arial"/>
          <w:szCs w:val="22"/>
          <w:lang w:val="fr-BE"/>
        </w:rPr>
        <w:t xml:space="preserve">de la direction effective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 xml:space="preserve">complété par des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xml:space="preserve">, en particulier </w:t>
      </w:r>
      <w:r w:rsidR="000E777E">
        <w:rPr>
          <w:rFonts w:ascii="Arial" w:hAnsi="Arial" w:cs="Arial"/>
          <w:szCs w:val="22"/>
          <w:lang w:val="fr-BE"/>
        </w:rPr>
        <w:t>les éléments ayant trait au</w:t>
      </w:r>
      <w:r w:rsidRPr="001669FB">
        <w:rPr>
          <w:rFonts w:ascii="Arial" w:hAnsi="Arial" w:cs="Arial"/>
          <w:szCs w:val="22"/>
          <w:lang w:val="fr-BE"/>
        </w:rPr>
        <w:t xml:space="preserve">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 </w:t>
      </w:r>
    </w:p>
    <w:p w14:paraId="76BED6B0" w14:textId="77777777" w:rsidR="00844551" w:rsidRPr="00556324" w:rsidRDefault="00844551" w:rsidP="00844551">
      <w:pPr>
        <w:jc w:val="both"/>
        <w:rPr>
          <w:rFonts w:ascii="Arial" w:hAnsi="Arial" w:cs="Arial"/>
          <w:szCs w:val="22"/>
          <w:lang w:val="fr-BE"/>
        </w:rPr>
      </w:pPr>
    </w:p>
    <w:p w14:paraId="123F0FD5" w14:textId="5A634809"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 xml:space="preserve">évaluation </w:t>
      </w:r>
      <w:r w:rsidR="000E777E">
        <w:rPr>
          <w:rFonts w:ascii="Arial" w:hAnsi="Arial" w:cs="Arial"/>
          <w:szCs w:val="22"/>
          <w:lang w:val="fr-BE"/>
        </w:rPr>
        <w:t xml:space="preserve">de la conception </w:t>
      </w:r>
      <w:r w:rsidRPr="001669FB">
        <w:rPr>
          <w:rFonts w:ascii="Arial" w:hAnsi="Arial" w:cs="Arial"/>
          <w:szCs w:val="22"/>
          <w:lang w:val="fr-BE"/>
        </w:rPr>
        <w:t>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B27FE9">
        <w:rPr>
          <w:rFonts w:ascii="Arial" w:hAnsi="Arial" w:cs="Arial"/>
          <w:i/>
          <w:szCs w:val="22"/>
          <w:lang w:val="fr-BE"/>
        </w:rPr>
        <w:t>(le cas échéant</w:t>
      </w:r>
      <w:r w:rsidR="005179DA">
        <w:rPr>
          <w:rFonts w:ascii="Arial" w:hAnsi="Arial" w:cs="Arial"/>
          <w:i/>
          <w:szCs w:val="22"/>
          <w:lang w:val="fr-BE"/>
        </w:rPr>
        <w:t>,</w:t>
      </w:r>
      <w:r w:rsidRPr="00B27FE9">
        <w:rPr>
          <w:rFonts w:ascii="Arial" w:hAnsi="Arial" w:cs="Arial"/>
          <w:i/>
          <w:szCs w:val="22"/>
          <w:lang w:val="fr-BE"/>
        </w:rPr>
        <w:t xml:space="preserve">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14:paraId="184F1574" w14:textId="77777777" w:rsidR="00844551" w:rsidRPr="00556324" w:rsidRDefault="00844551" w:rsidP="00844551">
      <w:pPr>
        <w:pStyle w:val="ListParagraph1"/>
        <w:ind w:left="0"/>
        <w:jc w:val="both"/>
        <w:rPr>
          <w:rFonts w:ascii="Arial" w:hAnsi="Arial" w:cs="Arial"/>
          <w:szCs w:val="22"/>
          <w:lang w:val="fr-BE"/>
        </w:rPr>
      </w:pPr>
    </w:p>
    <w:p w14:paraId="2CF6CA06" w14:textId="77777777"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14:paraId="12B11B94" w14:textId="77777777" w:rsidR="00844551" w:rsidRPr="00556324" w:rsidRDefault="00844551" w:rsidP="00844551">
      <w:pPr>
        <w:pStyle w:val="ListParagraph1"/>
        <w:ind w:left="0"/>
        <w:jc w:val="both"/>
        <w:rPr>
          <w:rFonts w:ascii="Arial" w:hAnsi="Arial" w:cs="Arial"/>
          <w:szCs w:val="22"/>
          <w:lang w:val="fr-BE"/>
        </w:rPr>
      </w:pPr>
    </w:p>
    <w:p w14:paraId="2F7BB69D" w14:textId="77777777"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r w:rsidR="00D553D4">
        <w:rPr>
          <w:rFonts w:ascii="Arial" w:hAnsi="Arial" w:cs="Arial"/>
          <w:szCs w:val="22"/>
          <w:lang w:val="fr-BE"/>
        </w:rPr>
        <w:t xml:space="preserve"> </w:t>
      </w:r>
      <w:r w:rsidRPr="001669FB">
        <w:rPr>
          <w:rFonts w:ascii="Arial" w:hAnsi="Arial" w:cs="Arial"/>
          <w:szCs w:val="22"/>
          <w:lang w:val="fr-BE"/>
        </w:rPr>
        <w:t>:</w:t>
      </w:r>
    </w:p>
    <w:p w14:paraId="38196134" w14:textId="77777777" w:rsidR="00844551" w:rsidRPr="00556324" w:rsidRDefault="00844551" w:rsidP="00844551">
      <w:pPr>
        <w:pStyle w:val="ListParagraph1"/>
        <w:ind w:left="720" w:hanging="720"/>
        <w:jc w:val="both"/>
        <w:rPr>
          <w:rFonts w:ascii="Arial" w:hAnsi="Arial" w:cs="Arial"/>
          <w:szCs w:val="22"/>
          <w:lang w:val="fr-BE"/>
        </w:rPr>
      </w:pPr>
    </w:p>
    <w:p w14:paraId="40B2DC43" w14:textId="08907FB5" w:rsidR="00844551" w:rsidRPr="00556324"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Pr>
          <w:rFonts w:ascii="Arial" w:hAnsi="Arial" w:cs="Arial"/>
          <w:szCs w:val="22"/>
          <w:lang w:val="fr-BE"/>
        </w:rPr>
        <w:t xml:space="preserve"> </w:t>
      </w:r>
      <w:r w:rsidRPr="00B27FE9">
        <w:rPr>
          <w:rFonts w:ascii="Arial" w:hAnsi="Arial" w:cs="Arial"/>
          <w:i/>
          <w:szCs w:val="22"/>
          <w:lang w:val="fr-BE"/>
        </w:rPr>
        <w:t>(le cas échéant</w:t>
      </w:r>
      <w:r w:rsidR="005179DA">
        <w:rPr>
          <w:rFonts w:ascii="Arial" w:hAnsi="Arial" w:cs="Arial"/>
          <w:i/>
          <w:szCs w:val="22"/>
          <w:lang w:val="fr-BE"/>
        </w:rPr>
        <w:t>,</w:t>
      </w:r>
      <w:r w:rsidRPr="00B27FE9">
        <w:rPr>
          <w:rFonts w:ascii="Arial" w:hAnsi="Arial" w:cs="Arial"/>
          <w:i/>
          <w:szCs w:val="22"/>
          <w:lang w:val="fr-BE"/>
        </w:rPr>
        <w:t xml:space="preserve">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r w:rsidR="00C75250">
        <w:rPr>
          <w:rFonts w:ascii="Arial" w:hAnsi="Arial" w:cs="Arial"/>
          <w:szCs w:val="22"/>
          <w:lang w:val="fr-BE"/>
        </w:rPr>
        <w:t xml:space="preserve"> </w:t>
      </w:r>
      <w:r w:rsidRPr="001669FB">
        <w:rPr>
          <w:rFonts w:ascii="Arial" w:hAnsi="Arial" w:cs="Arial"/>
          <w:szCs w:val="22"/>
          <w:lang w:val="fr-BE"/>
        </w:rPr>
        <w:t xml:space="preserve">: </w:t>
      </w:r>
      <w:r w:rsidRPr="001669FB">
        <w:rPr>
          <w:rFonts w:ascii="Arial" w:hAnsi="Arial" w:cs="Arial"/>
          <w:i/>
          <w:szCs w:val="22"/>
          <w:lang w:val="fr-BE"/>
        </w:rPr>
        <w:t>(</w:t>
      </w:r>
      <w:r w:rsidR="00A05661">
        <w:rPr>
          <w:rFonts w:ascii="Arial" w:hAnsi="Arial" w:cs="Arial"/>
          <w:i/>
          <w:szCs w:val="22"/>
          <w:lang w:val="fr-BE"/>
        </w:rPr>
        <w:t xml:space="preserve">à </w:t>
      </w:r>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B27FE9">
        <w:rPr>
          <w:rFonts w:ascii="Arial" w:hAnsi="Arial" w:cs="Arial"/>
          <w:i/>
          <w:szCs w:val="22"/>
          <w:lang w:val="fr-BE"/>
        </w:rPr>
        <w:t>(le cas échéant</w:t>
      </w:r>
      <w:r w:rsidR="005179DA">
        <w:rPr>
          <w:rFonts w:ascii="Arial" w:hAnsi="Arial" w:cs="Arial"/>
          <w:i/>
          <w:szCs w:val="22"/>
          <w:lang w:val="fr-BE"/>
        </w:rPr>
        <w:t>,</w:t>
      </w:r>
      <w:r w:rsidRPr="00B27FE9">
        <w:rPr>
          <w:rFonts w:ascii="Arial" w:hAnsi="Arial" w:cs="Arial"/>
          <w:i/>
          <w:szCs w:val="22"/>
          <w:lang w:val="fr-BE"/>
        </w:rPr>
        <w:t xml:space="preserve">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r w:rsidR="00D553D4">
        <w:rPr>
          <w:rFonts w:ascii="Arial" w:hAnsi="Arial" w:cs="Arial"/>
          <w:szCs w:val="22"/>
          <w:lang w:val="fr-BE"/>
        </w:rPr>
        <w:t xml:space="preserve"> </w:t>
      </w:r>
      <w:r w:rsidRPr="001669FB">
        <w:rPr>
          <w:rFonts w:ascii="Arial" w:hAnsi="Arial" w:cs="Arial"/>
          <w:szCs w:val="22"/>
          <w:lang w:val="fr-BE"/>
        </w:rPr>
        <w:t>;</w:t>
      </w:r>
    </w:p>
    <w:p w14:paraId="28B8BE0C" w14:textId="77777777" w:rsidR="00844551" w:rsidRPr="00556324" w:rsidRDefault="00844551" w:rsidP="00844551">
      <w:pPr>
        <w:pStyle w:val="ListParagraph1"/>
        <w:ind w:left="0"/>
        <w:jc w:val="both"/>
        <w:rPr>
          <w:rFonts w:ascii="Arial" w:hAnsi="Arial" w:cs="Arial"/>
          <w:szCs w:val="22"/>
          <w:lang w:val="fr-BE"/>
        </w:rPr>
      </w:pPr>
    </w:p>
    <w:p w14:paraId="3A63DD74" w14:textId="4369A1EB" w:rsidR="00844551" w:rsidRPr="002D6004" w:rsidRDefault="00844551" w:rsidP="002D6004">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r w:rsidR="00D553D4">
        <w:rPr>
          <w:rFonts w:ascii="Arial" w:hAnsi="Arial" w:cs="Arial"/>
          <w:szCs w:val="22"/>
          <w:lang w:val="fr-BE"/>
        </w:rPr>
        <w:t xml:space="preserve"> </w:t>
      </w:r>
      <w:r w:rsidRPr="001669FB">
        <w:rPr>
          <w:rFonts w:ascii="Arial" w:hAnsi="Arial" w:cs="Arial"/>
          <w:szCs w:val="22"/>
          <w:lang w:val="fr-BE"/>
        </w:rPr>
        <w:t>;</w:t>
      </w:r>
    </w:p>
    <w:p w14:paraId="24336B6E" w14:textId="77777777" w:rsidR="00844551" w:rsidRPr="002A3C30" w:rsidRDefault="00844551" w:rsidP="00844551">
      <w:pPr>
        <w:pStyle w:val="ListParagraph1"/>
        <w:ind w:left="720" w:hanging="720"/>
        <w:jc w:val="both"/>
        <w:rPr>
          <w:rFonts w:ascii="Arial" w:hAnsi="Arial" w:cs="Arial"/>
          <w:szCs w:val="22"/>
          <w:lang w:val="fr-FR"/>
        </w:rPr>
      </w:pPr>
    </w:p>
    <w:p w14:paraId="63AD2EF4" w14:textId="77777777" w:rsidR="00844551" w:rsidRPr="00556324"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 dispositions légales applicables</w:t>
      </w:r>
      <w:r w:rsidR="00D553D4">
        <w:rPr>
          <w:rFonts w:ascii="Arial" w:hAnsi="Arial" w:cs="Arial"/>
          <w:szCs w:val="22"/>
          <w:lang w:val="fr-BE"/>
        </w:rPr>
        <w:t xml:space="preserve"> </w:t>
      </w:r>
      <w:r w:rsidRPr="001669FB">
        <w:rPr>
          <w:rFonts w:ascii="Arial" w:hAnsi="Arial" w:cs="Arial"/>
          <w:szCs w:val="22"/>
          <w:lang w:val="fr-BE"/>
        </w:rPr>
        <w:t>;</w:t>
      </w:r>
    </w:p>
    <w:p w14:paraId="05EF383C" w14:textId="77777777" w:rsidR="00844551" w:rsidRPr="00556324" w:rsidRDefault="00844551" w:rsidP="00844551">
      <w:pPr>
        <w:pStyle w:val="ListParagraph1"/>
        <w:ind w:left="720" w:hanging="720"/>
        <w:jc w:val="both"/>
        <w:rPr>
          <w:rFonts w:ascii="Arial" w:hAnsi="Arial" w:cs="Arial"/>
          <w:szCs w:val="22"/>
          <w:lang w:val="fr-BE"/>
        </w:rPr>
      </w:pPr>
    </w:p>
    <w:p w14:paraId="454D175C" w14:textId="77777777" w:rsidR="00844551" w:rsidRPr="00556324" w:rsidRDefault="00844551" w:rsidP="00844551">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14:paraId="3985FBCA" w14:textId="77777777" w:rsidR="00844551" w:rsidRPr="00556324" w:rsidRDefault="00844551" w:rsidP="00844551">
      <w:pPr>
        <w:jc w:val="both"/>
        <w:rPr>
          <w:rFonts w:ascii="Arial" w:hAnsi="Arial" w:cs="Arial"/>
          <w:b/>
          <w:i/>
          <w:szCs w:val="22"/>
          <w:lang w:val="fr-BE"/>
        </w:rPr>
      </w:pPr>
    </w:p>
    <w:p w14:paraId="64194647" w14:textId="77777777" w:rsidR="00844551" w:rsidRPr="00556324" w:rsidRDefault="00844551" w:rsidP="00844551">
      <w:pPr>
        <w:jc w:val="both"/>
        <w:rPr>
          <w:rFonts w:ascii="Arial" w:hAnsi="Arial" w:cs="Arial"/>
          <w:b/>
          <w:i/>
          <w:szCs w:val="22"/>
          <w:lang w:val="fr-BE"/>
        </w:rPr>
      </w:pPr>
      <w:r w:rsidRPr="001669FB">
        <w:rPr>
          <w:rFonts w:ascii="Arial" w:hAnsi="Arial" w:cs="Arial"/>
          <w:b/>
          <w:i/>
          <w:szCs w:val="22"/>
          <w:lang w:val="fr-BE"/>
        </w:rPr>
        <w:t>Constatations</w:t>
      </w:r>
    </w:p>
    <w:p w14:paraId="38AA0017" w14:textId="77777777" w:rsidR="00844551" w:rsidRPr="00556324" w:rsidRDefault="00844551" w:rsidP="00844551">
      <w:pPr>
        <w:jc w:val="both"/>
        <w:rPr>
          <w:rFonts w:ascii="Arial" w:hAnsi="Arial" w:cs="Arial"/>
          <w:szCs w:val="22"/>
          <w:lang w:val="fr-BE"/>
        </w:rPr>
      </w:pPr>
    </w:p>
    <w:p w14:paraId="6CD23437"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r w:rsidR="00D553D4">
        <w:rPr>
          <w:rFonts w:ascii="Arial" w:hAnsi="Arial" w:cs="Arial"/>
          <w:szCs w:val="22"/>
          <w:lang w:val="fr-BE"/>
        </w:rPr>
        <w:t xml:space="preserve"> </w:t>
      </w:r>
      <w:r w:rsidRPr="001669FB">
        <w:rPr>
          <w:rFonts w:ascii="Arial" w:hAnsi="Arial" w:cs="Arial"/>
          <w:szCs w:val="22"/>
          <w:lang w:val="fr-BE"/>
        </w:rPr>
        <w:t>:</w:t>
      </w:r>
    </w:p>
    <w:p w14:paraId="572A1538" w14:textId="77777777" w:rsidR="00844551" w:rsidRPr="00556324" w:rsidRDefault="00844551" w:rsidP="00844551">
      <w:pPr>
        <w:jc w:val="both"/>
        <w:rPr>
          <w:rFonts w:ascii="Arial" w:hAnsi="Arial" w:cs="Arial"/>
          <w:szCs w:val="22"/>
          <w:lang w:val="fr-BE"/>
        </w:rPr>
      </w:pPr>
    </w:p>
    <w:p w14:paraId="047CED46"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00D553D4">
        <w:rPr>
          <w:rFonts w:ascii="Arial" w:hAnsi="Arial" w:cs="Arial"/>
          <w:szCs w:val="22"/>
          <w:lang w:val="fr-BE"/>
        </w:rPr>
        <w:t xml:space="preserve"> </w:t>
      </w:r>
      <w:r w:rsidRPr="001669FB">
        <w:rPr>
          <w:rFonts w:ascii="Arial" w:hAnsi="Arial" w:cs="Arial"/>
          <w:szCs w:val="22"/>
          <w:lang w:val="fr-BE"/>
        </w:rPr>
        <w:t>:</w:t>
      </w:r>
    </w:p>
    <w:p w14:paraId="47A7476F"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14:paraId="776C3F38" w14:textId="77777777" w:rsidR="00844551" w:rsidRPr="00556324" w:rsidRDefault="00844551" w:rsidP="00844551">
      <w:pPr>
        <w:spacing w:before="120"/>
        <w:jc w:val="both"/>
        <w:rPr>
          <w:rFonts w:ascii="Arial" w:hAnsi="Arial" w:cs="Arial"/>
          <w:szCs w:val="22"/>
          <w:lang w:val="fr-BE"/>
        </w:rPr>
      </w:pPr>
    </w:p>
    <w:p w14:paraId="0EC235A4" w14:textId="77777777" w:rsidR="00844551" w:rsidRPr="00556324" w:rsidRDefault="00844551" w:rsidP="00844551">
      <w:pPr>
        <w:spacing w:before="120"/>
        <w:jc w:val="both"/>
        <w:rPr>
          <w:rFonts w:ascii="Arial" w:hAnsi="Arial" w:cs="Arial"/>
          <w:szCs w:val="22"/>
          <w:lang w:val="fr-BE"/>
        </w:rPr>
      </w:pPr>
      <w:r w:rsidRPr="001669FB">
        <w:rPr>
          <w:rFonts w:ascii="Arial" w:hAnsi="Arial" w:cs="Arial"/>
          <w:szCs w:val="22"/>
          <w:lang w:val="fr-BE"/>
        </w:rPr>
        <w:t xml:space="preserve">Constatations relatives au processus de </w:t>
      </w:r>
      <w:proofErr w:type="spellStart"/>
      <w:r w:rsidRPr="001669FB">
        <w:rPr>
          <w:rFonts w:ascii="Arial" w:hAnsi="Arial" w:cs="Arial"/>
          <w:szCs w:val="22"/>
          <w:lang w:val="fr-BE"/>
        </w:rPr>
        <w:t>reporting</w:t>
      </w:r>
      <w:proofErr w:type="spellEnd"/>
      <w:r w:rsidRPr="001669FB">
        <w:rPr>
          <w:rFonts w:ascii="Arial" w:hAnsi="Arial" w:cs="Arial"/>
          <w:szCs w:val="22"/>
          <w:lang w:val="fr-BE"/>
        </w:rPr>
        <w:t xml:space="preserve"> financier</w:t>
      </w:r>
      <w:r w:rsidR="00D553D4">
        <w:rPr>
          <w:rFonts w:ascii="Arial" w:hAnsi="Arial" w:cs="Arial"/>
          <w:szCs w:val="22"/>
          <w:lang w:val="fr-BE"/>
        </w:rPr>
        <w:t xml:space="preserve"> </w:t>
      </w:r>
      <w:r w:rsidRPr="001669FB">
        <w:rPr>
          <w:rFonts w:ascii="Arial" w:hAnsi="Arial" w:cs="Arial"/>
          <w:szCs w:val="22"/>
          <w:lang w:val="fr-BE"/>
        </w:rPr>
        <w:t>:</w:t>
      </w:r>
    </w:p>
    <w:p w14:paraId="4B909671"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14:paraId="04E839EE" w14:textId="77777777" w:rsidR="00844551" w:rsidRPr="00556324" w:rsidRDefault="00844551" w:rsidP="00844551">
      <w:pPr>
        <w:jc w:val="both"/>
        <w:rPr>
          <w:rFonts w:ascii="Arial" w:hAnsi="Arial" w:cs="Arial"/>
          <w:szCs w:val="22"/>
          <w:lang w:val="fr-BE"/>
        </w:rPr>
      </w:pPr>
    </w:p>
    <w:p w14:paraId="5C0320DF" w14:textId="77777777" w:rsidR="00844551" w:rsidRPr="00556324" w:rsidRDefault="00844551" w:rsidP="00844551">
      <w:pPr>
        <w:jc w:val="both"/>
        <w:rPr>
          <w:rFonts w:ascii="Arial" w:hAnsi="Arial" w:cs="Arial"/>
          <w:szCs w:val="22"/>
          <w:lang w:val="fr-BE"/>
        </w:rPr>
      </w:pPr>
    </w:p>
    <w:p w14:paraId="7F10FACD"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Autres constatations</w:t>
      </w:r>
      <w:r w:rsidR="00D553D4">
        <w:rPr>
          <w:rFonts w:ascii="Arial" w:hAnsi="Arial" w:cs="Arial"/>
          <w:szCs w:val="22"/>
          <w:lang w:val="fr-BE"/>
        </w:rPr>
        <w:t xml:space="preserve"> </w:t>
      </w:r>
      <w:r w:rsidRPr="001669FB">
        <w:rPr>
          <w:rFonts w:ascii="Arial" w:hAnsi="Arial" w:cs="Arial"/>
          <w:szCs w:val="22"/>
          <w:lang w:val="fr-BE"/>
        </w:rPr>
        <w:t>:</w:t>
      </w:r>
    </w:p>
    <w:p w14:paraId="49728AF9"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w:t>
      </w:r>
    </w:p>
    <w:p w14:paraId="4A4A6014" w14:textId="77777777" w:rsidR="00844551" w:rsidRPr="00556324" w:rsidRDefault="00844551" w:rsidP="00844551">
      <w:pPr>
        <w:pStyle w:val="ListParagraph1"/>
        <w:ind w:left="0"/>
        <w:jc w:val="both"/>
        <w:rPr>
          <w:rFonts w:ascii="Arial" w:hAnsi="Arial" w:cs="Arial"/>
          <w:szCs w:val="22"/>
          <w:lang w:val="fr-BE"/>
        </w:rPr>
      </w:pPr>
    </w:p>
    <w:p w14:paraId="2254AF24" w14:textId="2A7FF9AE" w:rsidR="00844551" w:rsidRPr="00556324" w:rsidRDefault="00844551" w:rsidP="00844551">
      <w:pPr>
        <w:pStyle w:val="ListParagraph1"/>
        <w:ind w:left="0"/>
        <w:jc w:val="both"/>
        <w:rPr>
          <w:rFonts w:ascii="Arial" w:hAnsi="Arial" w:cs="Arial"/>
          <w:szCs w:val="22"/>
          <w:lang w:val="fr-BE"/>
        </w:rPr>
      </w:pPr>
      <w:r w:rsidRPr="001669FB">
        <w:rPr>
          <w:rFonts w:ascii="Arial" w:hAnsi="Arial" w:cs="Arial"/>
          <w:szCs w:val="22"/>
          <w:lang w:val="fr-BE"/>
        </w:rPr>
        <w:t>Les constatations ne sont pas forcément valables au-delà de la date à laquelle les appréciations ont étés réalisées. Le présent rapport ne vaut en outre que pour la période couverte par le rapport de la direction effective</w:t>
      </w:r>
      <w:r>
        <w:rPr>
          <w:rFonts w:ascii="Arial" w:hAnsi="Arial" w:cs="Arial"/>
          <w:szCs w:val="22"/>
          <w:lang w:val="fr-BE"/>
        </w:rPr>
        <w:t xml:space="preserve"> </w:t>
      </w:r>
      <w:r w:rsidRPr="00B27FE9">
        <w:rPr>
          <w:rFonts w:ascii="Arial" w:hAnsi="Arial" w:cs="Arial"/>
          <w:i/>
          <w:szCs w:val="22"/>
          <w:lang w:val="fr-BE"/>
        </w:rPr>
        <w:t>(le cas échéant</w:t>
      </w:r>
      <w:r w:rsidR="005179DA">
        <w:rPr>
          <w:rFonts w:ascii="Arial" w:hAnsi="Arial" w:cs="Arial"/>
          <w:i/>
          <w:szCs w:val="22"/>
          <w:lang w:val="fr-BE"/>
        </w:rPr>
        <w:t>,</w:t>
      </w:r>
      <w:r w:rsidRPr="00B27FE9">
        <w:rPr>
          <w:rFonts w:ascii="Arial" w:hAnsi="Arial" w:cs="Arial"/>
          <w:i/>
          <w:szCs w:val="22"/>
          <w:lang w:val="fr-BE"/>
        </w:rPr>
        <w:t xml:space="preserve">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w:t>
      </w:r>
    </w:p>
    <w:p w14:paraId="25CFC3AF" w14:textId="77777777" w:rsidR="00844551" w:rsidRPr="00556324" w:rsidRDefault="00844551" w:rsidP="00844551">
      <w:pPr>
        <w:tabs>
          <w:tab w:val="num" w:pos="540"/>
        </w:tabs>
        <w:spacing w:before="120"/>
        <w:jc w:val="both"/>
        <w:rPr>
          <w:rFonts w:ascii="Arial" w:hAnsi="Arial" w:cs="Arial"/>
          <w:szCs w:val="22"/>
          <w:lang w:val="fr-BE"/>
        </w:rPr>
      </w:pPr>
    </w:p>
    <w:p w14:paraId="2E92CE9E" w14:textId="77777777" w:rsidR="00844551" w:rsidRPr="00556324" w:rsidRDefault="00844551" w:rsidP="00844551">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14:paraId="510D4629" w14:textId="77777777" w:rsidR="00844551" w:rsidRPr="00556324" w:rsidRDefault="00844551" w:rsidP="00844551">
      <w:pPr>
        <w:jc w:val="both"/>
        <w:rPr>
          <w:rFonts w:ascii="Arial" w:hAnsi="Arial" w:cs="Arial"/>
          <w:b/>
          <w:i/>
          <w:szCs w:val="22"/>
          <w:lang w:val="fr-BE"/>
        </w:rPr>
      </w:pPr>
    </w:p>
    <w:p w14:paraId="054966AB" w14:textId="77777777" w:rsidR="00844551" w:rsidRPr="00556324" w:rsidRDefault="00844551" w:rsidP="00844551">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r w:rsidR="00D553D4">
        <w:rPr>
          <w:rFonts w:ascii="Arial" w:hAnsi="Arial" w:cs="Arial"/>
          <w:i/>
          <w:szCs w:val="22"/>
          <w:lang w:val="fr-BE"/>
        </w:rPr>
        <w:t>« </w:t>
      </w:r>
      <w:r w:rsidRPr="001669FB">
        <w:rPr>
          <w:rFonts w:ascii="Arial" w:hAnsi="Arial" w:cs="Arial"/>
          <w:i/>
          <w:szCs w:val="22"/>
          <w:lang w:val="fr-BE"/>
        </w:rPr>
        <w:t>à la direction effective</w:t>
      </w:r>
      <w:r w:rsidR="00D553D4">
        <w:rPr>
          <w:rFonts w:ascii="Arial" w:hAnsi="Arial" w:cs="Arial"/>
          <w:i/>
          <w:szCs w:val="22"/>
          <w:lang w:val="fr-BE"/>
        </w:rPr>
        <w:t> »</w:t>
      </w:r>
      <w:r>
        <w:rPr>
          <w:rFonts w:ascii="Arial" w:hAnsi="Arial" w:cs="Arial"/>
          <w:i/>
          <w:szCs w:val="22"/>
          <w:lang w:val="fr-BE"/>
        </w:rPr>
        <w:t xml:space="preserve"> ou</w:t>
      </w:r>
      <w:r w:rsidRPr="001669FB">
        <w:rPr>
          <w:rFonts w:ascii="Arial" w:hAnsi="Arial" w:cs="Arial"/>
          <w:i/>
          <w:szCs w:val="22"/>
          <w:lang w:val="fr-BE"/>
        </w:rPr>
        <w:t xml:space="preserve"> </w:t>
      </w:r>
      <w:r w:rsidR="00D553D4">
        <w:rPr>
          <w:rFonts w:ascii="Arial" w:hAnsi="Arial" w:cs="Arial"/>
          <w:i/>
          <w:szCs w:val="22"/>
          <w:lang w:val="fr-BE"/>
        </w:rPr>
        <w:t>« </w:t>
      </w:r>
      <w:r w:rsidRPr="001669FB">
        <w:rPr>
          <w:rFonts w:ascii="Arial" w:hAnsi="Arial" w:cs="Arial"/>
          <w:i/>
          <w:szCs w:val="22"/>
          <w:lang w:val="fr-BE"/>
        </w:rPr>
        <w:t>aux administrateurs</w:t>
      </w:r>
      <w:r w:rsidR="00D553D4">
        <w:rPr>
          <w:rFonts w:ascii="Arial" w:hAnsi="Arial" w:cs="Arial"/>
          <w:i/>
          <w:szCs w:val="22"/>
          <w:lang w:val="fr-BE"/>
        </w:rPr>
        <w:t> »</w:t>
      </w:r>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14:paraId="6BF46471" w14:textId="77777777" w:rsidR="00844551" w:rsidRDefault="00844551" w:rsidP="00844551">
      <w:pPr>
        <w:jc w:val="both"/>
        <w:rPr>
          <w:rFonts w:ascii="Arial" w:hAnsi="Arial" w:cs="Arial"/>
          <w:szCs w:val="22"/>
          <w:lang w:val="fr-BE"/>
        </w:rPr>
      </w:pPr>
    </w:p>
    <w:p w14:paraId="4675909C" w14:textId="77777777" w:rsidR="002D6004" w:rsidRPr="00556324" w:rsidRDefault="002D6004" w:rsidP="00844551">
      <w:pPr>
        <w:jc w:val="both"/>
        <w:rPr>
          <w:rFonts w:ascii="Arial" w:hAnsi="Arial" w:cs="Arial"/>
          <w:szCs w:val="22"/>
          <w:lang w:val="fr-BE"/>
        </w:rPr>
      </w:pPr>
    </w:p>
    <w:p w14:paraId="19BE3758" w14:textId="62A8DD24" w:rsidR="00844551" w:rsidRPr="00556324" w:rsidRDefault="00844551" w:rsidP="00844551">
      <w:pPr>
        <w:jc w:val="both"/>
        <w:rPr>
          <w:rFonts w:ascii="Arial" w:hAnsi="Arial" w:cs="Arial"/>
          <w:i/>
          <w:szCs w:val="22"/>
          <w:lang w:val="fr-BE"/>
        </w:rPr>
      </w:pPr>
      <w:r w:rsidRPr="001669FB">
        <w:rPr>
          <w:rFonts w:ascii="Arial" w:hAnsi="Arial" w:cs="Arial"/>
          <w:i/>
          <w:szCs w:val="22"/>
          <w:lang w:val="fr-BE"/>
        </w:rPr>
        <w:t xml:space="preserve">Nom du commissaire </w:t>
      </w:r>
    </w:p>
    <w:p w14:paraId="315DDAD9" w14:textId="77777777" w:rsidR="00844551" w:rsidRPr="00556324" w:rsidRDefault="00844551" w:rsidP="00844551">
      <w:pPr>
        <w:jc w:val="both"/>
        <w:rPr>
          <w:rFonts w:ascii="Arial" w:hAnsi="Arial" w:cs="Arial"/>
          <w:i/>
          <w:szCs w:val="22"/>
          <w:lang w:val="fr-BE"/>
        </w:rPr>
      </w:pPr>
    </w:p>
    <w:p w14:paraId="78A1934A"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Nom du représentant, selon le cas</w:t>
      </w:r>
    </w:p>
    <w:p w14:paraId="699C83A1" w14:textId="77777777" w:rsidR="00844551" w:rsidRPr="00556324" w:rsidRDefault="00844551" w:rsidP="00844551">
      <w:pPr>
        <w:jc w:val="both"/>
        <w:rPr>
          <w:rFonts w:ascii="Arial" w:hAnsi="Arial" w:cs="Arial"/>
          <w:i/>
          <w:szCs w:val="22"/>
          <w:lang w:val="fr-BE"/>
        </w:rPr>
      </w:pPr>
    </w:p>
    <w:p w14:paraId="34729A2B" w14:textId="77777777" w:rsidR="00844551" w:rsidRPr="00556324" w:rsidRDefault="00844551" w:rsidP="00844551">
      <w:pPr>
        <w:jc w:val="both"/>
        <w:rPr>
          <w:rFonts w:ascii="Arial" w:hAnsi="Arial" w:cs="Arial"/>
          <w:i/>
          <w:szCs w:val="22"/>
          <w:lang w:val="fr-BE"/>
        </w:rPr>
      </w:pPr>
      <w:r w:rsidRPr="001669FB">
        <w:rPr>
          <w:rFonts w:ascii="Arial" w:hAnsi="Arial" w:cs="Arial"/>
          <w:i/>
          <w:szCs w:val="22"/>
          <w:lang w:val="fr-BE"/>
        </w:rPr>
        <w:t>Adresse</w:t>
      </w:r>
    </w:p>
    <w:p w14:paraId="2B9145EE" w14:textId="77777777" w:rsidR="00844551" w:rsidRPr="00556324" w:rsidRDefault="00844551" w:rsidP="00844551">
      <w:pPr>
        <w:jc w:val="both"/>
        <w:rPr>
          <w:rFonts w:ascii="Arial" w:hAnsi="Arial" w:cs="Arial"/>
          <w:i/>
          <w:szCs w:val="22"/>
          <w:lang w:val="fr-BE"/>
        </w:rPr>
      </w:pPr>
    </w:p>
    <w:p w14:paraId="7F347AEC" w14:textId="77777777" w:rsidR="00F1675E" w:rsidRDefault="00844551" w:rsidP="00844551">
      <w:pPr>
        <w:jc w:val="both"/>
        <w:rPr>
          <w:rFonts w:ascii="Arial" w:hAnsi="Arial" w:cs="Arial"/>
          <w:i/>
          <w:szCs w:val="22"/>
          <w:lang w:val="fr-BE"/>
        </w:rPr>
      </w:pPr>
      <w:r w:rsidRPr="001669FB">
        <w:rPr>
          <w:rFonts w:ascii="Arial" w:hAnsi="Arial" w:cs="Arial"/>
          <w:i/>
          <w:szCs w:val="22"/>
          <w:lang w:val="fr-BE"/>
        </w:rPr>
        <w:t>Date</w:t>
      </w:r>
    </w:p>
    <w:p w14:paraId="1B5CAA2B" w14:textId="77777777" w:rsidR="00844551" w:rsidRDefault="00F1675E" w:rsidP="00844551">
      <w:pPr>
        <w:jc w:val="both"/>
        <w:rPr>
          <w:rFonts w:ascii="Arial" w:hAnsi="Arial" w:cs="Arial"/>
          <w:i/>
          <w:szCs w:val="22"/>
          <w:lang w:val="fr-BE"/>
        </w:rPr>
      </w:pPr>
      <w:r>
        <w:rPr>
          <w:rFonts w:ascii="Arial" w:hAnsi="Arial" w:cs="Arial"/>
          <w:i/>
          <w:szCs w:val="22"/>
          <w:lang w:val="fr-BE"/>
        </w:rPr>
        <w:br w:type="page"/>
      </w:r>
    </w:p>
    <w:p w14:paraId="4CF905F8" w14:textId="77777777" w:rsidR="00F1675E" w:rsidRPr="002D3970" w:rsidRDefault="00F1675E" w:rsidP="00844551">
      <w:pPr>
        <w:jc w:val="both"/>
        <w:rPr>
          <w:rFonts w:ascii="Arial" w:hAnsi="Arial" w:cs="Arial"/>
          <w:i/>
          <w:szCs w:val="22"/>
          <w:lang w:val="fr-BE"/>
        </w:rPr>
      </w:pPr>
    </w:p>
    <w:p w14:paraId="0866C67A" w14:textId="77777777" w:rsidR="00F1675E" w:rsidRDefault="00F1675E" w:rsidP="00F1675E">
      <w:pPr>
        <w:pStyle w:val="Kop1"/>
        <w:ind w:left="567" w:hanging="567"/>
        <w:rPr>
          <w:lang w:val="fr-BE"/>
        </w:rPr>
      </w:pPr>
      <w:bookmarkStart w:id="30" w:name="_Toc412534090"/>
      <w:r>
        <w:rPr>
          <w:lang w:val="fr-BE"/>
        </w:rPr>
        <w:t>Sociétés immobilières réglementées</w:t>
      </w:r>
      <w:bookmarkEnd w:id="30"/>
      <w:r w:rsidR="00844B8C">
        <w:rPr>
          <w:lang w:val="fr-BE"/>
        </w:rPr>
        <w:t xml:space="preserve"> de droit belge</w:t>
      </w:r>
    </w:p>
    <w:p w14:paraId="69D8DF74" w14:textId="77777777" w:rsidR="00F1675E" w:rsidRPr="00F1675E" w:rsidRDefault="00F1675E" w:rsidP="00F1675E">
      <w:pPr>
        <w:rPr>
          <w:lang w:val="fr-BE"/>
        </w:rPr>
      </w:pPr>
    </w:p>
    <w:p w14:paraId="40015AA1" w14:textId="71628C14" w:rsidR="00F1675E" w:rsidRPr="005179DA" w:rsidRDefault="00C53CD2" w:rsidP="005179DA">
      <w:pPr>
        <w:pStyle w:val="Kop2"/>
        <w:rPr>
          <w:lang w:val="fr-BE"/>
        </w:rPr>
      </w:pPr>
      <w:r>
        <w:rPr>
          <w:lang w:val="fr-BE"/>
        </w:rPr>
        <w:t>Rapport sur le rapport financier semestriel</w:t>
      </w:r>
    </w:p>
    <w:p w14:paraId="0EFEA523" w14:textId="77777777" w:rsidR="00F1675E" w:rsidRDefault="00F1675E" w:rsidP="00F1675E">
      <w:pPr>
        <w:ind w:left="567"/>
        <w:rPr>
          <w:lang w:val="fr-BE"/>
        </w:rPr>
      </w:pPr>
    </w:p>
    <w:p w14:paraId="5A11F09A" w14:textId="48017CED" w:rsidR="00F1799A" w:rsidRPr="00F5276A" w:rsidRDefault="00F1799A" w:rsidP="00F1799A">
      <w:pPr>
        <w:jc w:val="both"/>
        <w:rPr>
          <w:rFonts w:ascii="Arial" w:hAnsi="Arial" w:cs="Arial"/>
          <w:b/>
          <w:i/>
          <w:szCs w:val="22"/>
          <w:lang w:val="fr-FR"/>
        </w:rPr>
      </w:pPr>
      <w:r w:rsidRPr="00F5276A">
        <w:rPr>
          <w:rFonts w:ascii="Arial" w:hAnsi="Arial" w:cs="Arial"/>
          <w:b/>
          <w:i/>
          <w:szCs w:val="22"/>
          <w:lang w:val="fr-BE"/>
        </w:rPr>
        <w:t xml:space="preserve">Rapport </w:t>
      </w:r>
      <w:r>
        <w:rPr>
          <w:rFonts w:ascii="Arial" w:hAnsi="Arial" w:cs="Arial"/>
          <w:b/>
          <w:i/>
          <w:szCs w:val="22"/>
          <w:lang w:val="fr-BE"/>
        </w:rPr>
        <w:t xml:space="preserve">du </w:t>
      </w:r>
      <w:r w:rsidR="005C4755">
        <w:rPr>
          <w:rFonts w:ascii="Arial" w:hAnsi="Arial" w:cs="Arial"/>
          <w:b/>
          <w:i/>
          <w:szCs w:val="22"/>
          <w:lang w:val="fr-BE"/>
        </w:rPr>
        <w:t xml:space="preserve"> commissaire</w:t>
      </w:r>
      <w:r w:rsidR="005179DA">
        <w:rPr>
          <w:rFonts w:ascii="Arial" w:hAnsi="Arial" w:cs="Arial"/>
          <w:b/>
          <w:i/>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sidR="006457F6">
        <w:rPr>
          <w:rFonts w:ascii="Arial" w:hAnsi="Arial" w:cs="Arial"/>
          <w:b/>
          <w:i/>
          <w:szCs w:val="22"/>
          <w:lang w:val="fr-BE"/>
        </w:rPr>
        <w:t>60</w:t>
      </w:r>
      <w:r>
        <w:rPr>
          <w:rFonts w:ascii="Arial" w:hAnsi="Arial" w:cs="Arial"/>
          <w:b/>
          <w:i/>
          <w:szCs w:val="22"/>
          <w:lang w:val="fr-BE"/>
        </w:rPr>
        <w:t xml:space="preserve"> § 1, premier alinéa, 2°, a</w:t>
      </w:r>
      <w:r w:rsidRPr="00F5276A">
        <w:rPr>
          <w:rFonts w:ascii="Arial" w:hAnsi="Arial" w:cs="Arial"/>
          <w:b/>
          <w:i/>
          <w:szCs w:val="22"/>
          <w:lang w:val="fr-BE"/>
        </w:rPr>
        <w:t>) de la loi</w:t>
      </w:r>
      <w:r w:rsidR="00C75250">
        <w:rPr>
          <w:rFonts w:ascii="Arial" w:hAnsi="Arial" w:cs="Arial"/>
          <w:b/>
          <w:i/>
          <w:szCs w:val="22"/>
          <w:lang w:val="fr-BE"/>
        </w:rPr>
        <w:t xml:space="preserve"> </w:t>
      </w:r>
      <w:r>
        <w:rPr>
          <w:rFonts w:ascii="Arial" w:hAnsi="Arial" w:cs="Arial"/>
          <w:b/>
          <w:i/>
          <w:szCs w:val="22"/>
          <w:lang w:val="fr-BE"/>
        </w:rPr>
        <w:t xml:space="preserve">du </w:t>
      </w:r>
      <w:r w:rsidR="006457F6">
        <w:rPr>
          <w:rFonts w:ascii="Arial" w:hAnsi="Arial" w:cs="Arial"/>
          <w:b/>
          <w:i/>
          <w:szCs w:val="22"/>
          <w:lang w:val="fr-BE"/>
        </w:rPr>
        <w:t>12 mai 2014</w:t>
      </w:r>
      <w:r w:rsidRPr="00F5276A">
        <w:rPr>
          <w:rFonts w:ascii="Arial" w:hAnsi="Arial" w:cs="Arial"/>
          <w:b/>
          <w:i/>
          <w:szCs w:val="22"/>
          <w:lang w:val="fr-BE"/>
        </w:rPr>
        <w:t xml:space="preserve"> sur le</w:t>
      </w:r>
      <w:r w:rsidR="006457F6">
        <w:rPr>
          <w:rFonts w:ascii="Arial" w:hAnsi="Arial" w:cs="Arial"/>
          <w:b/>
          <w:i/>
          <w:szCs w:val="22"/>
          <w:lang w:val="fr-BE"/>
        </w:rPr>
        <w:t xml:space="preserve"> rapport financier semestriel </w:t>
      </w:r>
      <w:r w:rsidRPr="00F5276A">
        <w:rPr>
          <w:rFonts w:ascii="Arial" w:hAnsi="Arial" w:cs="Arial"/>
          <w:b/>
          <w:i/>
          <w:szCs w:val="22"/>
          <w:lang w:val="fr-BE"/>
        </w:rPr>
        <w:t xml:space="preserve">de (identification de l’entité) </w:t>
      </w:r>
      <w:r>
        <w:rPr>
          <w:rFonts w:ascii="Arial" w:hAnsi="Arial" w:cs="Arial"/>
          <w:b/>
          <w:i/>
          <w:szCs w:val="22"/>
          <w:lang w:val="fr-BE"/>
        </w:rPr>
        <w:t xml:space="preserve">clôturé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14:paraId="7D482952" w14:textId="77777777" w:rsidR="00F1799A" w:rsidRDefault="00F1799A" w:rsidP="00F1799A">
      <w:pPr>
        <w:ind w:right="-108"/>
        <w:rPr>
          <w:rFonts w:ascii="Arial" w:hAnsi="Arial" w:cs="Arial"/>
          <w:b/>
          <w:szCs w:val="22"/>
          <w:u w:val="single"/>
          <w:lang w:val="fr-BE"/>
        </w:rPr>
      </w:pPr>
    </w:p>
    <w:p w14:paraId="546625C6" w14:textId="77777777" w:rsidR="00F1799A" w:rsidRPr="005D2F32" w:rsidRDefault="00F1799A" w:rsidP="00F1799A">
      <w:pPr>
        <w:ind w:left="488"/>
        <w:jc w:val="center"/>
        <w:rPr>
          <w:b/>
          <w:sz w:val="24"/>
          <w:szCs w:val="24"/>
          <w:lang w:val="fr-FR"/>
        </w:rPr>
      </w:pPr>
    </w:p>
    <w:p w14:paraId="6DC407DA" w14:textId="77777777" w:rsidR="00F1799A" w:rsidRPr="005B5F45" w:rsidRDefault="00F1799A" w:rsidP="00F1799A">
      <w:pPr>
        <w:jc w:val="both"/>
        <w:rPr>
          <w:rFonts w:ascii="Arial" w:hAnsi="Arial" w:cs="Arial"/>
          <w:b/>
          <w:szCs w:val="22"/>
          <w:lang w:val="fr-FR"/>
        </w:rPr>
      </w:pPr>
      <w:r w:rsidRPr="005B5F45">
        <w:rPr>
          <w:rFonts w:ascii="Arial" w:hAnsi="Arial" w:cs="Arial"/>
          <w:b/>
          <w:szCs w:val="22"/>
          <w:lang w:val="fr-FR"/>
        </w:rPr>
        <w:t>Mission</w:t>
      </w:r>
    </w:p>
    <w:p w14:paraId="146E17C1" w14:textId="77777777" w:rsidR="00F1799A" w:rsidRPr="005B5F45" w:rsidRDefault="00F1799A" w:rsidP="00F1799A">
      <w:pPr>
        <w:numPr>
          <w:ilvl w:val="12"/>
          <w:numId w:val="0"/>
        </w:numPr>
        <w:jc w:val="both"/>
        <w:rPr>
          <w:rFonts w:ascii="Arial" w:hAnsi="Arial" w:cs="Arial"/>
          <w:szCs w:val="22"/>
          <w:lang w:val="fr-FR"/>
        </w:rPr>
      </w:pPr>
    </w:p>
    <w:p w14:paraId="5E920DC5" w14:textId="41BD0564" w:rsidR="00F1799A" w:rsidRPr="005B5F45" w:rsidRDefault="00F1799A" w:rsidP="00F1799A">
      <w:pPr>
        <w:jc w:val="both"/>
        <w:rPr>
          <w:rFonts w:ascii="Arial" w:hAnsi="Arial" w:cs="Arial"/>
          <w:szCs w:val="22"/>
          <w:lang w:val="fr-BE"/>
        </w:rPr>
      </w:pPr>
      <w:r w:rsidRPr="005B5F45">
        <w:rPr>
          <w:rFonts w:ascii="Arial" w:hAnsi="Arial" w:cs="Arial"/>
          <w:szCs w:val="22"/>
          <w:lang w:val="fr-BE"/>
        </w:rPr>
        <w:t xml:space="preserve">Nous avons </w:t>
      </w:r>
      <w:r w:rsidR="00462682">
        <w:rPr>
          <w:rFonts w:ascii="Arial" w:hAnsi="Arial" w:cs="Arial"/>
          <w:szCs w:val="22"/>
          <w:lang w:val="fr-BE"/>
        </w:rPr>
        <w:t xml:space="preserve">procédé </w:t>
      </w:r>
      <w:r w:rsidR="00426126">
        <w:rPr>
          <w:rFonts w:ascii="Arial" w:hAnsi="Arial" w:cs="Arial"/>
          <w:szCs w:val="22"/>
          <w:lang w:val="fr-BE"/>
        </w:rPr>
        <w:t xml:space="preserve">à l’examen limité </w:t>
      </w:r>
      <w:r w:rsidR="006457F6">
        <w:rPr>
          <w:rFonts w:ascii="Arial" w:hAnsi="Arial" w:cs="Arial"/>
          <w:szCs w:val="22"/>
          <w:lang w:val="fr-BE"/>
        </w:rPr>
        <w:t>du rapport financier semestriel clôturé</w:t>
      </w:r>
      <w:r w:rsidRPr="005B5F45">
        <w:rPr>
          <w:rFonts w:ascii="Arial" w:hAnsi="Arial" w:cs="Arial"/>
          <w:szCs w:val="22"/>
          <w:lang w:val="fr-BE"/>
        </w:rPr>
        <w:t xml:space="preserve">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 conformément </w:t>
      </w:r>
      <w:r>
        <w:rPr>
          <w:rFonts w:ascii="Arial" w:hAnsi="Arial" w:cs="Arial"/>
          <w:szCs w:val="22"/>
          <w:lang w:val="fr-BE"/>
        </w:rPr>
        <w:t xml:space="preserve">à l’article </w:t>
      </w:r>
      <w:r w:rsidR="004F3EE2">
        <w:rPr>
          <w:rFonts w:ascii="Arial" w:hAnsi="Arial" w:cs="Arial"/>
          <w:szCs w:val="22"/>
          <w:lang w:val="fr-BE"/>
        </w:rPr>
        <w:t>10 de l’</w:t>
      </w:r>
      <w:r w:rsidR="007B03D3">
        <w:rPr>
          <w:rFonts w:ascii="Arial" w:hAnsi="Arial" w:cs="Arial"/>
          <w:szCs w:val="22"/>
          <w:lang w:val="fr-BE"/>
        </w:rPr>
        <w:t>a</w:t>
      </w:r>
      <w:r w:rsidR="004F3EE2">
        <w:rPr>
          <w:rFonts w:ascii="Arial" w:hAnsi="Arial" w:cs="Arial"/>
          <w:szCs w:val="22"/>
          <w:lang w:val="fr-BE"/>
        </w:rPr>
        <w:t xml:space="preserve">rrêté </w:t>
      </w:r>
      <w:r w:rsidR="00334EA5">
        <w:rPr>
          <w:rFonts w:ascii="Arial" w:hAnsi="Arial" w:cs="Arial"/>
          <w:szCs w:val="22"/>
          <w:lang w:val="fr-BE"/>
        </w:rPr>
        <w:t>r</w:t>
      </w:r>
      <w:r w:rsidR="004F3EE2">
        <w:rPr>
          <w:rFonts w:ascii="Arial" w:hAnsi="Arial" w:cs="Arial"/>
          <w:szCs w:val="22"/>
          <w:lang w:val="fr-BE"/>
        </w:rPr>
        <w:t xml:space="preserve">oyal du 13 juillet 2014 </w:t>
      </w:r>
      <w:r>
        <w:rPr>
          <w:rFonts w:ascii="Arial" w:hAnsi="Arial" w:cs="Arial"/>
          <w:szCs w:val="22"/>
          <w:lang w:val="fr-BE"/>
        </w:rPr>
        <w:t xml:space="preserve">dont le total du bilan s’élève à </w:t>
      </w:r>
      <w:r w:rsidR="00A028DC">
        <w:rPr>
          <w:rFonts w:ascii="Arial" w:hAnsi="Arial" w:cs="Arial"/>
          <w:szCs w:val="22"/>
          <w:lang w:val="fr-BE"/>
        </w:rPr>
        <w:t xml:space="preserve">EUR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A028DC">
        <w:rPr>
          <w:rFonts w:ascii="Arial" w:hAnsi="Arial" w:cs="Arial"/>
          <w:szCs w:val="22"/>
          <w:lang w:val="fr-BE"/>
        </w:rPr>
        <w:t xml:space="preserve">EUR </w:t>
      </w:r>
      <w:proofErr w:type="spellStart"/>
      <w:r>
        <w:rPr>
          <w:rFonts w:ascii="Arial" w:hAnsi="Arial" w:cs="Arial"/>
          <w:szCs w:val="22"/>
          <w:lang w:val="fr-BE"/>
        </w:rPr>
        <w:t>xxxx</w:t>
      </w:r>
      <w:proofErr w:type="spellEnd"/>
      <w:r w:rsidRPr="005B5F45">
        <w:rPr>
          <w:rFonts w:ascii="Arial" w:hAnsi="Arial" w:cs="Arial"/>
          <w:szCs w:val="22"/>
          <w:lang w:val="fr-BE"/>
        </w:rPr>
        <w:t>.</w:t>
      </w:r>
    </w:p>
    <w:p w14:paraId="2427236C" w14:textId="77777777" w:rsidR="00F1799A" w:rsidRPr="005B5F45" w:rsidRDefault="00F1799A" w:rsidP="00F1799A">
      <w:pPr>
        <w:jc w:val="both"/>
        <w:rPr>
          <w:rFonts w:ascii="Arial" w:hAnsi="Arial" w:cs="Arial"/>
          <w:szCs w:val="22"/>
          <w:lang w:val="fr-BE"/>
        </w:rPr>
      </w:pPr>
    </w:p>
    <w:p w14:paraId="0C86AC72" w14:textId="0B84A646" w:rsidR="00F1799A" w:rsidRPr="005B5F45" w:rsidRDefault="00F1799A" w:rsidP="00F1799A">
      <w:pPr>
        <w:jc w:val="both"/>
        <w:rPr>
          <w:rFonts w:ascii="Arial" w:hAnsi="Arial" w:cs="Arial"/>
          <w:szCs w:val="22"/>
          <w:lang w:val="fr-BE"/>
        </w:rPr>
      </w:pPr>
      <w:r w:rsidRPr="005B5F45">
        <w:rPr>
          <w:rFonts w:ascii="Arial" w:hAnsi="Arial" w:cs="Arial"/>
          <w:szCs w:val="22"/>
          <w:lang w:val="fr-BE"/>
        </w:rPr>
        <w:t>L’établissement d</w:t>
      </w:r>
      <w:r w:rsidR="006457F6">
        <w:rPr>
          <w:rFonts w:ascii="Arial" w:hAnsi="Arial" w:cs="Arial"/>
          <w:szCs w:val="22"/>
          <w:lang w:val="fr-BE"/>
        </w:rPr>
        <w:t>u rapport financier semestriel</w:t>
      </w:r>
      <w:r w:rsidRPr="005B5F45">
        <w:rPr>
          <w:rFonts w:ascii="Arial" w:hAnsi="Arial" w:cs="Arial"/>
          <w:szCs w:val="22"/>
          <w:lang w:val="fr-BE"/>
        </w:rPr>
        <w:t xml:space="preserve"> conformé</w:t>
      </w:r>
      <w:r>
        <w:rPr>
          <w:rFonts w:ascii="Arial" w:hAnsi="Arial" w:cs="Arial"/>
          <w:szCs w:val="22"/>
          <w:lang w:val="fr-BE"/>
        </w:rPr>
        <w:t xml:space="preserve">ment </w:t>
      </w:r>
      <w:r w:rsidR="006457F6">
        <w:rPr>
          <w:rFonts w:ascii="Arial" w:hAnsi="Arial" w:cs="Arial"/>
          <w:szCs w:val="22"/>
          <w:lang w:val="fr-BE"/>
        </w:rPr>
        <w:t>à l’</w:t>
      </w:r>
      <w:r w:rsidR="007B03D3">
        <w:rPr>
          <w:rFonts w:ascii="Arial" w:hAnsi="Arial" w:cs="Arial"/>
          <w:szCs w:val="22"/>
          <w:lang w:val="fr-BE"/>
        </w:rPr>
        <w:t>a</w:t>
      </w:r>
      <w:r w:rsidR="006457F6">
        <w:rPr>
          <w:rFonts w:ascii="Arial" w:hAnsi="Arial" w:cs="Arial"/>
          <w:szCs w:val="22"/>
          <w:lang w:val="fr-BE"/>
        </w:rPr>
        <w:t xml:space="preserve">rrêté </w:t>
      </w:r>
      <w:r w:rsidR="00334EA5">
        <w:rPr>
          <w:rFonts w:ascii="Arial" w:hAnsi="Arial" w:cs="Arial"/>
          <w:szCs w:val="22"/>
          <w:lang w:val="fr-BE"/>
        </w:rPr>
        <w:t>r</w:t>
      </w:r>
      <w:r w:rsidR="006457F6">
        <w:rPr>
          <w:rFonts w:ascii="Arial" w:hAnsi="Arial" w:cs="Arial"/>
          <w:szCs w:val="22"/>
          <w:lang w:val="fr-BE"/>
        </w:rPr>
        <w:t xml:space="preserve">oyal du 13 juillet 2014 </w:t>
      </w:r>
      <w:r w:rsidRPr="005B5F45">
        <w:rPr>
          <w:rFonts w:ascii="Arial" w:hAnsi="Arial" w:cs="Arial"/>
          <w:szCs w:val="22"/>
          <w:lang w:val="fr-BE"/>
        </w:rPr>
        <w:t xml:space="preserve">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r w:rsidR="00C75250">
        <w:rPr>
          <w:rFonts w:ascii="Arial" w:hAnsi="Arial" w:cs="Arial"/>
          <w:szCs w:val="22"/>
          <w:lang w:val="fr-BE"/>
        </w:rPr>
        <w:t xml:space="preserve"> </w:t>
      </w:r>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w:t>
      </w:r>
      <w:r w:rsidR="00426126">
        <w:rPr>
          <w:rFonts w:ascii="Arial" w:hAnsi="Arial" w:cs="Arial"/>
          <w:szCs w:val="22"/>
          <w:lang w:val="fr-BE"/>
        </w:rPr>
        <w:t>examen limité</w:t>
      </w:r>
    </w:p>
    <w:p w14:paraId="25924C76" w14:textId="77777777" w:rsidR="00F1799A" w:rsidRPr="005B5F45" w:rsidRDefault="00F1799A" w:rsidP="00F1799A">
      <w:pPr>
        <w:jc w:val="both"/>
        <w:rPr>
          <w:rFonts w:ascii="Arial" w:hAnsi="Arial" w:cs="Arial"/>
          <w:szCs w:val="22"/>
          <w:lang w:val="fr-BE"/>
        </w:rPr>
      </w:pPr>
    </w:p>
    <w:p w14:paraId="788C036F" w14:textId="7AEB6FD7" w:rsidR="00F1799A" w:rsidRPr="005B5F45" w:rsidRDefault="00F1799A" w:rsidP="00F1799A">
      <w:pPr>
        <w:jc w:val="both"/>
        <w:rPr>
          <w:rFonts w:ascii="Arial" w:hAnsi="Arial" w:cs="Arial"/>
          <w:b/>
          <w:szCs w:val="22"/>
          <w:lang w:val="fr-BE"/>
        </w:rPr>
      </w:pPr>
      <w:r>
        <w:rPr>
          <w:rFonts w:ascii="Arial" w:hAnsi="Arial" w:cs="Arial"/>
          <w:b/>
          <w:szCs w:val="22"/>
          <w:lang w:val="fr-BE"/>
        </w:rPr>
        <w:t>Etendue de l’examen</w:t>
      </w:r>
      <w:r w:rsidR="00C9102F">
        <w:rPr>
          <w:rFonts w:ascii="Arial" w:hAnsi="Arial" w:cs="Arial"/>
          <w:b/>
          <w:szCs w:val="22"/>
          <w:lang w:val="fr-BE"/>
        </w:rPr>
        <w:t xml:space="preserve"> limité</w:t>
      </w:r>
      <w:r>
        <w:rPr>
          <w:rFonts w:ascii="Arial" w:hAnsi="Arial" w:cs="Arial"/>
          <w:b/>
          <w:szCs w:val="22"/>
          <w:lang w:val="fr-BE"/>
        </w:rPr>
        <w:t xml:space="preserve"> </w:t>
      </w:r>
    </w:p>
    <w:p w14:paraId="2E6CBED9" w14:textId="77777777" w:rsidR="00F1799A" w:rsidRPr="005B5F45" w:rsidRDefault="00F1799A" w:rsidP="00F1799A">
      <w:pPr>
        <w:jc w:val="both"/>
        <w:rPr>
          <w:rFonts w:ascii="Arial" w:hAnsi="Arial" w:cs="Arial"/>
          <w:szCs w:val="22"/>
          <w:lang w:val="fr-BE"/>
        </w:rPr>
      </w:pPr>
    </w:p>
    <w:p w14:paraId="0D7B002D" w14:textId="622F9736" w:rsidR="005C4755" w:rsidRDefault="00F1799A" w:rsidP="00F1799A">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w:t>
      </w:r>
      <w:r w:rsidR="00426126">
        <w:rPr>
          <w:rFonts w:ascii="Arial" w:hAnsi="Arial" w:cs="Arial"/>
          <w:szCs w:val="22"/>
          <w:lang w:val="fr-BE"/>
        </w:rPr>
        <w:t xml:space="preserve"> limité</w:t>
      </w:r>
      <w:r>
        <w:rPr>
          <w:rFonts w:ascii="Arial" w:hAnsi="Arial" w:cs="Arial"/>
          <w:szCs w:val="22"/>
          <w:lang w:val="fr-BE"/>
        </w:rPr>
        <w:t xml:space="preserve"> conformément à la</w:t>
      </w:r>
      <w:r w:rsidRPr="005B5F45">
        <w:rPr>
          <w:rFonts w:ascii="Arial" w:hAnsi="Arial" w:cs="Arial"/>
          <w:szCs w:val="22"/>
          <w:lang w:val="fr-BE"/>
        </w:rPr>
        <w:t xml:space="preserve"> norme spécifique en matière de collaboration au contrôle prudentiel.</w:t>
      </w:r>
      <w:r w:rsidR="00C75250">
        <w:rPr>
          <w:rFonts w:ascii="Arial" w:hAnsi="Arial" w:cs="Arial"/>
          <w:szCs w:val="22"/>
          <w:lang w:val="fr-BE"/>
        </w:rPr>
        <w:t xml:space="preserve"> </w:t>
      </w:r>
      <w:r w:rsidRPr="005B5F45">
        <w:rPr>
          <w:rFonts w:ascii="Arial" w:hAnsi="Arial" w:cs="Arial"/>
          <w:szCs w:val="22"/>
          <w:lang w:val="fr-BE"/>
        </w:rPr>
        <w:t>Ce</w:t>
      </w:r>
      <w:r>
        <w:rPr>
          <w:rFonts w:ascii="Arial" w:hAnsi="Arial" w:cs="Arial"/>
          <w:szCs w:val="22"/>
          <w:lang w:val="fr-BE"/>
        </w:rPr>
        <w:t>tte</w:t>
      </w:r>
      <w:r w:rsidRPr="005B5F45">
        <w:rPr>
          <w:rFonts w:ascii="Arial" w:hAnsi="Arial" w:cs="Arial"/>
          <w:szCs w:val="22"/>
          <w:lang w:val="fr-BE"/>
        </w:rPr>
        <w:t xml:space="preserve"> norme exige que l’examen limité d</w:t>
      </w:r>
      <w:r w:rsidR="00D215AE">
        <w:rPr>
          <w:rFonts w:ascii="Arial" w:hAnsi="Arial" w:cs="Arial"/>
          <w:szCs w:val="22"/>
          <w:lang w:val="fr-BE"/>
        </w:rPr>
        <w:t>u rapport financier semestriel</w:t>
      </w:r>
      <w:r w:rsidRPr="005B5F45">
        <w:rPr>
          <w:rFonts w:ascii="Arial" w:hAnsi="Arial" w:cs="Arial"/>
          <w:szCs w:val="22"/>
          <w:lang w:val="fr-BE"/>
        </w:rPr>
        <w:t xml:space="preserve"> soit </w:t>
      </w:r>
      <w:r>
        <w:rPr>
          <w:rFonts w:ascii="Arial" w:hAnsi="Arial" w:cs="Arial"/>
          <w:szCs w:val="22"/>
          <w:lang w:val="fr-BE"/>
        </w:rPr>
        <w:t xml:space="preserve">effectué </w:t>
      </w:r>
      <w:r w:rsidR="00D215AE">
        <w:rPr>
          <w:rFonts w:ascii="Arial" w:hAnsi="Arial" w:cs="Arial"/>
          <w:szCs w:val="22"/>
          <w:lang w:val="fr-BE"/>
        </w:rPr>
        <w:t>conformément à</w:t>
      </w:r>
      <w:r w:rsidRPr="005B5F45">
        <w:rPr>
          <w:rFonts w:ascii="Arial" w:hAnsi="Arial" w:cs="Arial"/>
          <w:szCs w:val="22"/>
          <w:lang w:val="fr-BE"/>
        </w:rPr>
        <w:t xml:space="preserve"> la </w:t>
      </w:r>
      <w:r w:rsidR="00D553D4">
        <w:rPr>
          <w:rFonts w:ascii="Arial" w:hAnsi="Arial" w:cs="Arial"/>
          <w:szCs w:val="22"/>
          <w:lang w:val="fr-BE"/>
        </w:rPr>
        <w:t>n</w:t>
      </w:r>
      <w:r w:rsidRPr="005B5F45">
        <w:rPr>
          <w:rFonts w:ascii="Arial" w:hAnsi="Arial" w:cs="Arial"/>
          <w:szCs w:val="22"/>
          <w:lang w:val="fr-BE"/>
        </w:rPr>
        <w:t>orme ISRE 2410</w:t>
      </w:r>
      <w:r w:rsidR="00C75250">
        <w:rPr>
          <w:rFonts w:ascii="Arial" w:hAnsi="Arial" w:cs="Arial"/>
          <w:szCs w:val="22"/>
          <w:lang w:val="fr-BE"/>
        </w:rPr>
        <w:t xml:space="preserve"> </w:t>
      </w:r>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ainsi qu</w:t>
      </w:r>
      <w:r w:rsidR="00426126">
        <w:rPr>
          <w:rFonts w:ascii="Arial" w:hAnsi="Arial" w:cs="Arial"/>
          <w:szCs w:val="22"/>
          <w:lang w:val="fr-BE"/>
        </w:rPr>
        <w:t>’aux</w:t>
      </w:r>
      <w:r w:rsidRPr="005B5F45">
        <w:rPr>
          <w:rFonts w:ascii="Arial" w:hAnsi="Arial" w:cs="Arial"/>
          <w:szCs w:val="22"/>
          <w:lang w:val="fr-BE"/>
        </w:rPr>
        <w:t xml:space="preserve"> instructions de la </w:t>
      </w:r>
      <w:r>
        <w:rPr>
          <w:rFonts w:ascii="Arial" w:hAnsi="Arial" w:cs="Arial"/>
          <w:szCs w:val="22"/>
          <w:lang w:val="fr-BE"/>
        </w:rPr>
        <w:t>FSMA</w:t>
      </w:r>
      <w:r w:rsidRPr="005B5F45">
        <w:rPr>
          <w:rFonts w:ascii="Arial" w:hAnsi="Arial" w:cs="Arial"/>
          <w:szCs w:val="22"/>
          <w:lang w:val="fr-BE"/>
        </w:rPr>
        <w:t xml:space="preserve"> aux </w:t>
      </w:r>
      <w:r w:rsidR="007412E6">
        <w:rPr>
          <w:rFonts w:ascii="Arial" w:hAnsi="Arial" w:cs="Arial"/>
          <w:szCs w:val="22"/>
          <w:lang w:val="fr-BE"/>
        </w:rPr>
        <w:t>r</w:t>
      </w:r>
      <w:r w:rsidR="00CC2FD8">
        <w:rPr>
          <w:rFonts w:ascii="Arial" w:hAnsi="Arial" w:cs="Arial"/>
          <w:szCs w:val="22"/>
          <w:lang w:val="fr-BE"/>
        </w:rPr>
        <w:t xml:space="preserve">eviseurs </w:t>
      </w:r>
      <w:r w:rsidR="007412E6">
        <w:rPr>
          <w:rFonts w:ascii="Arial" w:hAnsi="Arial" w:cs="Arial"/>
          <w:szCs w:val="22"/>
          <w:lang w:val="fr-BE"/>
        </w:rPr>
        <w:t>a</w:t>
      </w:r>
      <w:r w:rsidR="00CC2FD8">
        <w:rPr>
          <w:rFonts w:ascii="Arial" w:hAnsi="Arial" w:cs="Arial"/>
          <w:szCs w:val="22"/>
          <w:lang w:val="fr-BE"/>
        </w:rPr>
        <w:t>gréés</w:t>
      </w:r>
      <w:r w:rsidRPr="005B5F45">
        <w:rPr>
          <w:rFonts w:ascii="Arial" w:hAnsi="Arial" w:cs="Arial"/>
          <w:szCs w:val="22"/>
          <w:lang w:val="fr-BE"/>
        </w:rPr>
        <w:t>.</w:t>
      </w:r>
      <w:r w:rsidR="00C75250">
        <w:rPr>
          <w:rFonts w:ascii="Arial" w:hAnsi="Arial" w:cs="Arial"/>
          <w:szCs w:val="22"/>
          <w:lang w:val="fr-BE"/>
        </w:rPr>
        <w:t xml:space="preserve"> </w:t>
      </w:r>
      <w:r w:rsidR="00426126" w:rsidRPr="00DF7BA1">
        <w:rPr>
          <w:rFonts w:ascii="Arial" w:hAnsi="Arial" w:cs="Arial"/>
          <w:szCs w:val="22"/>
          <w:lang w:val="fr-BE"/>
        </w:rPr>
        <w:t xml:space="preserve">Un examen limité d’informations financières intermédiaires </w:t>
      </w:r>
      <w:r w:rsidR="00426126" w:rsidRPr="001F1308">
        <w:rPr>
          <w:rFonts w:ascii="Arial" w:hAnsi="Arial" w:cs="Arial"/>
          <w:szCs w:val="22"/>
          <w:lang w:val="fr-BE"/>
        </w:rPr>
        <w:t>consiste en des demandes d’informations, principalement auprès des personnes responsables des questions financi</w:t>
      </w:r>
      <w:r w:rsidR="00426126" w:rsidRPr="00C07FDC">
        <w:rPr>
          <w:rFonts w:ascii="Arial" w:hAnsi="Arial" w:cs="Arial"/>
          <w:szCs w:val="22"/>
          <w:lang w:val="fr-BE"/>
        </w:rPr>
        <w:t>ères et comptables et dans la mise en œuvre de procédures analytiques et d’autres procédures d’examen limité.</w:t>
      </w:r>
      <w:r w:rsidR="00426126" w:rsidRPr="00496218">
        <w:rPr>
          <w:rFonts w:ascii="Arial" w:hAnsi="Arial" w:cs="Arial"/>
          <w:szCs w:val="22"/>
          <w:lang w:val="fr-BE"/>
        </w:rPr>
        <w:t xml:space="preserve"> L’étendue d’un examen limité est très inférieure à celle d’un audit effectué selon les </w:t>
      </w:r>
      <w:r w:rsidR="00426126" w:rsidRPr="00B53162">
        <w:rPr>
          <w:rFonts w:ascii="Arial" w:hAnsi="Arial" w:cs="Arial"/>
          <w:szCs w:val="22"/>
          <w:lang w:val="fr-BE"/>
        </w:rPr>
        <w:t>normes ISA et, en conséquence, ne nous permet pas d’obtenir</w:t>
      </w:r>
      <w:r w:rsidR="00426126" w:rsidRPr="0039326C">
        <w:rPr>
          <w:rFonts w:ascii="Arial" w:hAnsi="Arial" w:cs="Arial"/>
          <w:szCs w:val="22"/>
          <w:lang w:val="fr-BE"/>
        </w:rPr>
        <w:t xml:space="preserve"> l’assurance raisonnable que nous avons relevé tous les faits significatifs qu’un audit permettrait d’identifier.</w:t>
      </w:r>
      <w:r w:rsidR="00426126" w:rsidRPr="00532B38">
        <w:rPr>
          <w:rFonts w:ascii="Arial" w:hAnsi="Arial" w:cs="Arial"/>
          <w:szCs w:val="22"/>
          <w:lang w:val="fr-BE"/>
        </w:rPr>
        <w:t xml:space="preserve"> </w:t>
      </w:r>
      <w:r w:rsidR="00426126" w:rsidRPr="00463D5D">
        <w:rPr>
          <w:rFonts w:ascii="Arial" w:hAnsi="Arial" w:cs="Arial"/>
          <w:szCs w:val="22"/>
          <w:lang w:val="fr-BE"/>
        </w:rPr>
        <w:t xml:space="preserve">En conséquence, nous n’exprimons pas </w:t>
      </w:r>
      <w:r w:rsidR="00426126" w:rsidRPr="007C1CFB">
        <w:rPr>
          <w:rFonts w:ascii="Arial" w:hAnsi="Arial" w:cs="Arial"/>
          <w:szCs w:val="22"/>
          <w:lang w:val="fr-BE"/>
        </w:rPr>
        <w:t>d’opinion</w:t>
      </w:r>
      <w:r w:rsidR="00426126" w:rsidRPr="00371A67">
        <w:rPr>
          <w:rFonts w:ascii="Arial" w:hAnsi="Arial" w:cs="Arial"/>
          <w:szCs w:val="22"/>
          <w:lang w:val="fr-BE"/>
        </w:rPr>
        <w:t xml:space="preserve"> d’audit</w:t>
      </w:r>
      <w:r w:rsidR="00426126">
        <w:rPr>
          <w:rFonts w:ascii="Arial" w:hAnsi="Arial" w:cs="Arial"/>
          <w:szCs w:val="22"/>
          <w:lang w:val="fr-BE"/>
        </w:rPr>
        <w:t xml:space="preserve">. </w:t>
      </w:r>
    </w:p>
    <w:p w14:paraId="4845520E" w14:textId="77777777" w:rsidR="005C4755" w:rsidRDefault="005C4755" w:rsidP="00F1799A">
      <w:pPr>
        <w:jc w:val="both"/>
        <w:rPr>
          <w:rFonts w:ascii="Arial" w:hAnsi="Arial" w:cs="Arial"/>
          <w:szCs w:val="22"/>
          <w:lang w:val="fr-BE"/>
        </w:rPr>
      </w:pPr>
    </w:p>
    <w:p w14:paraId="343A656A" w14:textId="3B4A3A77" w:rsidR="00F1799A" w:rsidRPr="005B5F45" w:rsidRDefault="00F1799A" w:rsidP="00F1799A">
      <w:pPr>
        <w:jc w:val="both"/>
        <w:rPr>
          <w:rFonts w:ascii="Arial" w:hAnsi="Arial" w:cs="Arial"/>
          <w:b/>
          <w:szCs w:val="22"/>
          <w:lang w:val="fr-BE"/>
        </w:rPr>
      </w:pPr>
      <w:r w:rsidRPr="005B5F45">
        <w:rPr>
          <w:rFonts w:ascii="Arial" w:hAnsi="Arial" w:cs="Arial"/>
          <w:b/>
          <w:szCs w:val="22"/>
          <w:lang w:val="fr-BE"/>
        </w:rPr>
        <w:t>Conclusion</w:t>
      </w:r>
    </w:p>
    <w:p w14:paraId="3F517284" w14:textId="77777777" w:rsidR="00F1799A" w:rsidRPr="005B5F45" w:rsidRDefault="00F1799A" w:rsidP="00F1799A">
      <w:pPr>
        <w:jc w:val="both"/>
        <w:rPr>
          <w:rFonts w:ascii="Arial" w:hAnsi="Arial" w:cs="Arial"/>
          <w:szCs w:val="22"/>
          <w:lang w:val="fr-BE"/>
        </w:rPr>
      </w:pPr>
    </w:p>
    <w:p w14:paraId="32A31815" w14:textId="29B1B7C8" w:rsidR="00F1799A" w:rsidRPr="004169F7" w:rsidRDefault="00F1799A" w:rsidP="00F1799A">
      <w:pPr>
        <w:jc w:val="both"/>
        <w:rPr>
          <w:rFonts w:ascii="Arial" w:hAnsi="Arial" w:cs="Arial"/>
          <w:szCs w:val="22"/>
          <w:lang w:val="fr-BE"/>
        </w:rPr>
      </w:pPr>
      <w:r w:rsidRPr="004169F7">
        <w:rPr>
          <w:rFonts w:ascii="Arial" w:hAnsi="Arial" w:cs="Arial"/>
          <w:szCs w:val="22"/>
          <w:lang w:val="fr-BE"/>
        </w:rPr>
        <w:t>Sur la base de notre examen limité, nous n’avons pas connaissance de faits dont il apparaîtrait que le</w:t>
      </w:r>
      <w:r w:rsidR="004169F7" w:rsidRPr="004169F7">
        <w:rPr>
          <w:rFonts w:ascii="Arial" w:hAnsi="Arial" w:cs="Arial"/>
          <w:szCs w:val="22"/>
          <w:lang w:val="fr-BE"/>
        </w:rPr>
        <w:t xml:space="preserve"> rapport financier semestriel</w:t>
      </w:r>
      <w:r w:rsidRPr="004169F7">
        <w:rPr>
          <w:rFonts w:ascii="Arial" w:hAnsi="Arial" w:cs="Arial"/>
          <w:szCs w:val="22"/>
          <w:lang w:val="fr-BE"/>
        </w:rPr>
        <w:t xml:space="preserve"> de (</w:t>
      </w:r>
      <w:r w:rsidR="00C02D3F" w:rsidRPr="00C02D3F">
        <w:rPr>
          <w:rFonts w:ascii="Arial" w:hAnsi="Arial" w:cs="Arial"/>
          <w:i/>
          <w:szCs w:val="22"/>
          <w:lang w:val="fr-BE"/>
        </w:rPr>
        <w:t>identification de l’entité</w:t>
      </w:r>
      <w:r w:rsidRPr="004169F7">
        <w:rPr>
          <w:rFonts w:ascii="Arial" w:hAnsi="Arial" w:cs="Arial"/>
          <w:szCs w:val="22"/>
          <w:lang w:val="fr-BE"/>
        </w:rPr>
        <w:t>) clôturé au J</w:t>
      </w:r>
      <w:r w:rsidR="004169F7" w:rsidRPr="004169F7">
        <w:rPr>
          <w:rFonts w:ascii="Arial" w:hAnsi="Arial" w:cs="Arial"/>
          <w:szCs w:val="22"/>
          <w:lang w:val="fr-BE"/>
        </w:rPr>
        <w:t>J/MM/AAAA, n’a</w:t>
      </w:r>
      <w:r w:rsidRPr="004169F7">
        <w:rPr>
          <w:rFonts w:ascii="Arial" w:hAnsi="Arial" w:cs="Arial"/>
          <w:szCs w:val="22"/>
          <w:lang w:val="fr-BE"/>
        </w:rPr>
        <w:t xml:space="preserve"> pas, sous tous égards significa</w:t>
      </w:r>
      <w:r w:rsidR="004169F7" w:rsidRPr="004169F7">
        <w:rPr>
          <w:rFonts w:ascii="Arial" w:hAnsi="Arial" w:cs="Arial"/>
          <w:szCs w:val="22"/>
          <w:lang w:val="fr-BE"/>
        </w:rPr>
        <w:t>tivement importants, été établi</w:t>
      </w:r>
      <w:r w:rsidR="004E0AD0">
        <w:rPr>
          <w:rFonts w:ascii="Arial" w:hAnsi="Arial" w:cs="Arial"/>
          <w:szCs w:val="22"/>
          <w:lang w:val="fr-BE"/>
        </w:rPr>
        <w:t xml:space="preserve"> </w:t>
      </w:r>
      <w:r w:rsidR="004169F7" w:rsidRPr="004169F7">
        <w:rPr>
          <w:rFonts w:ascii="Arial" w:hAnsi="Arial" w:cs="Arial"/>
          <w:szCs w:val="22"/>
          <w:lang w:val="fr-BE"/>
        </w:rPr>
        <w:t>conformément</w:t>
      </w:r>
      <w:r w:rsidR="0031791A">
        <w:rPr>
          <w:rFonts w:ascii="Arial" w:hAnsi="Arial" w:cs="Arial"/>
          <w:szCs w:val="22"/>
          <w:lang w:val="fr-BE"/>
        </w:rPr>
        <w:t xml:space="preserve"> à</w:t>
      </w:r>
      <w:r w:rsidR="004169F7" w:rsidRPr="004169F7">
        <w:rPr>
          <w:rFonts w:ascii="Arial" w:hAnsi="Arial" w:cs="Arial"/>
          <w:szCs w:val="22"/>
          <w:lang w:val="fr-BE"/>
        </w:rPr>
        <w:t xml:space="preserve"> l’article 10 de l’</w:t>
      </w:r>
      <w:r w:rsidR="007B03D3">
        <w:rPr>
          <w:rFonts w:ascii="Arial" w:hAnsi="Arial" w:cs="Arial"/>
          <w:szCs w:val="22"/>
          <w:lang w:val="fr-BE"/>
        </w:rPr>
        <w:t>a</w:t>
      </w:r>
      <w:r w:rsidR="004169F7" w:rsidRPr="004169F7">
        <w:rPr>
          <w:rFonts w:ascii="Arial" w:hAnsi="Arial" w:cs="Arial"/>
          <w:szCs w:val="22"/>
          <w:lang w:val="fr-BE"/>
        </w:rPr>
        <w:t xml:space="preserve">rrêté </w:t>
      </w:r>
      <w:r w:rsidR="00334EA5">
        <w:rPr>
          <w:rFonts w:ascii="Arial" w:hAnsi="Arial" w:cs="Arial"/>
          <w:szCs w:val="22"/>
          <w:lang w:val="fr-BE"/>
        </w:rPr>
        <w:t>r</w:t>
      </w:r>
      <w:r w:rsidR="004169F7" w:rsidRPr="004169F7">
        <w:rPr>
          <w:rFonts w:ascii="Arial" w:hAnsi="Arial" w:cs="Arial"/>
          <w:szCs w:val="22"/>
          <w:lang w:val="fr-BE"/>
        </w:rPr>
        <w:t>oyal du 13 juillet 2014</w:t>
      </w:r>
      <w:r w:rsidRPr="004169F7">
        <w:rPr>
          <w:rFonts w:ascii="Arial" w:hAnsi="Arial" w:cs="Arial"/>
          <w:szCs w:val="22"/>
          <w:lang w:val="fr-BE"/>
        </w:rPr>
        <w:t>.</w:t>
      </w:r>
    </w:p>
    <w:p w14:paraId="35DFA736" w14:textId="77777777" w:rsidR="00F1799A" w:rsidRPr="005B5F45" w:rsidRDefault="00F1799A" w:rsidP="00F1799A">
      <w:pPr>
        <w:jc w:val="both"/>
        <w:rPr>
          <w:rFonts w:ascii="Arial" w:hAnsi="Arial" w:cs="Arial"/>
          <w:szCs w:val="22"/>
          <w:lang w:val="fr-BE"/>
        </w:rPr>
      </w:pPr>
    </w:p>
    <w:p w14:paraId="601E8454" w14:textId="77777777" w:rsidR="00F1799A" w:rsidRPr="005B5F45" w:rsidRDefault="00F1799A" w:rsidP="00F1799A">
      <w:pPr>
        <w:jc w:val="both"/>
        <w:rPr>
          <w:rFonts w:ascii="Arial" w:hAnsi="Arial" w:cs="Arial"/>
          <w:b/>
          <w:szCs w:val="22"/>
          <w:lang w:val="fr-BE"/>
        </w:rPr>
      </w:pPr>
      <w:r w:rsidRPr="005B5F45">
        <w:rPr>
          <w:rFonts w:ascii="Arial" w:hAnsi="Arial" w:cs="Arial"/>
          <w:b/>
          <w:szCs w:val="22"/>
          <w:lang w:val="fr-BE"/>
        </w:rPr>
        <w:t>Confirmations complémentaires</w:t>
      </w:r>
    </w:p>
    <w:p w14:paraId="0DC76FD2" w14:textId="77777777" w:rsidR="00F1799A" w:rsidRPr="005B5F45" w:rsidRDefault="00F1799A" w:rsidP="00F1799A">
      <w:pPr>
        <w:jc w:val="both"/>
        <w:rPr>
          <w:rFonts w:ascii="Arial" w:hAnsi="Arial" w:cs="Arial"/>
          <w:szCs w:val="22"/>
          <w:lang w:val="fr-BE"/>
        </w:rPr>
      </w:pPr>
    </w:p>
    <w:p w14:paraId="371994F2" w14:textId="77777777" w:rsidR="00F1799A" w:rsidRPr="005B5F45" w:rsidRDefault="00F1799A" w:rsidP="00F1799A">
      <w:pPr>
        <w:jc w:val="both"/>
        <w:rPr>
          <w:rFonts w:ascii="Arial" w:hAnsi="Arial" w:cs="Arial"/>
          <w:szCs w:val="22"/>
          <w:lang w:val="fr-BE"/>
        </w:rPr>
      </w:pPr>
      <w:r w:rsidRPr="005B5F45">
        <w:rPr>
          <w:rFonts w:ascii="Arial" w:hAnsi="Arial" w:cs="Arial"/>
          <w:szCs w:val="22"/>
          <w:lang w:val="fr-BE"/>
        </w:rPr>
        <w:t>En conclusion de nos travaux, nous confirmons également que :</w:t>
      </w:r>
    </w:p>
    <w:p w14:paraId="6B73D098" w14:textId="77777777" w:rsidR="00F1799A" w:rsidRPr="005B5F45" w:rsidRDefault="00F1799A" w:rsidP="00F1799A">
      <w:pPr>
        <w:jc w:val="both"/>
        <w:rPr>
          <w:rFonts w:ascii="Arial" w:hAnsi="Arial" w:cs="Arial"/>
          <w:szCs w:val="22"/>
          <w:lang w:val="fr-BE"/>
        </w:rPr>
      </w:pPr>
    </w:p>
    <w:p w14:paraId="55163866" w14:textId="4A422390" w:rsidR="00F1799A" w:rsidRPr="005B5F45" w:rsidRDefault="004169F7" w:rsidP="00F1799A">
      <w:pPr>
        <w:numPr>
          <w:ilvl w:val="0"/>
          <w:numId w:val="2"/>
        </w:numPr>
        <w:ind w:hanging="720"/>
        <w:jc w:val="both"/>
        <w:rPr>
          <w:rFonts w:ascii="Arial" w:hAnsi="Arial" w:cs="Arial"/>
          <w:szCs w:val="22"/>
          <w:lang w:val="fr-BE"/>
        </w:rPr>
      </w:pPr>
      <w:r>
        <w:rPr>
          <w:rFonts w:ascii="Arial" w:hAnsi="Arial" w:cs="Arial"/>
          <w:szCs w:val="22"/>
          <w:lang w:val="fr-BE"/>
        </w:rPr>
        <w:t>l</w:t>
      </w:r>
      <w:r w:rsidR="00F1799A" w:rsidRPr="005B5F45">
        <w:rPr>
          <w:rFonts w:ascii="Arial" w:hAnsi="Arial" w:cs="Arial"/>
          <w:szCs w:val="22"/>
          <w:lang w:val="fr-BE"/>
        </w:rPr>
        <w:t>e</w:t>
      </w:r>
      <w:r>
        <w:rPr>
          <w:rFonts w:ascii="Arial" w:hAnsi="Arial" w:cs="Arial"/>
          <w:szCs w:val="22"/>
          <w:lang w:val="fr-BE"/>
        </w:rPr>
        <w:t xml:space="preserve"> rapport financier semestriel clôturé</w:t>
      </w:r>
      <w:r w:rsidR="00F1799A" w:rsidRPr="005B5F45">
        <w:rPr>
          <w:rFonts w:ascii="Arial" w:hAnsi="Arial" w:cs="Arial"/>
          <w:szCs w:val="22"/>
          <w:lang w:val="fr-BE"/>
        </w:rPr>
        <w:t xml:space="preserve"> au JJ/MM/AAAA</w:t>
      </w:r>
      <w:r>
        <w:rPr>
          <w:rFonts w:ascii="Arial" w:hAnsi="Arial" w:cs="Arial"/>
          <w:szCs w:val="22"/>
          <w:lang w:val="fr-BE"/>
        </w:rPr>
        <w:t xml:space="preserve"> est</w:t>
      </w:r>
      <w:r w:rsidR="00F1799A">
        <w:rPr>
          <w:rFonts w:ascii="Arial" w:hAnsi="Arial" w:cs="Arial"/>
          <w:szCs w:val="22"/>
          <w:lang w:val="fr-BE"/>
        </w:rPr>
        <w:t>, pour</w:t>
      </w:r>
      <w:r w:rsidR="00F1799A" w:rsidRPr="005B5F45">
        <w:rPr>
          <w:rFonts w:ascii="Arial" w:hAnsi="Arial" w:cs="Arial"/>
          <w:szCs w:val="22"/>
          <w:lang w:val="fr-BE"/>
        </w:rPr>
        <w:t xml:space="preserve"> ce qui</w:t>
      </w:r>
      <w:r w:rsidR="00F1799A">
        <w:rPr>
          <w:rFonts w:ascii="Arial" w:hAnsi="Arial" w:cs="Arial"/>
          <w:szCs w:val="22"/>
          <w:lang w:val="fr-BE"/>
        </w:rPr>
        <w:t xml:space="preserve"> est des</w:t>
      </w:r>
      <w:r w:rsidR="00F1799A" w:rsidRPr="005B5F45">
        <w:rPr>
          <w:rFonts w:ascii="Arial" w:hAnsi="Arial" w:cs="Arial"/>
          <w:szCs w:val="22"/>
          <w:lang w:val="fr-BE"/>
        </w:rPr>
        <w:t xml:space="preserve"> données comptables, sous tous égards signifi</w:t>
      </w:r>
      <w:r>
        <w:rPr>
          <w:rFonts w:ascii="Arial" w:hAnsi="Arial" w:cs="Arial"/>
          <w:szCs w:val="22"/>
          <w:lang w:val="fr-BE"/>
        </w:rPr>
        <w:t>cativement importants, conforme</w:t>
      </w:r>
      <w:r w:rsidR="00F1799A" w:rsidRPr="005B5F45">
        <w:rPr>
          <w:rFonts w:ascii="Arial" w:hAnsi="Arial" w:cs="Arial"/>
          <w:szCs w:val="22"/>
          <w:lang w:val="fr-BE"/>
        </w:rPr>
        <w:t xml:space="preserve"> à la comptabilité et aux inventaires, en ce sens qu’</w:t>
      </w:r>
      <w:r w:rsidR="00F1799A">
        <w:rPr>
          <w:rFonts w:ascii="Arial" w:hAnsi="Arial" w:cs="Arial"/>
          <w:szCs w:val="22"/>
          <w:lang w:val="fr-BE"/>
        </w:rPr>
        <w:t>il</w:t>
      </w:r>
      <w:r>
        <w:rPr>
          <w:rFonts w:ascii="Arial" w:hAnsi="Arial" w:cs="Arial"/>
          <w:szCs w:val="22"/>
          <w:lang w:val="fr-BE"/>
        </w:rPr>
        <w:t xml:space="preserve"> est</w:t>
      </w:r>
      <w:r w:rsidR="00F1799A" w:rsidRPr="005B5F45">
        <w:rPr>
          <w:rFonts w:ascii="Arial" w:hAnsi="Arial" w:cs="Arial"/>
          <w:szCs w:val="22"/>
          <w:lang w:val="fr-BE"/>
        </w:rPr>
        <w:t xml:space="preserve"> compl</w:t>
      </w:r>
      <w:r w:rsidR="00F1799A">
        <w:rPr>
          <w:rFonts w:ascii="Arial" w:hAnsi="Arial" w:cs="Arial"/>
          <w:szCs w:val="22"/>
          <w:lang w:val="fr-BE"/>
        </w:rPr>
        <w:t>e</w:t>
      </w:r>
      <w:r>
        <w:rPr>
          <w:rFonts w:ascii="Arial" w:hAnsi="Arial" w:cs="Arial"/>
          <w:szCs w:val="22"/>
          <w:lang w:val="fr-BE"/>
        </w:rPr>
        <w:t>t</w:t>
      </w:r>
      <w:r w:rsidR="00F1799A">
        <w:rPr>
          <w:rFonts w:ascii="Arial" w:hAnsi="Arial" w:cs="Arial"/>
          <w:szCs w:val="22"/>
          <w:lang w:val="fr-BE"/>
        </w:rPr>
        <w:t xml:space="preserve">, </w:t>
      </w:r>
      <w:r w:rsidR="00F1799A" w:rsidRPr="005B5F45">
        <w:rPr>
          <w:rFonts w:ascii="Arial" w:hAnsi="Arial" w:cs="Arial"/>
          <w:szCs w:val="22"/>
          <w:lang w:val="fr-BE"/>
        </w:rPr>
        <w:t>c’est-à-dire qu’</w:t>
      </w:r>
      <w:r>
        <w:rPr>
          <w:rFonts w:ascii="Arial" w:hAnsi="Arial" w:cs="Arial"/>
          <w:szCs w:val="22"/>
          <w:lang w:val="fr-BE"/>
        </w:rPr>
        <w:t xml:space="preserve">il </w:t>
      </w:r>
      <w:r>
        <w:rPr>
          <w:rFonts w:ascii="Arial" w:hAnsi="Arial" w:cs="Arial"/>
          <w:szCs w:val="22"/>
          <w:lang w:val="fr-BE"/>
        </w:rPr>
        <w:lastRenderedPageBreak/>
        <w:t xml:space="preserve">mentionne </w:t>
      </w:r>
      <w:r w:rsidR="00F1799A" w:rsidRPr="005B5F45">
        <w:rPr>
          <w:rFonts w:ascii="Arial" w:hAnsi="Arial" w:cs="Arial"/>
          <w:szCs w:val="22"/>
          <w:lang w:val="fr-BE"/>
        </w:rPr>
        <w:t>toutes les données figurant dans la comptabilité et dans les inventaires sur</w:t>
      </w:r>
      <w:r w:rsidR="00F1799A">
        <w:rPr>
          <w:rFonts w:ascii="Arial" w:hAnsi="Arial" w:cs="Arial"/>
          <w:szCs w:val="22"/>
          <w:lang w:val="fr-BE"/>
        </w:rPr>
        <w:t xml:space="preserve"> la </w:t>
      </w:r>
      <w:r>
        <w:rPr>
          <w:rFonts w:ascii="Arial" w:hAnsi="Arial" w:cs="Arial"/>
          <w:szCs w:val="22"/>
          <w:lang w:val="fr-BE"/>
        </w:rPr>
        <w:t>base duquel</w:t>
      </w:r>
      <w:r w:rsidR="00F1799A" w:rsidRPr="005B5F45">
        <w:rPr>
          <w:rFonts w:ascii="Arial" w:hAnsi="Arial" w:cs="Arial"/>
          <w:szCs w:val="22"/>
          <w:lang w:val="fr-BE"/>
        </w:rPr>
        <w:t xml:space="preserve"> </w:t>
      </w:r>
      <w:r>
        <w:rPr>
          <w:rFonts w:ascii="Arial" w:hAnsi="Arial" w:cs="Arial"/>
          <w:szCs w:val="22"/>
          <w:lang w:val="fr-BE"/>
        </w:rPr>
        <w:t>il est établi</w:t>
      </w:r>
      <w:r w:rsidR="00F1799A">
        <w:rPr>
          <w:rFonts w:ascii="Arial" w:hAnsi="Arial" w:cs="Arial"/>
          <w:szCs w:val="22"/>
          <w:lang w:val="fr-BE"/>
        </w:rPr>
        <w:t xml:space="preserve">, </w:t>
      </w:r>
      <w:r w:rsidR="00F1799A" w:rsidRPr="005B5F45">
        <w:rPr>
          <w:rFonts w:ascii="Arial" w:hAnsi="Arial" w:cs="Arial"/>
          <w:szCs w:val="22"/>
          <w:lang w:val="fr-BE"/>
        </w:rPr>
        <w:t>et qu’</w:t>
      </w:r>
      <w:r>
        <w:rPr>
          <w:rFonts w:ascii="Arial" w:hAnsi="Arial" w:cs="Arial"/>
          <w:szCs w:val="22"/>
          <w:lang w:val="fr-BE"/>
        </w:rPr>
        <w:t>il est correct</w:t>
      </w:r>
      <w:r w:rsidR="00F1799A">
        <w:rPr>
          <w:rFonts w:ascii="Arial" w:hAnsi="Arial" w:cs="Arial"/>
          <w:szCs w:val="22"/>
          <w:lang w:val="fr-BE"/>
        </w:rPr>
        <w:t xml:space="preserve">, </w:t>
      </w:r>
      <w:r w:rsidR="00F1799A" w:rsidRPr="005B5F45">
        <w:rPr>
          <w:rFonts w:ascii="Arial" w:hAnsi="Arial" w:cs="Arial"/>
          <w:szCs w:val="22"/>
          <w:lang w:val="fr-BE"/>
        </w:rPr>
        <w:t>c’est-à-dire qu’</w:t>
      </w:r>
      <w:r>
        <w:rPr>
          <w:rFonts w:ascii="Arial" w:hAnsi="Arial" w:cs="Arial"/>
          <w:szCs w:val="22"/>
          <w:lang w:val="fr-BE"/>
        </w:rPr>
        <w:t>il concorde</w:t>
      </w:r>
      <w:r w:rsidR="00F1799A" w:rsidRPr="005B5F45">
        <w:rPr>
          <w:rFonts w:ascii="Arial" w:hAnsi="Arial" w:cs="Arial"/>
          <w:szCs w:val="22"/>
          <w:lang w:val="fr-BE"/>
        </w:rPr>
        <w:t xml:space="preserve"> exactement avec la comptabilité et avec les inventaires sur </w:t>
      </w:r>
      <w:r w:rsidR="00F1799A">
        <w:rPr>
          <w:rFonts w:ascii="Arial" w:hAnsi="Arial" w:cs="Arial"/>
          <w:szCs w:val="22"/>
          <w:lang w:val="fr-BE"/>
        </w:rPr>
        <w:t xml:space="preserve">la </w:t>
      </w:r>
      <w:r w:rsidR="00F1799A" w:rsidRPr="005B5F45">
        <w:rPr>
          <w:rFonts w:ascii="Arial" w:hAnsi="Arial" w:cs="Arial"/>
          <w:szCs w:val="22"/>
          <w:lang w:val="fr-BE"/>
        </w:rPr>
        <w:t>base d</w:t>
      </w:r>
      <w:r>
        <w:rPr>
          <w:rFonts w:ascii="Arial" w:hAnsi="Arial" w:cs="Arial"/>
          <w:szCs w:val="22"/>
          <w:lang w:val="fr-BE"/>
        </w:rPr>
        <w:t>uquel il est établi</w:t>
      </w:r>
      <w:r w:rsidR="00F1799A" w:rsidRPr="005B5F45">
        <w:rPr>
          <w:rFonts w:ascii="Arial" w:hAnsi="Arial" w:cs="Arial"/>
          <w:szCs w:val="22"/>
          <w:lang w:val="fr-BE"/>
        </w:rPr>
        <w:t> ;</w:t>
      </w:r>
    </w:p>
    <w:p w14:paraId="507E9185" w14:textId="77777777" w:rsidR="00F1799A" w:rsidRPr="005B5F45" w:rsidRDefault="00F1799A" w:rsidP="00F1799A">
      <w:pPr>
        <w:ind w:left="720" w:hanging="720"/>
        <w:jc w:val="both"/>
        <w:rPr>
          <w:rFonts w:ascii="Arial" w:hAnsi="Arial" w:cs="Arial"/>
          <w:szCs w:val="22"/>
          <w:lang w:val="fr-BE"/>
        </w:rPr>
      </w:pPr>
    </w:p>
    <w:p w14:paraId="22A18DCF" w14:textId="665B37CF" w:rsidR="00F1799A" w:rsidRPr="005B5F45" w:rsidRDefault="00F1799A" w:rsidP="00F1799A">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w:t>
      </w:r>
      <w:r w:rsidR="004169F7">
        <w:rPr>
          <w:rFonts w:ascii="Arial" w:hAnsi="Arial" w:cs="Arial"/>
          <w:szCs w:val="22"/>
          <w:lang w:val="fr-BE"/>
        </w:rPr>
        <w:t>its dont il apparaîtrait que le</w:t>
      </w:r>
      <w:r w:rsidRPr="005B5F45">
        <w:rPr>
          <w:rFonts w:ascii="Arial" w:hAnsi="Arial" w:cs="Arial"/>
          <w:szCs w:val="22"/>
          <w:lang w:val="fr-BE"/>
        </w:rPr>
        <w:t xml:space="preserve"> </w:t>
      </w:r>
      <w:r w:rsidR="004169F7">
        <w:rPr>
          <w:rFonts w:ascii="Arial" w:hAnsi="Arial" w:cs="Arial"/>
          <w:szCs w:val="22"/>
          <w:lang w:val="fr-BE"/>
        </w:rPr>
        <w:t>rapport financier semestriel</w:t>
      </w:r>
      <w:r w:rsidR="004169F7" w:rsidRPr="005B5F45">
        <w:rPr>
          <w:rFonts w:ascii="Arial" w:hAnsi="Arial" w:cs="Arial"/>
          <w:szCs w:val="22"/>
          <w:lang w:val="fr-BE"/>
        </w:rPr>
        <w:t xml:space="preserve"> </w:t>
      </w:r>
      <w:r w:rsidR="004169F7">
        <w:rPr>
          <w:rFonts w:ascii="Arial" w:hAnsi="Arial" w:cs="Arial"/>
          <w:szCs w:val="22"/>
          <w:lang w:val="fr-BE"/>
        </w:rPr>
        <w:t>clôturé au JJ/MM/AAAA</w:t>
      </w:r>
      <w:r w:rsidR="004E0AD0">
        <w:rPr>
          <w:rFonts w:ascii="Arial" w:hAnsi="Arial" w:cs="Arial"/>
          <w:szCs w:val="22"/>
          <w:lang w:val="fr-BE"/>
        </w:rPr>
        <w:t>, en ce qui concerne les données comptables,</w:t>
      </w:r>
      <w:r w:rsidR="004169F7">
        <w:rPr>
          <w:rFonts w:ascii="Arial" w:hAnsi="Arial" w:cs="Arial"/>
          <w:szCs w:val="22"/>
          <w:lang w:val="fr-BE"/>
        </w:rPr>
        <w:t xml:space="preserve"> n’a 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w:t>
      </w:r>
      <w:r w:rsidR="00426126">
        <w:rPr>
          <w:rFonts w:ascii="Arial" w:hAnsi="Arial" w:cs="Arial"/>
          <w:szCs w:val="22"/>
          <w:lang w:val="fr-BE"/>
        </w:rPr>
        <w:t>qui ont présidé</w:t>
      </w:r>
      <w:r w:rsidRPr="005B5F45">
        <w:rPr>
          <w:rFonts w:ascii="Arial" w:hAnsi="Arial" w:cs="Arial"/>
          <w:szCs w:val="22"/>
          <w:lang w:val="fr-BE"/>
        </w:rPr>
        <w:t xml:space="preserve"> à l’établissement des comptes a</w:t>
      </w:r>
      <w:r>
        <w:rPr>
          <w:rFonts w:ascii="Arial" w:hAnsi="Arial" w:cs="Arial"/>
          <w:szCs w:val="22"/>
          <w:lang w:val="fr-BE"/>
        </w:rPr>
        <w:t>n</w:t>
      </w:r>
      <w:r w:rsidR="004169F7">
        <w:rPr>
          <w:rFonts w:ascii="Arial" w:hAnsi="Arial" w:cs="Arial"/>
          <w:szCs w:val="22"/>
          <w:lang w:val="fr-BE"/>
        </w:rPr>
        <w:t>nuels clôturés au JJ/MM/AAAA-1.</w:t>
      </w:r>
    </w:p>
    <w:p w14:paraId="2ACA06A8" w14:textId="77777777" w:rsidR="00F1799A" w:rsidRPr="00277D98" w:rsidRDefault="00F1799A" w:rsidP="00F1799A">
      <w:pPr>
        <w:jc w:val="both"/>
        <w:rPr>
          <w:rFonts w:ascii="Arial" w:hAnsi="Arial" w:cs="Arial"/>
          <w:szCs w:val="22"/>
          <w:lang w:val="fr-BE"/>
        </w:rPr>
      </w:pPr>
    </w:p>
    <w:p w14:paraId="236E274F" w14:textId="77777777" w:rsidR="00F1799A" w:rsidRPr="00DE4448" w:rsidRDefault="00F1799A" w:rsidP="00F1799A">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14:paraId="53E6D817" w14:textId="77777777" w:rsidR="00F1799A" w:rsidRPr="00D6715A" w:rsidRDefault="00F1799A" w:rsidP="00F1799A">
      <w:pPr>
        <w:autoSpaceDE w:val="0"/>
        <w:autoSpaceDN w:val="0"/>
        <w:adjustRightInd w:val="0"/>
        <w:spacing w:line="240" w:lineRule="auto"/>
        <w:rPr>
          <w:rFonts w:ascii="Arial" w:hAnsi="Arial" w:cs="Arial"/>
          <w:szCs w:val="22"/>
          <w:lang w:val="fr-FR" w:eastAsia="nl-NL"/>
        </w:rPr>
      </w:pPr>
    </w:p>
    <w:p w14:paraId="59FCD4C1" w14:textId="77777777" w:rsidR="000E26D8" w:rsidRDefault="000E26D8" w:rsidP="00F1799A">
      <w:pPr>
        <w:jc w:val="both"/>
        <w:rPr>
          <w:rFonts w:ascii="Arial" w:hAnsi="Arial" w:cs="Arial"/>
          <w:szCs w:val="22"/>
          <w:lang w:val="fr-BE"/>
        </w:rPr>
      </w:pPr>
      <w:r>
        <w:rPr>
          <w:rFonts w:ascii="Arial" w:hAnsi="Arial" w:cs="Arial"/>
          <w:szCs w:val="22"/>
          <w:lang w:val="fr-BE"/>
        </w:rPr>
        <w:t xml:space="preserve">Le rapport financier semestriel a été établi pour satisfaire aux exigences de la FSMA en matière de </w:t>
      </w:r>
      <w:proofErr w:type="spellStart"/>
      <w:r>
        <w:rPr>
          <w:rFonts w:ascii="Arial" w:hAnsi="Arial" w:cs="Arial"/>
          <w:szCs w:val="22"/>
          <w:lang w:val="fr-BE"/>
        </w:rPr>
        <w:t>reporting</w:t>
      </w:r>
      <w:proofErr w:type="spellEnd"/>
      <w:r>
        <w:rPr>
          <w:rFonts w:ascii="Arial" w:hAnsi="Arial" w:cs="Arial"/>
          <w:szCs w:val="22"/>
          <w:lang w:val="fr-BE"/>
        </w:rPr>
        <w:t xml:space="preserve"> prudentiel. En conséquence, ce rapport financier semestriel peut ne pas convenir pour répondre à un autre objectif.</w:t>
      </w:r>
    </w:p>
    <w:p w14:paraId="537AC741" w14:textId="77777777" w:rsidR="000E26D8" w:rsidRDefault="000E26D8" w:rsidP="00F1799A">
      <w:pPr>
        <w:jc w:val="both"/>
        <w:rPr>
          <w:rFonts w:ascii="Arial" w:hAnsi="Arial" w:cs="Arial"/>
          <w:szCs w:val="22"/>
          <w:lang w:val="fr-BE"/>
        </w:rPr>
      </w:pPr>
    </w:p>
    <w:p w14:paraId="283AEBF8" w14:textId="21FF11D1" w:rsidR="00F1799A" w:rsidRDefault="00F1799A" w:rsidP="00F1799A">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 xml:space="preserve">tion des </w:t>
      </w:r>
      <w:r w:rsidR="007412E6">
        <w:rPr>
          <w:rFonts w:ascii="Arial" w:hAnsi="Arial" w:cs="Arial"/>
          <w:szCs w:val="22"/>
          <w:lang w:val="fr-BE"/>
        </w:rPr>
        <w:t>re</w:t>
      </w:r>
      <w:r w:rsidR="000E26D8">
        <w:rPr>
          <w:rFonts w:ascii="Arial" w:hAnsi="Arial" w:cs="Arial"/>
          <w:szCs w:val="22"/>
          <w:lang w:val="fr-BE"/>
        </w:rPr>
        <w:t xml:space="preserve">viseurs </w:t>
      </w:r>
      <w:r w:rsidR="007412E6">
        <w:rPr>
          <w:rFonts w:ascii="Arial" w:hAnsi="Arial" w:cs="Arial"/>
          <w:szCs w:val="22"/>
          <w:lang w:val="fr-BE"/>
        </w:rPr>
        <w:t>a</w:t>
      </w:r>
      <w:r w:rsidR="000E26D8">
        <w:rPr>
          <w:rFonts w:ascii="Arial" w:hAnsi="Arial" w:cs="Arial"/>
          <w:szCs w:val="22"/>
          <w:lang w:val="fr-BE"/>
        </w:rPr>
        <w:t>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14:paraId="777B5D63" w14:textId="77777777" w:rsidR="00F1799A" w:rsidRDefault="00F1799A" w:rsidP="00F1799A">
      <w:pPr>
        <w:jc w:val="both"/>
        <w:rPr>
          <w:rFonts w:ascii="Arial" w:hAnsi="Arial" w:cs="Arial"/>
          <w:szCs w:val="22"/>
          <w:lang w:val="fr-BE"/>
        </w:rPr>
      </w:pPr>
    </w:p>
    <w:p w14:paraId="52BA8611" w14:textId="77777777" w:rsidR="00F1799A" w:rsidRPr="00277D98" w:rsidRDefault="00F1799A" w:rsidP="00F1799A">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D553D4">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14:paraId="58B6119E" w14:textId="77777777" w:rsidR="00F1799A" w:rsidRPr="00445F82" w:rsidRDefault="00F1799A" w:rsidP="00F1799A">
      <w:pPr>
        <w:jc w:val="both"/>
        <w:rPr>
          <w:rFonts w:ascii="Arial" w:hAnsi="Arial" w:cs="Arial"/>
          <w:szCs w:val="22"/>
          <w:lang w:val="fr-BE"/>
        </w:rPr>
      </w:pPr>
    </w:p>
    <w:p w14:paraId="5BCEB343" w14:textId="77777777" w:rsidR="00F1799A" w:rsidRPr="00445F82" w:rsidRDefault="00F1799A" w:rsidP="00F1799A">
      <w:pPr>
        <w:jc w:val="both"/>
        <w:rPr>
          <w:rFonts w:ascii="Arial" w:hAnsi="Arial" w:cs="Arial"/>
          <w:szCs w:val="22"/>
          <w:lang w:val="fr-FR"/>
        </w:rPr>
      </w:pPr>
    </w:p>
    <w:p w14:paraId="23BFFB84" w14:textId="34A07475" w:rsidR="00F1799A" w:rsidRPr="002D3970" w:rsidRDefault="00F1799A" w:rsidP="00F1799A">
      <w:pPr>
        <w:jc w:val="both"/>
        <w:rPr>
          <w:rFonts w:ascii="Arial" w:hAnsi="Arial" w:cs="Arial"/>
          <w:i/>
          <w:szCs w:val="22"/>
          <w:lang w:val="fr-BE"/>
        </w:rPr>
      </w:pPr>
      <w:r w:rsidRPr="002D3970">
        <w:rPr>
          <w:rFonts w:ascii="Arial" w:hAnsi="Arial" w:cs="Arial"/>
          <w:i/>
          <w:szCs w:val="22"/>
          <w:lang w:val="fr-BE"/>
        </w:rPr>
        <w:t xml:space="preserve">Nom du </w:t>
      </w:r>
      <w:r w:rsidR="008572DD">
        <w:rPr>
          <w:rFonts w:ascii="Arial" w:hAnsi="Arial" w:cs="Arial"/>
          <w:i/>
          <w:szCs w:val="22"/>
          <w:lang w:val="fr-BE"/>
        </w:rPr>
        <w:t>Commissaire, Reviseur Agréé</w:t>
      </w:r>
      <w:r w:rsidR="008572DD" w:rsidRPr="002D3970">
        <w:rPr>
          <w:rFonts w:ascii="Arial" w:hAnsi="Arial" w:cs="Arial"/>
          <w:i/>
          <w:szCs w:val="22"/>
          <w:lang w:val="fr-BE"/>
        </w:rPr>
        <w:t xml:space="preserve"> </w:t>
      </w:r>
    </w:p>
    <w:p w14:paraId="1720B931" w14:textId="77777777" w:rsidR="00F1799A" w:rsidRPr="002D3970" w:rsidRDefault="00F1799A" w:rsidP="00F1799A">
      <w:pPr>
        <w:jc w:val="both"/>
        <w:rPr>
          <w:rFonts w:ascii="Arial" w:hAnsi="Arial" w:cs="Arial"/>
          <w:i/>
          <w:szCs w:val="22"/>
          <w:lang w:val="fr-BE"/>
        </w:rPr>
      </w:pPr>
    </w:p>
    <w:p w14:paraId="5D6D5627" w14:textId="77777777" w:rsidR="00F1799A" w:rsidRPr="002D3970" w:rsidRDefault="00F1799A" w:rsidP="00F1799A">
      <w:pPr>
        <w:jc w:val="both"/>
        <w:rPr>
          <w:rFonts w:ascii="Arial" w:hAnsi="Arial" w:cs="Arial"/>
          <w:i/>
          <w:szCs w:val="22"/>
          <w:lang w:val="fr-BE"/>
        </w:rPr>
      </w:pPr>
      <w:r w:rsidRPr="002D3970">
        <w:rPr>
          <w:rFonts w:ascii="Arial" w:hAnsi="Arial" w:cs="Arial"/>
          <w:i/>
          <w:szCs w:val="22"/>
          <w:lang w:val="fr-BE"/>
        </w:rPr>
        <w:t>Nom du représentant, selon le cas</w:t>
      </w:r>
    </w:p>
    <w:p w14:paraId="468F0FB4" w14:textId="77777777" w:rsidR="00F1799A" w:rsidRPr="002D3970" w:rsidRDefault="00F1799A" w:rsidP="00F1799A">
      <w:pPr>
        <w:jc w:val="both"/>
        <w:rPr>
          <w:rFonts w:ascii="Arial" w:hAnsi="Arial" w:cs="Arial"/>
          <w:i/>
          <w:szCs w:val="22"/>
          <w:lang w:val="fr-BE"/>
        </w:rPr>
      </w:pPr>
    </w:p>
    <w:p w14:paraId="795A37B1" w14:textId="77777777" w:rsidR="00F1799A" w:rsidRPr="002D3970" w:rsidRDefault="00F1799A" w:rsidP="00F1799A">
      <w:pPr>
        <w:jc w:val="both"/>
        <w:rPr>
          <w:rFonts w:ascii="Arial" w:hAnsi="Arial" w:cs="Arial"/>
          <w:i/>
          <w:szCs w:val="22"/>
          <w:lang w:val="fr-BE"/>
        </w:rPr>
      </w:pPr>
      <w:r w:rsidRPr="002D3970">
        <w:rPr>
          <w:rFonts w:ascii="Arial" w:hAnsi="Arial" w:cs="Arial"/>
          <w:i/>
          <w:szCs w:val="22"/>
          <w:lang w:val="fr-BE"/>
        </w:rPr>
        <w:t>Adresse</w:t>
      </w:r>
    </w:p>
    <w:p w14:paraId="15177033" w14:textId="77777777" w:rsidR="00F1799A" w:rsidRPr="002D3970" w:rsidRDefault="00F1799A" w:rsidP="00F1799A">
      <w:pPr>
        <w:jc w:val="both"/>
        <w:rPr>
          <w:rFonts w:ascii="Arial" w:hAnsi="Arial" w:cs="Arial"/>
          <w:i/>
          <w:szCs w:val="22"/>
          <w:lang w:val="fr-BE"/>
        </w:rPr>
      </w:pPr>
    </w:p>
    <w:p w14:paraId="3F380169" w14:textId="77777777" w:rsidR="00F1799A" w:rsidRPr="002D3970" w:rsidRDefault="00F1799A" w:rsidP="00F1799A">
      <w:pPr>
        <w:jc w:val="both"/>
        <w:rPr>
          <w:rFonts w:ascii="Arial" w:hAnsi="Arial" w:cs="Arial"/>
          <w:i/>
          <w:szCs w:val="22"/>
          <w:lang w:val="fr-BE"/>
        </w:rPr>
      </w:pPr>
      <w:r w:rsidRPr="002D3970">
        <w:rPr>
          <w:rFonts w:ascii="Arial" w:hAnsi="Arial" w:cs="Arial"/>
          <w:i/>
          <w:szCs w:val="22"/>
          <w:lang w:val="fr-BE"/>
        </w:rPr>
        <w:t>Date</w:t>
      </w:r>
    </w:p>
    <w:p w14:paraId="629AEB6A" w14:textId="77777777" w:rsidR="00F1675E" w:rsidRPr="00F1675E" w:rsidRDefault="00F1675E" w:rsidP="00F1675E">
      <w:pPr>
        <w:rPr>
          <w:lang w:val="fr-BE"/>
        </w:rPr>
      </w:pPr>
    </w:p>
    <w:p w14:paraId="6C462C47" w14:textId="77777777" w:rsidR="00FB01E2" w:rsidRPr="004169F7" w:rsidRDefault="00FB01E2" w:rsidP="00FB01E2">
      <w:pPr>
        <w:pStyle w:val="Kop2"/>
        <w:rPr>
          <w:lang w:val="fr-BE"/>
        </w:rPr>
      </w:pPr>
      <w:r>
        <w:rPr>
          <w:lang w:val="fr-BE"/>
        </w:rPr>
        <w:br w:type="page"/>
      </w:r>
      <w:bookmarkStart w:id="31" w:name="_Toc412534092"/>
      <w:r>
        <w:rPr>
          <w:lang w:val="fr-BE"/>
        </w:rPr>
        <w:lastRenderedPageBreak/>
        <w:t xml:space="preserve">Rapport sur le rapport financier </w:t>
      </w:r>
      <w:r w:rsidRPr="00B14E30">
        <w:rPr>
          <w:lang w:val="fr-BE"/>
        </w:rPr>
        <w:t>de fin d’exercice comptable</w:t>
      </w:r>
      <w:bookmarkEnd w:id="31"/>
    </w:p>
    <w:p w14:paraId="5B1D99C6" w14:textId="77777777" w:rsidR="00FB01E2" w:rsidRDefault="00FB01E2" w:rsidP="00FB01E2">
      <w:pPr>
        <w:jc w:val="both"/>
        <w:rPr>
          <w:rFonts w:ascii="Arial" w:hAnsi="Arial" w:cs="Arial"/>
          <w:b/>
          <w:i/>
          <w:szCs w:val="22"/>
          <w:lang w:val="fr-BE"/>
        </w:rPr>
      </w:pPr>
    </w:p>
    <w:p w14:paraId="19A1360C" w14:textId="1D60FF69" w:rsidR="00FB01E2" w:rsidRPr="00F5276A" w:rsidRDefault="00FB01E2" w:rsidP="00FB01E2">
      <w:pPr>
        <w:jc w:val="both"/>
        <w:rPr>
          <w:rFonts w:ascii="Arial" w:hAnsi="Arial" w:cs="Arial"/>
          <w:b/>
          <w:i/>
          <w:szCs w:val="22"/>
          <w:lang w:val="fr-FR"/>
        </w:rPr>
      </w:pPr>
      <w:r w:rsidRPr="00F5276A">
        <w:rPr>
          <w:rFonts w:ascii="Arial" w:hAnsi="Arial" w:cs="Arial"/>
          <w:b/>
          <w:i/>
          <w:szCs w:val="22"/>
          <w:lang w:val="fr-BE"/>
        </w:rPr>
        <w:t>Rapport</w:t>
      </w:r>
      <w:r>
        <w:rPr>
          <w:rFonts w:ascii="Arial" w:hAnsi="Arial" w:cs="Arial"/>
          <w:b/>
          <w:i/>
          <w:lang w:val="fr-BE"/>
        </w:rPr>
        <w:t xml:space="preserve"> </w:t>
      </w:r>
      <w:r w:rsidRPr="003A6858">
        <w:rPr>
          <w:rFonts w:ascii="Arial" w:hAnsi="Arial" w:cs="Arial"/>
          <w:b/>
          <w:i/>
          <w:lang w:val="fr-BE"/>
        </w:rPr>
        <w:t xml:space="preserve">du </w:t>
      </w:r>
      <w:r w:rsidR="005C4755">
        <w:rPr>
          <w:rFonts w:ascii="Arial" w:hAnsi="Arial" w:cs="Arial"/>
          <w:b/>
          <w:i/>
          <w:szCs w:val="22"/>
          <w:lang w:val="fr-BE"/>
        </w:rPr>
        <w:t xml:space="preserve">Commissaire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sidR="00571750">
        <w:rPr>
          <w:rFonts w:ascii="Arial" w:hAnsi="Arial" w:cs="Arial"/>
          <w:b/>
          <w:i/>
          <w:szCs w:val="22"/>
          <w:lang w:val="fr-BE"/>
        </w:rPr>
        <w:t>60</w:t>
      </w:r>
      <w:r>
        <w:rPr>
          <w:rFonts w:ascii="Arial" w:hAnsi="Arial" w:cs="Arial"/>
          <w:b/>
          <w:i/>
          <w:szCs w:val="22"/>
          <w:lang w:val="fr-BE"/>
        </w:rPr>
        <w:t>, § 1</w:t>
      </w:r>
      <w:r w:rsidRPr="00F5276A">
        <w:rPr>
          <w:rFonts w:ascii="Arial" w:hAnsi="Arial" w:cs="Arial"/>
          <w:b/>
          <w:i/>
          <w:szCs w:val="22"/>
          <w:lang w:val="fr-BE"/>
        </w:rPr>
        <w:t>, premier alinéa, 2°, b) de la loi</w:t>
      </w:r>
      <w:r w:rsidR="00C75250">
        <w:rPr>
          <w:rFonts w:ascii="Arial" w:hAnsi="Arial" w:cs="Arial"/>
          <w:b/>
          <w:i/>
          <w:szCs w:val="22"/>
          <w:lang w:val="fr-BE"/>
        </w:rPr>
        <w:t xml:space="preserve"> </w:t>
      </w:r>
      <w:r>
        <w:rPr>
          <w:rFonts w:ascii="Arial" w:hAnsi="Arial" w:cs="Arial"/>
          <w:b/>
          <w:i/>
          <w:szCs w:val="22"/>
          <w:lang w:val="fr-BE"/>
        </w:rPr>
        <w:t xml:space="preserve">du </w:t>
      </w:r>
      <w:r w:rsidR="00571750">
        <w:rPr>
          <w:rFonts w:ascii="Arial" w:hAnsi="Arial" w:cs="Arial"/>
          <w:b/>
          <w:i/>
          <w:szCs w:val="22"/>
          <w:lang w:val="fr-BE"/>
        </w:rPr>
        <w:t xml:space="preserve">12 mai 2014 </w:t>
      </w:r>
      <w:r w:rsidRPr="00F5276A">
        <w:rPr>
          <w:rFonts w:ascii="Arial" w:hAnsi="Arial" w:cs="Arial"/>
          <w:b/>
          <w:i/>
          <w:szCs w:val="22"/>
          <w:lang w:val="fr-BE"/>
        </w:rPr>
        <w:t>sur le</w:t>
      </w:r>
      <w:r w:rsidR="00571750">
        <w:rPr>
          <w:rFonts w:ascii="Arial" w:hAnsi="Arial" w:cs="Arial"/>
          <w:b/>
          <w:i/>
          <w:szCs w:val="22"/>
          <w:lang w:val="fr-BE"/>
        </w:rPr>
        <w:t xml:space="preserve"> rapport financier annuel</w:t>
      </w:r>
      <w:r w:rsidRPr="00F5276A">
        <w:rPr>
          <w:rFonts w:ascii="Arial" w:hAnsi="Arial" w:cs="Arial"/>
          <w:b/>
          <w:i/>
          <w:szCs w:val="22"/>
          <w:lang w:val="fr-BE"/>
        </w:rPr>
        <w:t xml:space="preserve"> de (identification de l’entité) </w:t>
      </w:r>
      <w:r>
        <w:rPr>
          <w:rFonts w:ascii="Arial" w:hAnsi="Arial" w:cs="Arial"/>
          <w:b/>
          <w:i/>
          <w:szCs w:val="22"/>
          <w:lang w:val="fr-BE"/>
        </w:rPr>
        <w:t xml:space="preserve">clôturé </w:t>
      </w:r>
      <w:r w:rsidRPr="00F5276A">
        <w:rPr>
          <w:rFonts w:ascii="Arial" w:hAnsi="Arial" w:cs="Arial"/>
          <w:b/>
          <w:i/>
          <w:szCs w:val="22"/>
          <w:lang w:val="fr-BE"/>
        </w:rPr>
        <w:t>au JJ/MM/AAAA (date de fin d’exercice comptable)</w:t>
      </w:r>
    </w:p>
    <w:p w14:paraId="58A31A2A" w14:textId="77777777" w:rsidR="00FB01E2" w:rsidRDefault="00FB01E2" w:rsidP="00FB01E2">
      <w:pPr>
        <w:ind w:right="-108"/>
        <w:rPr>
          <w:rFonts w:ascii="Arial" w:hAnsi="Arial" w:cs="Arial"/>
          <w:b/>
          <w:szCs w:val="22"/>
          <w:u w:val="single"/>
          <w:lang w:val="fr-BE"/>
        </w:rPr>
      </w:pPr>
    </w:p>
    <w:p w14:paraId="042F92C1" w14:textId="77777777" w:rsidR="00FB01E2" w:rsidRPr="00280F5E" w:rsidRDefault="00FB01E2" w:rsidP="00FB01E2">
      <w:pPr>
        <w:rPr>
          <w:rFonts w:ascii="Arial" w:hAnsi="Arial" w:cs="Arial"/>
          <w:b/>
          <w:i/>
          <w:szCs w:val="22"/>
          <w:lang w:val="fr-FR"/>
        </w:rPr>
      </w:pPr>
      <w:r w:rsidRPr="00280F5E">
        <w:rPr>
          <w:rFonts w:ascii="Arial" w:hAnsi="Arial" w:cs="Arial"/>
          <w:b/>
          <w:i/>
          <w:szCs w:val="22"/>
          <w:lang w:val="fr-FR"/>
        </w:rPr>
        <w:t>Mission</w:t>
      </w:r>
    </w:p>
    <w:p w14:paraId="301DB342" w14:textId="77777777" w:rsidR="00FB01E2" w:rsidRPr="005D2F32" w:rsidRDefault="00FB01E2" w:rsidP="00FB01E2">
      <w:pPr>
        <w:rPr>
          <w:b/>
          <w:sz w:val="24"/>
          <w:szCs w:val="24"/>
          <w:lang w:val="fr-FR"/>
        </w:rPr>
      </w:pPr>
    </w:p>
    <w:p w14:paraId="7E72A6D7" w14:textId="2D332E45" w:rsidR="00FB01E2" w:rsidRDefault="00FB01E2" w:rsidP="00FB01E2">
      <w:pPr>
        <w:jc w:val="both"/>
        <w:rPr>
          <w:rFonts w:ascii="Arial" w:hAnsi="Arial" w:cs="Arial"/>
          <w:szCs w:val="22"/>
          <w:lang w:val="fr-FR" w:eastAsia="nl-NL"/>
        </w:rPr>
      </w:pPr>
      <w:r w:rsidRPr="005D5383">
        <w:rPr>
          <w:rFonts w:ascii="Arial" w:hAnsi="Arial" w:cs="Arial"/>
          <w:szCs w:val="22"/>
          <w:lang w:val="fr-BE"/>
        </w:rPr>
        <w:t>Nous avons procédé au contrôle d</w:t>
      </w:r>
      <w:r w:rsidR="004F3EE2">
        <w:rPr>
          <w:rFonts w:ascii="Arial" w:hAnsi="Arial" w:cs="Arial"/>
          <w:szCs w:val="22"/>
          <w:lang w:val="fr-BE"/>
        </w:rPr>
        <w:t>u rapport financier annuel clôturé</w:t>
      </w:r>
      <w:r w:rsidRPr="005D5383">
        <w:rPr>
          <w:rFonts w:ascii="Arial" w:hAnsi="Arial" w:cs="Arial"/>
          <w:szCs w:val="22"/>
          <w:lang w:val="fr-BE"/>
        </w:rPr>
        <w:t xml:space="preserve"> au JJ/MM/AAAA, de </w:t>
      </w:r>
      <w:r w:rsidRPr="005D5383">
        <w:rPr>
          <w:rFonts w:ascii="Arial" w:hAnsi="Arial" w:cs="Arial"/>
          <w:i/>
          <w:szCs w:val="22"/>
          <w:lang w:val="fr-BE"/>
        </w:rPr>
        <w:t>(identification de l’entité)</w:t>
      </w:r>
      <w:r w:rsidR="004F3EE2">
        <w:rPr>
          <w:rFonts w:ascii="Arial" w:hAnsi="Arial" w:cs="Arial"/>
          <w:szCs w:val="22"/>
          <w:lang w:val="fr-BE"/>
        </w:rPr>
        <w:t>, établi</w:t>
      </w:r>
      <w:r w:rsidRPr="005D5383">
        <w:rPr>
          <w:rFonts w:ascii="Arial" w:hAnsi="Arial" w:cs="Arial"/>
          <w:szCs w:val="22"/>
          <w:lang w:val="fr-BE"/>
        </w:rPr>
        <w:t xml:space="preserve"> conformément</w:t>
      </w:r>
      <w:r w:rsidR="004F3EE2">
        <w:rPr>
          <w:rFonts w:ascii="Arial" w:hAnsi="Arial" w:cs="Arial"/>
          <w:szCs w:val="22"/>
          <w:lang w:val="fr-BE"/>
        </w:rPr>
        <w:t xml:space="preserve"> à l’article 9 de l’</w:t>
      </w:r>
      <w:r w:rsidR="007B03D3">
        <w:rPr>
          <w:rFonts w:ascii="Arial" w:hAnsi="Arial" w:cs="Arial"/>
          <w:szCs w:val="22"/>
          <w:lang w:val="fr-BE"/>
        </w:rPr>
        <w:t>a</w:t>
      </w:r>
      <w:r w:rsidR="004F3EE2">
        <w:rPr>
          <w:rFonts w:ascii="Arial" w:hAnsi="Arial" w:cs="Arial"/>
          <w:szCs w:val="22"/>
          <w:lang w:val="fr-BE"/>
        </w:rPr>
        <w:t xml:space="preserve">rrêté </w:t>
      </w:r>
      <w:r w:rsidR="00334EA5">
        <w:rPr>
          <w:rFonts w:ascii="Arial" w:hAnsi="Arial" w:cs="Arial"/>
          <w:szCs w:val="22"/>
          <w:lang w:val="fr-BE"/>
        </w:rPr>
        <w:t>r</w:t>
      </w:r>
      <w:r w:rsidR="004F3EE2">
        <w:rPr>
          <w:rFonts w:ascii="Arial" w:hAnsi="Arial" w:cs="Arial"/>
          <w:szCs w:val="22"/>
          <w:lang w:val="fr-BE"/>
        </w:rPr>
        <w:t>oyal du 13 juillet 2014</w:t>
      </w:r>
      <w:r w:rsidR="00B76692">
        <w:rPr>
          <w:rFonts w:ascii="Arial" w:hAnsi="Arial" w:cs="Arial"/>
          <w:szCs w:val="22"/>
          <w:lang w:val="fr-FR" w:eastAsia="nl-NL"/>
        </w:rPr>
        <w:t xml:space="preserve"> </w:t>
      </w:r>
      <w:r w:rsidR="00B76692">
        <w:rPr>
          <w:rFonts w:ascii="Arial" w:hAnsi="Arial" w:cs="Arial"/>
          <w:szCs w:val="22"/>
          <w:lang w:val="fr-BE"/>
        </w:rPr>
        <w:t xml:space="preserve">dont le total du bilan s’élève à EUR </w:t>
      </w:r>
      <w:proofErr w:type="spellStart"/>
      <w:r w:rsidR="00B76692">
        <w:rPr>
          <w:rFonts w:ascii="Arial" w:hAnsi="Arial" w:cs="Arial"/>
          <w:szCs w:val="22"/>
          <w:lang w:val="fr-BE"/>
        </w:rPr>
        <w:t>xxxx</w:t>
      </w:r>
      <w:proofErr w:type="spellEnd"/>
      <w:r w:rsidR="00B76692" w:rsidRPr="005B5F45">
        <w:rPr>
          <w:rFonts w:ascii="Arial" w:hAnsi="Arial" w:cs="Arial"/>
          <w:szCs w:val="22"/>
          <w:lang w:val="fr-BE"/>
        </w:rPr>
        <w:t xml:space="preserve"> et </w:t>
      </w:r>
      <w:r w:rsidR="00B76692">
        <w:rPr>
          <w:rFonts w:ascii="Arial" w:hAnsi="Arial" w:cs="Arial"/>
          <w:szCs w:val="22"/>
          <w:lang w:val="fr-BE"/>
        </w:rPr>
        <w:t>dont le</w:t>
      </w:r>
      <w:r w:rsidR="00B76692" w:rsidRPr="005B5F45">
        <w:rPr>
          <w:rFonts w:ascii="Arial" w:hAnsi="Arial" w:cs="Arial"/>
          <w:szCs w:val="22"/>
          <w:lang w:val="fr-BE"/>
        </w:rPr>
        <w:t xml:space="preserve"> c</w:t>
      </w:r>
      <w:r w:rsidR="00B76692">
        <w:rPr>
          <w:rFonts w:ascii="Arial" w:hAnsi="Arial" w:cs="Arial"/>
          <w:szCs w:val="22"/>
          <w:lang w:val="fr-BE"/>
        </w:rPr>
        <w:t>ompte de résultats se solde</w:t>
      </w:r>
      <w:r w:rsidR="00870BD7">
        <w:rPr>
          <w:rFonts w:ascii="Arial" w:hAnsi="Arial" w:cs="Arial"/>
          <w:szCs w:val="22"/>
          <w:lang w:val="fr-BE"/>
        </w:rPr>
        <w:t>, (pour « l’exercice comptable » ou « la période de …mois », selon le cas)</w:t>
      </w:r>
      <w:r w:rsidR="00B76692">
        <w:rPr>
          <w:rFonts w:ascii="Arial" w:hAnsi="Arial" w:cs="Arial"/>
          <w:szCs w:val="22"/>
          <w:lang w:val="fr-BE"/>
        </w:rPr>
        <w:t xml:space="preserve"> par</w:t>
      </w:r>
      <w:r w:rsidR="00B76692" w:rsidRPr="005B5F45">
        <w:rPr>
          <w:rFonts w:ascii="Arial" w:hAnsi="Arial" w:cs="Arial"/>
          <w:szCs w:val="22"/>
          <w:lang w:val="fr-BE"/>
        </w:rPr>
        <w:t xml:space="preserve"> un bénéfice </w:t>
      </w:r>
      <w:r w:rsidR="00B76692" w:rsidRPr="00D56DF3">
        <w:rPr>
          <w:rFonts w:ascii="Arial" w:hAnsi="Arial" w:cs="Arial"/>
          <w:i/>
          <w:szCs w:val="22"/>
          <w:lang w:val="fr-BE"/>
        </w:rPr>
        <w:t>(« une perte », selon les cas)</w:t>
      </w:r>
      <w:r w:rsidR="00B76692" w:rsidRPr="005B5F45">
        <w:rPr>
          <w:rFonts w:ascii="Arial" w:hAnsi="Arial" w:cs="Arial"/>
          <w:szCs w:val="22"/>
          <w:lang w:val="fr-BE"/>
        </w:rPr>
        <w:t xml:space="preserve"> de </w:t>
      </w:r>
      <w:r w:rsidR="00B76692">
        <w:rPr>
          <w:rFonts w:ascii="Arial" w:hAnsi="Arial" w:cs="Arial"/>
          <w:szCs w:val="22"/>
          <w:lang w:val="fr-BE"/>
        </w:rPr>
        <w:t xml:space="preserve">EUR </w:t>
      </w:r>
      <w:proofErr w:type="spellStart"/>
      <w:r w:rsidR="00B76692">
        <w:rPr>
          <w:rFonts w:ascii="Arial" w:hAnsi="Arial" w:cs="Arial"/>
          <w:szCs w:val="22"/>
          <w:lang w:val="fr-BE"/>
        </w:rPr>
        <w:t>xxxx</w:t>
      </w:r>
      <w:proofErr w:type="spellEnd"/>
    </w:p>
    <w:p w14:paraId="7828EDDA" w14:textId="77777777" w:rsidR="00FB01E2" w:rsidRDefault="00FB01E2" w:rsidP="00FB01E2">
      <w:pPr>
        <w:jc w:val="both"/>
        <w:rPr>
          <w:rFonts w:ascii="Arial" w:hAnsi="Arial" w:cs="Arial"/>
          <w:szCs w:val="22"/>
          <w:lang w:val="fr-BE"/>
        </w:rPr>
      </w:pPr>
    </w:p>
    <w:p w14:paraId="5539CA51" w14:textId="1F82DFB7" w:rsidR="00FB01E2" w:rsidRPr="005D5383" w:rsidRDefault="00FB01E2" w:rsidP="00FB01E2">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w:t>
      </w:r>
      <w:r w:rsidR="00B76692">
        <w:rPr>
          <w:rFonts w:ascii="Arial" w:hAnsi="Arial" w:cs="Arial"/>
          <w:b/>
          <w:bCs/>
          <w:i/>
          <w:szCs w:val="22"/>
          <w:lang w:val="fr-FR" w:eastAsia="nl-NL"/>
        </w:rPr>
        <w:t xml:space="preserve"> rapport financier annuel</w:t>
      </w:r>
      <w:r w:rsidRPr="005D5383">
        <w:rPr>
          <w:rFonts w:ascii="Arial" w:hAnsi="Arial" w:cs="Arial"/>
          <w:b/>
          <w:bCs/>
          <w:i/>
          <w:szCs w:val="22"/>
          <w:lang w:val="fr-FR" w:eastAsia="nl-NL"/>
        </w:rPr>
        <w:t>s</w:t>
      </w:r>
    </w:p>
    <w:p w14:paraId="251364A9" w14:textId="77777777" w:rsidR="00FB01E2" w:rsidRPr="002371C6" w:rsidRDefault="00FB01E2" w:rsidP="00FB01E2">
      <w:pPr>
        <w:autoSpaceDE w:val="0"/>
        <w:autoSpaceDN w:val="0"/>
        <w:adjustRightInd w:val="0"/>
        <w:spacing w:line="240" w:lineRule="auto"/>
        <w:rPr>
          <w:rFonts w:ascii="Arial" w:hAnsi="Arial" w:cs="Arial"/>
          <w:b/>
          <w:bCs/>
          <w:szCs w:val="22"/>
          <w:lang w:val="fr-FR" w:eastAsia="nl-NL"/>
        </w:rPr>
      </w:pPr>
    </w:p>
    <w:p w14:paraId="74097C10" w14:textId="7ACD305D" w:rsidR="00FB01E2" w:rsidRPr="002371C6" w:rsidRDefault="00FB01E2" w:rsidP="00FB01E2">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004F3EE2">
        <w:rPr>
          <w:rFonts w:ascii="Arial" w:hAnsi="Arial" w:cs="Arial"/>
          <w:szCs w:val="22"/>
          <w:lang w:val="fr-FR" w:eastAsia="nl-NL"/>
        </w:rPr>
        <w:t>u rapport financier annuel</w:t>
      </w:r>
      <w:r w:rsidRPr="002371C6">
        <w:rPr>
          <w:rFonts w:ascii="Arial" w:hAnsi="Arial" w:cs="Arial"/>
          <w:szCs w:val="22"/>
          <w:lang w:val="fr-FR" w:eastAsia="nl-NL"/>
        </w:rPr>
        <w:t xml:space="preserve"> conformément</w:t>
      </w:r>
      <w:r w:rsidR="004F3EE2">
        <w:rPr>
          <w:rFonts w:ascii="Arial" w:hAnsi="Arial" w:cs="Arial"/>
          <w:szCs w:val="22"/>
          <w:lang w:val="fr-FR" w:eastAsia="nl-NL"/>
        </w:rPr>
        <w:t xml:space="preserve"> à</w:t>
      </w:r>
      <w:r w:rsidR="00870BD7">
        <w:rPr>
          <w:rFonts w:ascii="Arial" w:hAnsi="Arial" w:cs="Arial"/>
          <w:szCs w:val="22"/>
          <w:lang w:val="fr-FR" w:eastAsia="nl-NL"/>
        </w:rPr>
        <w:t xml:space="preserve"> l’article 9</w:t>
      </w:r>
      <w:r w:rsidR="004F3EE2">
        <w:rPr>
          <w:rFonts w:ascii="Arial" w:hAnsi="Arial" w:cs="Arial"/>
          <w:szCs w:val="22"/>
          <w:lang w:val="fr-FR" w:eastAsia="nl-NL"/>
        </w:rPr>
        <w:t xml:space="preserve"> l’</w:t>
      </w:r>
      <w:r w:rsidR="007B03D3">
        <w:rPr>
          <w:rFonts w:ascii="Arial" w:hAnsi="Arial" w:cs="Arial"/>
          <w:szCs w:val="22"/>
          <w:lang w:val="fr-FR" w:eastAsia="nl-NL"/>
        </w:rPr>
        <w:t>a</w:t>
      </w:r>
      <w:r w:rsidR="004F3EE2">
        <w:rPr>
          <w:rFonts w:ascii="Arial" w:hAnsi="Arial" w:cs="Arial"/>
          <w:szCs w:val="22"/>
          <w:lang w:val="fr-FR" w:eastAsia="nl-NL"/>
        </w:rPr>
        <w:t xml:space="preserve">rrêté </w:t>
      </w:r>
      <w:r w:rsidR="00334EA5">
        <w:rPr>
          <w:rFonts w:ascii="Arial" w:hAnsi="Arial" w:cs="Arial"/>
          <w:szCs w:val="22"/>
          <w:lang w:val="fr-FR" w:eastAsia="nl-NL"/>
        </w:rPr>
        <w:t>r</w:t>
      </w:r>
      <w:r w:rsidR="004F3EE2">
        <w:rPr>
          <w:rFonts w:ascii="Arial" w:hAnsi="Arial" w:cs="Arial"/>
          <w:szCs w:val="22"/>
          <w:lang w:val="fr-FR" w:eastAsia="nl-NL"/>
        </w:rPr>
        <w:t>oyal du 13 juillet 2014</w:t>
      </w:r>
      <w:r w:rsidRPr="002371C6">
        <w:rPr>
          <w:rFonts w:ascii="Arial" w:hAnsi="Arial" w:cs="Arial"/>
          <w:szCs w:val="22"/>
          <w:lang w:val="fr-FR" w:eastAsia="nl-NL"/>
        </w:rPr>
        <w:t xml:space="preserve">, ainsi que </w:t>
      </w:r>
      <w:r>
        <w:rPr>
          <w:rFonts w:ascii="Arial" w:hAnsi="Arial" w:cs="Arial"/>
          <w:szCs w:val="22"/>
          <w:lang w:val="fr-FR" w:eastAsia="nl-NL"/>
        </w:rPr>
        <w:t>d</w:t>
      </w:r>
      <w:r w:rsidR="00B76692">
        <w:rPr>
          <w:rFonts w:ascii="Arial" w:hAnsi="Arial" w:cs="Arial"/>
          <w:szCs w:val="22"/>
          <w:lang w:val="fr-FR" w:eastAsia="nl-NL"/>
        </w:rPr>
        <w:t>e la mise en place du</w:t>
      </w:r>
      <w:r w:rsidRPr="002371C6">
        <w:rPr>
          <w:rFonts w:ascii="Arial" w:hAnsi="Arial" w:cs="Arial"/>
          <w:szCs w:val="22"/>
          <w:lang w:val="fr-FR" w:eastAsia="nl-NL"/>
        </w:rPr>
        <w:t xml:space="preserve"> contrôle interne </w:t>
      </w:r>
      <w:r w:rsidR="00415979" w:rsidRPr="002371C6">
        <w:rPr>
          <w:rFonts w:ascii="Arial" w:hAnsi="Arial" w:cs="Arial"/>
          <w:szCs w:val="22"/>
          <w:lang w:val="fr-FR" w:eastAsia="nl-NL"/>
        </w:rPr>
        <w:t>qu'</w:t>
      </w:r>
      <w:r w:rsidR="00415979" w:rsidRPr="00655F9B">
        <w:rPr>
          <w:rFonts w:ascii="Arial" w:hAnsi="Arial" w:cs="Arial"/>
          <w:i/>
          <w:szCs w:val="22"/>
          <w:lang w:val="fr-FR" w:eastAsia="nl-NL"/>
        </w:rPr>
        <w:t>(« il » ou « elle », selon le cas</w:t>
      </w:r>
      <w:r w:rsidR="00415979">
        <w:rPr>
          <w:rFonts w:ascii="Arial" w:hAnsi="Arial" w:cs="Arial"/>
          <w:szCs w:val="22"/>
          <w:lang w:val="fr-FR" w:eastAsia="nl-NL"/>
        </w:rPr>
        <w:t>)</w:t>
      </w:r>
      <w:r w:rsidR="00974335">
        <w:rPr>
          <w:rFonts w:ascii="Arial" w:hAnsi="Arial" w:cs="Arial"/>
          <w:szCs w:val="22"/>
          <w:lang w:val="fr-FR" w:eastAsia="nl-NL"/>
        </w:rPr>
        <w:t xml:space="preserve"> </w:t>
      </w:r>
      <w:r w:rsidRPr="002371C6">
        <w:rPr>
          <w:rFonts w:ascii="Arial" w:hAnsi="Arial" w:cs="Arial"/>
          <w:szCs w:val="22"/>
          <w:lang w:val="fr-FR" w:eastAsia="nl-NL"/>
        </w:rPr>
        <w:t>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sidR="004F3EE2">
        <w:rPr>
          <w:rFonts w:ascii="Arial" w:hAnsi="Arial" w:cs="Arial"/>
          <w:szCs w:val="22"/>
          <w:lang w:val="fr-FR" w:eastAsia="nl-NL"/>
        </w:rPr>
        <w:t>'établissement du rapport financier annuel</w:t>
      </w:r>
      <w:r>
        <w:rPr>
          <w:rFonts w:ascii="Arial" w:hAnsi="Arial" w:cs="Arial"/>
          <w:szCs w:val="22"/>
          <w:lang w:val="fr-FR" w:eastAsia="nl-NL"/>
        </w:rPr>
        <w:t xml:space="preserve">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14:paraId="2AE95565" w14:textId="77777777" w:rsidR="00FB01E2" w:rsidRPr="00277D98" w:rsidRDefault="00FB01E2" w:rsidP="00FB01E2">
      <w:pPr>
        <w:jc w:val="both"/>
        <w:rPr>
          <w:rFonts w:ascii="Arial" w:hAnsi="Arial" w:cs="Arial"/>
          <w:szCs w:val="22"/>
          <w:lang w:val="fr-BE"/>
        </w:rPr>
      </w:pPr>
    </w:p>
    <w:p w14:paraId="547DC69A" w14:textId="19CC468E" w:rsidR="00FB01E2" w:rsidRPr="005D5383" w:rsidRDefault="00FB01E2" w:rsidP="00FB01E2">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du </w:t>
      </w:r>
      <w:r w:rsidR="00496864">
        <w:rPr>
          <w:rFonts w:ascii="Arial" w:hAnsi="Arial" w:cs="Arial"/>
          <w:b/>
          <w:bCs/>
          <w:i/>
          <w:szCs w:val="22"/>
          <w:lang w:val="fr-FR" w:eastAsia="nl-NL"/>
        </w:rPr>
        <w:t>Commissaire</w:t>
      </w:r>
    </w:p>
    <w:p w14:paraId="7838E3A6" w14:textId="77777777" w:rsidR="00FB01E2" w:rsidRPr="002371C6" w:rsidRDefault="00FB01E2" w:rsidP="00FB01E2">
      <w:pPr>
        <w:autoSpaceDE w:val="0"/>
        <w:autoSpaceDN w:val="0"/>
        <w:adjustRightInd w:val="0"/>
        <w:spacing w:line="240" w:lineRule="auto"/>
        <w:rPr>
          <w:rFonts w:ascii="Arial" w:hAnsi="Arial" w:cs="Arial"/>
          <w:b/>
          <w:bCs/>
          <w:szCs w:val="22"/>
          <w:lang w:val="fr-FR" w:eastAsia="nl-NL"/>
        </w:rPr>
      </w:pPr>
    </w:p>
    <w:p w14:paraId="3982521D" w14:textId="251E06BA" w:rsidR="00FB01E2" w:rsidRPr="00F33578" w:rsidRDefault="00FB01E2" w:rsidP="00FB01E2">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w:t>
      </w:r>
      <w:r w:rsidR="004F3EE2">
        <w:rPr>
          <w:rFonts w:ascii="Arial" w:hAnsi="Arial" w:cs="Arial"/>
          <w:szCs w:val="22"/>
          <w:lang w:val="fr-FR" w:eastAsia="nl-NL"/>
        </w:rPr>
        <w:t xml:space="preserve"> rapport financier annuel</w:t>
      </w:r>
      <w:r>
        <w:rPr>
          <w:rFonts w:ascii="Arial" w:hAnsi="Arial" w:cs="Arial"/>
          <w:szCs w:val="22"/>
          <w:lang w:val="fr-FR" w:eastAsia="nl-NL"/>
        </w:rPr>
        <w:t xml:space="preserve">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conformément à</w:t>
      </w:r>
      <w:r w:rsidRPr="00F33578">
        <w:rPr>
          <w:rFonts w:ascii="Arial" w:hAnsi="Arial" w:cs="Arial"/>
          <w:szCs w:val="22"/>
          <w:lang w:val="fr-BE"/>
        </w:rPr>
        <w:t xml:space="preserve"> la norme spécifique en matière de collaboration au contrôle prudentiel.</w:t>
      </w:r>
      <w:r w:rsidR="00C75250">
        <w:rPr>
          <w:rFonts w:ascii="Arial" w:hAnsi="Arial" w:cs="Arial"/>
          <w:szCs w:val="22"/>
          <w:lang w:val="fr-BE"/>
        </w:rPr>
        <w:t xml:space="preserve"> </w:t>
      </w:r>
      <w:r w:rsidRPr="00F33578">
        <w:rPr>
          <w:rFonts w:ascii="Arial" w:hAnsi="Arial" w:cs="Arial"/>
          <w:szCs w:val="22"/>
          <w:lang w:val="fr-BE"/>
        </w:rPr>
        <w:t>Cette norme exige que le contrôle d</w:t>
      </w:r>
      <w:r w:rsidR="004F3EE2">
        <w:rPr>
          <w:rFonts w:ascii="Arial" w:hAnsi="Arial" w:cs="Arial"/>
          <w:szCs w:val="22"/>
          <w:lang w:val="fr-BE"/>
        </w:rPr>
        <w:t>u rapport financier annuel</w:t>
      </w:r>
      <w:r w:rsidRPr="00F33578">
        <w:rPr>
          <w:rFonts w:ascii="Arial" w:hAnsi="Arial" w:cs="Arial"/>
          <w:szCs w:val="22"/>
          <w:lang w:val="fr-BE"/>
        </w:rPr>
        <w:t xml:space="preserve"> soit effectué selon les </w:t>
      </w:r>
      <w:r w:rsidR="00EF560A">
        <w:rPr>
          <w:rFonts w:ascii="Arial" w:hAnsi="Arial" w:cs="Arial"/>
          <w:szCs w:val="22"/>
          <w:lang w:val="fr-BE"/>
        </w:rPr>
        <w:t>N</w:t>
      </w:r>
      <w:r w:rsidRPr="00F33578">
        <w:rPr>
          <w:rFonts w:ascii="Arial" w:hAnsi="Arial" w:cs="Arial"/>
          <w:szCs w:val="22"/>
          <w:lang w:val="fr-BE"/>
        </w:rPr>
        <w:t xml:space="preserve">ormes </w:t>
      </w:r>
      <w:r w:rsidR="00EF560A">
        <w:rPr>
          <w:rFonts w:ascii="Arial" w:hAnsi="Arial" w:cs="Arial"/>
          <w:szCs w:val="22"/>
          <w:lang w:val="fr-BE"/>
        </w:rPr>
        <w:t>I</w:t>
      </w:r>
      <w:r w:rsidRPr="00F33578">
        <w:rPr>
          <w:rFonts w:ascii="Arial" w:hAnsi="Arial" w:cs="Arial"/>
          <w:szCs w:val="22"/>
          <w:lang w:val="fr-BE"/>
        </w:rPr>
        <w:t>nternationales d’</w:t>
      </w:r>
      <w:r w:rsidR="00EF560A">
        <w:rPr>
          <w:rFonts w:ascii="Arial" w:hAnsi="Arial" w:cs="Arial"/>
          <w:szCs w:val="22"/>
          <w:lang w:val="fr-BE"/>
        </w:rPr>
        <w:t>A</w:t>
      </w:r>
      <w:r w:rsidRPr="00F33578">
        <w:rPr>
          <w:rFonts w:ascii="Arial" w:hAnsi="Arial" w:cs="Arial"/>
          <w:szCs w:val="22"/>
          <w:lang w:val="fr-BE"/>
        </w:rPr>
        <w:t>udit</w:t>
      </w:r>
      <w:r w:rsidR="00EF560A">
        <w:rPr>
          <w:rFonts w:ascii="Arial" w:hAnsi="Arial" w:cs="Arial"/>
          <w:szCs w:val="22"/>
          <w:lang w:val="fr-BE"/>
        </w:rPr>
        <w:t>, telles qu’adoptées en Belgique</w:t>
      </w:r>
      <w:r w:rsidRPr="00F33578">
        <w:rPr>
          <w:rFonts w:ascii="Arial" w:hAnsi="Arial" w:cs="Arial"/>
          <w:szCs w:val="22"/>
          <w:lang w:val="fr-BE"/>
        </w:rPr>
        <w:t xml:space="preserve"> ainsi qu</w:t>
      </w:r>
      <w:r w:rsidR="00EF560A">
        <w:rPr>
          <w:rFonts w:ascii="Arial" w:hAnsi="Arial" w:cs="Arial"/>
          <w:szCs w:val="22"/>
          <w:lang w:val="fr-BE"/>
        </w:rPr>
        <w:t>’aux</w:t>
      </w:r>
      <w:r w:rsidRPr="00F33578">
        <w:rPr>
          <w:rFonts w:ascii="Arial" w:hAnsi="Arial" w:cs="Arial"/>
          <w:szCs w:val="22"/>
          <w:lang w:val="fr-BE"/>
        </w:rPr>
        <w:t xml:space="preserve"> les instructions de la </w:t>
      </w:r>
      <w:r>
        <w:rPr>
          <w:rFonts w:ascii="Arial" w:hAnsi="Arial" w:cs="Arial"/>
          <w:szCs w:val="22"/>
          <w:lang w:val="fr-BE"/>
        </w:rPr>
        <w:t>FSMA</w:t>
      </w:r>
      <w:r w:rsidRPr="00F33578">
        <w:rPr>
          <w:rFonts w:ascii="Arial" w:hAnsi="Arial" w:cs="Arial"/>
          <w:szCs w:val="22"/>
          <w:lang w:val="fr-BE"/>
        </w:rPr>
        <w:t xml:space="preserve"> </w:t>
      </w:r>
      <w:r w:rsidR="007412E6" w:rsidRPr="00F33578">
        <w:rPr>
          <w:rFonts w:ascii="Arial" w:hAnsi="Arial" w:cs="Arial"/>
          <w:szCs w:val="22"/>
          <w:lang w:val="fr-BE"/>
        </w:rPr>
        <w:t>aux reviseurs</w:t>
      </w:r>
      <w:r w:rsidRPr="00F33578">
        <w:rPr>
          <w:rFonts w:ascii="Arial" w:hAnsi="Arial" w:cs="Arial"/>
          <w:szCs w:val="22"/>
          <w:lang w:val="fr-BE"/>
        </w:rPr>
        <w:t xml:space="preserve"> </w:t>
      </w:r>
      <w:r w:rsidR="007412E6">
        <w:rPr>
          <w:rFonts w:ascii="Arial" w:hAnsi="Arial" w:cs="Arial"/>
          <w:szCs w:val="22"/>
          <w:lang w:val="fr-BE"/>
        </w:rPr>
        <w:t>a</w:t>
      </w:r>
      <w:r w:rsidRPr="00F33578">
        <w:rPr>
          <w:rFonts w:ascii="Arial" w:hAnsi="Arial" w:cs="Arial"/>
          <w:szCs w:val="22"/>
          <w:lang w:val="fr-BE"/>
        </w:rPr>
        <w:t>gréés. Ces normes et instructions requièrent</w:t>
      </w:r>
      <w:r w:rsidRPr="00F33578">
        <w:rPr>
          <w:rFonts w:ascii="Arial" w:hAnsi="Arial" w:cs="Arial"/>
          <w:szCs w:val="22"/>
          <w:lang w:val="fr-FR" w:eastAsia="nl-NL"/>
        </w:rPr>
        <w:t xml:space="preserve"> </w:t>
      </w:r>
      <w:r w:rsidR="00B76692">
        <w:rPr>
          <w:rFonts w:ascii="Arial" w:hAnsi="Arial" w:cs="Arial"/>
          <w:szCs w:val="22"/>
          <w:lang w:val="fr-FR" w:eastAsia="nl-NL"/>
        </w:rPr>
        <w:t xml:space="preserve">que nous nous conformions </w:t>
      </w:r>
      <w:r w:rsidRPr="00F33578">
        <w:rPr>
          <w:rFonts w:ascii="Arial" w:hAnsi="Arial" w:cs="Arial"/>
          <w:szCs w:val="22"/>
          <w:lang w:val="fr-FR" w:eastAsia="nl-NL"/>
        </w:rPr>
        <w:t xml:space="preserve"> aux règles d'éthique et </w:t>
      </w:r>
      <w:r w:rsidR="00B76692">
        <w:rPr>
          <w:rFonts w:ascii="Arial" w:hAnsi="Arial" w:cs="Arial"/>
          <w:szCs w:val="22"/>
          <w:lang w:val="fr-FR" w:eastAsia="nl-NL"/>
        </w:rPr>
        <w:t>que nous planifiions et réalisions</w:t>
      </w:r>
      <w:r w:rsidRPr="00F33578">
        <w:rPr>
          <w:rFonts w:ascii="Arial" w:hAnsi="Arial" w:cs="Arial"/>
          <w:szCs w:val="22"/>
          <w:lang w:val="fr-FR" w:eastAsia="nl-NL"/>
        </w:rPr>
        <w:t xml:space="preserve"> </w:t>
      </w:r>
      <w:r>
        <w:rPr>
          <w:rFonts w:ascii="Arial" w:hAnsi="Arial" w:cs="Arial"/>
          <w:szCs w:val="22"/>
          <w:lang w:val="fr-FR" w:eastAsia="nl-NL"/>
        </w:rPr>
        <w:t>notre contrôle</w:t>
      </w:r>
      <w:r w:rsidRPr="00F33578">
        <w:rPr>
          <w:rFonts w:ascii="Arial" w:hAnsi="Arial" w:cs="Arial"/>
          <w:szCs w:val="22"/>
          <w:lang w:val="fr-FR" w:eastAsia="nl-NL"/>
        </w:rPr>
        <w:t xml:space="preserve"> en vue </w:t>
      </w:r>
      <w:r w:rsidR="00B76692">
        <w:rPr>
          <w:rFonts w:ascii="Arial" w:hAnsi="Arial" w:cs="Arial"/>
          <w:szCs w:val="22"/>
          <w:lang w:val="fr-FR" w:eastAsia="nl-NL"/>
        </w:rPr>
        <w:t>de l’obtention d’</w:t>
      </w:r>
      <w:r w:rsidRPr="00F33578">
        <w:rPr>
          <w:rFonts w:ascii="Arial" w:hAnsi="Arial" w:cs="Arial"/>
          <w:szCs w:val="22"/>
          <w:lang w:val="fr-FR" w:eastAsia="nl-NL"/>
        </w:rPr>
        <w:t>une assurance rais</w:t>
      </w:r>
      <w:r>
        <w:rPr>
          <w:rFonts w:ascii="Arial" w:hAnsi="Arial" w:cs="Arial"/>
          <w:szCs w:val="22"/>
          <w:lang w:val="fr-FR" w:eastAsia="nl-NL"/>
        </w:rPr>
        <w:t>onnable que le</w:t>
      </w:r>
      <w:r w:rsidR="004F3EE2">
        <w:rPr>
          <w:rFonts w:ascii="Arial" w:hAnsi="Arial" w:cs="Arial"/>
          <w:szCs w:val="22"/>
          <w:lang w:val="fr-FR" w:eastAsia="nl-NL"/>
        </w:rPr>
        <w:t xml:space="preserve"> rapport financier annuel ne comporte </w:t>
      </w:r>
      <w:r w:rsidRPr="00F33578">
        <w:rPr>
          <w:rFonts w:ascii="Arial" w:hAnsi="Arial" w:cs="Arial"/>
          <w:szCs w:val="22"/>
          <w:lang w:val="fr-FR" w:eastAsia="nl-NL"/>
        </w:rPr>
        <w:t>pas d'anomalies significatives.</w:t>
      </w:r>
    </w:p>
    <w:p w14:paraId="5794F149" w14:textId="77777777" w:rsidR="00FB01E2" w:rsidRDefault="00FB01E2" w:rsidP="00FB01E2">
      <w:pPr>
        <w:jc w:val="both"/>
        <w:rPr>
          <w:rFonts w:ascii="Arial" w:hAnsi="Arial" w:cs="Arial"/>
          <w:szCs w:val="22"/>
          <w:lang w:val="fr-BE"/>
        </w:rPr>
      </w:pPr>
    </w:p>
    <w:p w14:paraId="07F953B1" w14:textId="43AA42F0" w:rsidR="00FB01E2" w:rsidRPr="00E709AB" w:rsidRDefault="00FB01E2" w:rsidP="00FB01E2">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w:t>
      </w:r>
      <w:r w:rsidR="004F3EE2">
        <w:rPr>
          <w:rFonts w:ascii="Arial" w:hAnsi="Arial" w:cs="Arial"/>
          <w:szCs w:val="22"/>
          <w:lang w:val="fr-FR" w:eastAsia="nl-NL"/>
        </w:rPr>
        <w:t xml:space="preserve"> rapport financier annuel</w:t>
      </w:r>
      <w:r w:rsidRPr="00E709AB">
        <w:rPr>
          <w:rFonts w:ascii="Arial" w:hAnsi="Arial" w:cs="Arial"/>
          <w:szCs w:val="22"/>
          <w:lang w:val="fr-FR" w:eastAsia="nl-NL"/>
        </w:rPr>
        <w:t xml:space="preserve">. Le </w:t>
      </w:r>
      <w:r w:rsidR="00725FB5" w:rsidRPr="000527BE">
        <w:rPr>
          <w:rFonts w:ascii="Arial" w:hAnsi="Arial"/>
          <w:lang w:val="fr-BE"/>
        </w:rPr>
        <w:t>choix des procédures</w:t>
      </w:r>
      <w:r w:rsidR="00725FB5" w:rsidRPr="00F97EB6">
        <w:rPr>
          <w:rFonts w:ascii="Arial" w:hAnsi="Arial" w:cs="Arial"/>
          <w:szCs w:val="22"/>
          <w:lang w:val="fr-BE" w:eastAsia="nl-NL"/>
        </w:rPr>
        <w:t>, y compris</w:t>
      </w:r>
      <w:r w:rsidR="00725FB5" w:rsidRPr="000527BE">
        <w:rPr>
          <w:rFonts w:ascii="Arial" w:hAnsi="Arial"/>
          <w:lang w:val="fr-BE"/>
        </w:rPr>
        <w:t xml:space="preserve"> l'évaluation du </w:t>
      </w:r>
      <w:r w:rsidR="00725FB5">
        <w:rPr>
          <w:rFonts w:ascii="Arial" w:hAnsi="Arial"/>
          <w:lang w:val="fr-BE"/>
        </w:rPr>
        <w:t>risque que le rapport financier annuel</w:t>
      </w:r>
      <w:r w:rsidR="00725FB5" w:rsidRPr="000527BE">
        <w:rPr>
          <w:rFonts w:ascii="Arial" w:hAnsi="Arial"/>
          <w:lang w:val="fr-BE"/>
        </w:rPr>
        <w:t xml:space="preserve"> comport</w:t>
      </w:r>
      <w:r w:rsidR="00725FB5">
        <w:rPr>
          <w:rFonts w:ascii="Arial" w:hAnsi="Arial"/>
          <w:lang w:val="fr-BE"/>
        </w:rPr>
        <w:t>e</w:t>
      </w:r>
      <w:r w:rsidR="00725FB5" w:rsidRPr="000527BE">
        <w:rPr>
          <w:rFonts w:ascii="Arial" w:hAnsi="Arial"/>
          <w:lang w:val="fr-BE"/>
        </w:rPr>
        <w:t xml:space="preserve"> des anomalies significatives, que celles-ci proviennent de fraudes ou résultent d'erreurs</w:t>
      </w:r>
      <w:r w:rsidR="00725FB5" w:rsidRPr="00F97EB6">
        <w:rPr>
          <w:rFonts w:ascii="Arial" w:hAnsi="Arial" w:cs="Arial"/>
          <w:szCs w:val="22"/>
          <w:lang w:val="fr-BE" w:eastAsia="nl-NL"/>
        </w:rPr>
        <w:t xml:space="preserve">, relève du jugement du </w:t>
      </w:r>
      <w:r w:rsidR="00725FB5" w:rsidRPr="00F97EB6">
        <w:rPr>
          <w:rFonts w:ascii="Arial" w:hAnsi="Arial" w:cs="Arial"/>
          <w:i/>
          <w:szCs w:val="22"/>
          <w:lang w:val="fr-FR" w:eastAsia="nl-NL"/>
        </w:rPr>
        <w:t xml:space="preserve">« </w:t>
      </w:r>
      <w:r w:rsidR="00725FB5">
        <w:rPr>
          <w:rFonts w:ascii="Arial" w:hAnsi="Arial" w:cs="Arial"/>
          <w:i/>
          <w:szCs w:val="22"/>
          <w:lang w:val="fr-FR" w:eastAsia="nl-NL"/>
        </w:rPr>
        <w:t>Commissaire,</w:t>
      </w:r>
      <w:r w:rsidR="00725FB5" w:rsidRPr="00F97EB6">
        <w:rPr>
          <w:rFonts w:ascii="Arial" w:hAnsi="Arial" w:cs="Arial"/>
          <w:i/>
          <w:szCs w:val="22"/>
          <w:lang w:val="fr-FR" w:eastAsia="nl-NL"/>
        </w:rPr>
        <w:t xml:space="preserve"> </w:t>
      </w:r>
      <w:r w:rsidR="00725FB5">
        <w:rPr>
          <w:rFonts w:ascii="Arial" w:hAnsi="Arial" w:cs="Arial"/>
          <w:i/>
          <w:szCs w:val="22"/>
          <w:lang w:val="fr-FR" w:eastAsia="nl-NL"/>
        </w:rPr>
        <w:t>Reviseur</w:t>
      </w:r>
      <w:r w:rsidR="00725FB5" w:rsidRPr="00F97EB6">
        <w:rPr>
          <w:rFonts w:ascii="Arial" w:hAnsi="Arial" w:cs="Arial"/>
          <w:i/>
          <w:szCs w:val="22"/>
          <w:lang w:val="fr-FR" w:eastAsia="nl-NL"/>
        </w:rPr>
        <w:t xml:space="preserve"> </w:t>
      </w:r>
      <w:r w:rsidR="00725FB5">
        <w:rPr>
          <w:rFonts w:ascii="Arial" w:hAnsi="Arial" w:cs="Arial"/>
          <w:i/>
          <w:szCs w:val="22"/>
          <w:lang w:val="fr-FR" w:eastAsia="nl-NL"/>
        </w:rPr>
        <w:t>Agréé »</w:t>
      </w:r>
      <w:r w:rsidR="00725FB5" w:rsidRPr="00F97EB6">
        <w:rPr>
          <w:rFonts w:ascii="Arial" w:hAnsi="Arial" w:cs="Arial"/>
          <w:szCs w:val="22"/>
          <w:lang w:val="fr-BE" w:eastAsia="nl-NL"/>
        </w:rPr>
        <w:t>.</w:t>
      </w:r>
      <w:r w:rsidR="00725FB5" w:rsidRPr="000527BE">
        <w:rPr>
          <w:rFonts w:ascii="Arial" w:hAnsi="Arial"/>
          <w:lang w:val="fr-BE"/>
        </w:rPr>
        <w:t xml:space="preserve"> </w:t>
      </w:r>
      <w:r w:rsidR="00725FB5" w:rsidRPr="00F97EB6">
        <w:rPr>
          <w:rFonts w:ascii="Arial" w:hAnsi="Arial" w:cs="Arial"/>
          <w:szCs w:val="22"/>
          <w:lang w:val="fr-FR" w:eastAsia="nl-NL"/>
        </w:rPr>
        <w:t>En procédant à cette évaluation,</w:t>
      </w:r>
      <w:r w:rsidR="00725FB5" w:rsidRPr="00F97EB6">
        <w:rPr>
          <w:rFonts w:ascii="Arial" w:hAnsi="Arial" w:cs="Arial"/>
          <w:i/>
          <w:szCs w:val="22"/>
          <w:lang w:val="fr-FR" w:eastAsia="nl-NL"/>
        </w:rPr>
        <w:t> le</w:t>
      </w:r>
      <w:r w:rsidR="00725FB5">
        <w:rPr>
          <w:rFonts w:ascii="Arial" w:hAnsi="Arial" w:cs="Arial"/>
          <w:i/>
          <w:szCs w:val="22"/>
          <w:lang w:val="fr-FR" w:eastAsia="nl-NL"/>
        </w:rPr>
        <w:t xml:space="preserve">  « Commissaire, Reviseur</w:t>
      </w:r>
      <w:r w:rsidR="00725FB5" w:rsidRPr="00F97EB6">
        <w:rPr>
          <w:rFonts w:ascii="Arial" w:hAnsi="Arial" w:cs="Arial"/>
          <w:i/>
          <w:szCs w:val="22"/>
          <w:lang w:val="fr-FR" w:eastAsia="nl-NL"/>
        </w:rPr>
        <w:t xml:space="preserve"> </w:t>
      </w:r>
      <w:r w:rsidR="00725FB5">
        <w:rPr>
          <w:rFonts w:ascii="Arial" w:hAnsi="Arial" w:cs="Arial"/>
          <w:i/>
          <w:szCs w:val="22"/>
          <w:lang w:val="fr-FR" w:eastAsia="nl-NL"/>
        </w:rPr>
        <w:t>Agréé»</w:t>
      </w:r>
      <w:r w:rsidR="00725FB5" w:rsidRPr="00F97EB6">
        <w:rPr>
          <w:rFonts w:ascii="Arial" w:hAnsi="Arial" w:cs="Arial"/>
          <w:szCs w:val="22"/>
          <w:lang w:val="fr-FR" w:eastAsia="nl-NL"/>
        </w:rPr>
        <w:t xml:space="preserve"> prend en compte le contrôle interne </w:t>
      </w:r>
      <w:r w:rsidR="00725FB5">
        <w:rPr>
          <w:rFonts w:ascii="Arial" w:hAnsi="Arial" w:cs="Arial"/>
          <w:szCs w:val="22"/>
          <w:lang w:val="fr-BE" w:eastAsia="nl-NL"/>
        </w:rPr>
        <w:t>de l</w:t>
      </w:r>
      <w:r w:rsidR="00EF560A">
        <w:rPr>
          <w:rFonts w:ascii="Arial" w:hAnsi="Arial" w:cs="Arial"/>
          <w:szCs w:val="22"/>
          <w:lang w:val="fr-BE" w:eastAsia="nl-NL"/>
        </w:rPr>
        <w:t>’entité</w:t>
      </w:r>
      <w:r w:rsidR="00725FB5" w:rsidRPr="00F97EB6">
        <w:rPr>
          <w:rFonts w:ascii="Arial" w:hAnsi="Arial" w:cs="Arial"/>
          <w:szCs w:val="22"/>
          <w:lang w:val="fr-BE" w:eastAsia="nl-NL"/>
        </w:rPr>
        <w:t xml:space="preserve"> relatif à</w:t>
      </w:r>
      <w:r w:rsidR="00725FB5" w:rsidRPr="000527BE">
        <w:rPr>
          <w:rFonts w:ascii="Arial" w:hAnsi="Arial"/>
          <w:lang w:val="fr-BE"/>
        </w:rPr>
        <w:t xml:space="preserve"> l'éta</w:t>
      </w:r>
      <w:r w:rsidR="00725FB5">
        <w:rPr>
          <w:rFonts w:ascii="Arial" w:hAnsi="Arial"/>
          <w:lang w:val="fr-BE"/>
        </w:rPr>
        <w:t>blissement du rapport financier annuel</w:t>
      </w:r>
      <w:r w:rsidR="00725FB5" w:rsidRPr="000527BE">
        <w:rPr>
          <w:rFonts w:ascii="Arial" w:hAnsi="Arial"/>
          <w:lang w:val="fr-BE"/>
        </w:rPr>
        <w:t xml:space="preserve"> afin de définir des procédures de contrôle appropriées </w:t>
      </w:r>
      <w:r w:rsidR="007412E6">
        <w:rPr>
          <w:rFonts w:ascii="Arial" w:hAnsi="Arial" w:cs="Arial"/>
          <w:szCs w:val="22"/>
          <w:lang w:val="fr-BE" w:eastAsia="nl-NL"/>
        </w:rPr>
        <w:t>en la</w:t>
      </w:r>
      <w:r w:rsidR="00725FB5" w:rsidRPr="00F97EB6">
        <w:rPr>
          <w:rFonts w:ascii="Arial" w:hAnsi="Arial" w:cs="Arial"/>
          <w:szCs w:val="22"/>
          <w:lang w:val="fr-BE" w:eastAsia="nl-NL"/>
        </w:rPr>
        <w:t xml:space="preserve"> circonstances</w:t>
      </w:r>
      <w:r w:rsidR="00725FB5" w:rsidRPr="000527BE">
        <w:rPr>
          <w:rFonts w:ascii="Arial" w:hAnsi="Arial"/>
          <w:lang w:val="fr-BE"/>
        </w:rPr>
        <w:t xml:space="preserve">, </w:t>
      </w:r>
      <w:r w:rsidR="00725FB5">
        <w:rPr>
          <w:rFonts w:ascii="Arial" w:hAnsi="Arial"/>
          <w:lang w:val="fr-BE"/>
        </w:rPr>
        <w:t>mais</w:t>
      </w:r>
      <w:r w:rsidR="00725FB5" w:rsidRPr="000527BE">
        <w:rPr>
          <w:rFonts w:ascii="Arial" w:hAnsi="Arial"/>
          <w:lang w:val="fr-BE"/>
        </w:rPr>
        <w:t xml:space="preserve"> non dans le b</w:t>
      </w:r>
      <w:r w:rsidR="00725FB5">
        <w:rPr>
          <w:rFonts w:ascii="Arial" w:hAnsi="Arial"/>
          <w:lang w:val="fr-BE"/>
        </w:rPr>
        <w:t>ut d'exprimer une opinion sur l’</w:t>
      </w:r>
      <w:r w:rsidR="00725FB5" w:rsidRPr="00F97EB6">
        <w:rPr>
          <w:rFonts w:ascii="Arial" w:hAnsi="Arial" w:cs="Arial"/>
          <w:szCs w:val="22"/>
          <w:lang w:val="fr-BE" w:eastAsia="nl-NL"/>
        </w:rPr>
        <w:t>efficacité</w:t>
      </w:r>
      <w:r w:rsidR="00725FB5" w:rsidRPr="000527BE">
        <w:rPr>
          <w:rFonts w:ascii="Arial" w:hAnsi="Arial"/>
          <w:lang w:val="fr-BE"/>
        </w:rPr>
        <w:t xml:space="preserve"> du contrôle interne de </w:t>
      </w:r>
      <w:r w:rsidR="00047034">
        <w:rPr>
          <w:rFonts w:ascii="Arial" w:hAnsi="Arial" w:cs="Arial"/>
          <w:szCs w:val="22"/>
          <w:lang w:val="fr-BE" w:eastAsia="nl-NL"/>
        </w:rPr>
        <w:t>l’entité</w:t>
      </w:r>
      <w:r w:rsidR="00725FB5">
        <w:rPr>
          <w:rFonts w:ascii="Arial" w:hAnsi="Arial" w:cs="Arial"/>
          <w:szCs w:val="22"/>
          <w:lang w:val="fr-BE" w:eastAsia="nl-NL"/>
        </w:rPr>
        <w:t xml:space="preserve"> dans son ensemble. </w:t>
      </w:r>
      <w:r w:rsidR="00725FB5" w:rsidRPr="00F97EB6">
        <w:rPr>
          <w:rFonts w:ascii="Arial" w:hAnsi="Arial" w:cs="Arial"/>
          <w:szCs w:val="22"/>
          <w:lang w:val="fr-FR" w:eastAsia="nl-NL"/>
        </w:rPr>
        <w:t xml:space="preserve">Un </w:t>
      </w:r>
      <w:r w:rsidR="00725FB5" w:rsidRPr="009A4640">
        <w:rPr>
          <w:rFonts w:ascii="Arial" w:hAnsi="Arial" w:cs="Arial"/>
          <w:szCs w:val="22"/>
          <w:lang w:val="fr-FR" w:eastAsia="nl-NL"/>
        </w:rPr>
        <w:t xml:space="preserve">contrôle </w:t>
      </w:r>
      <w:r w:rsidR="00725FB5" w:rsidRPr="00B003AE">
        <w:rPr>
          <w:rFonts w:ascii="Arial" w:hAnsi="Arial" w:cs="Arial"/>
          <w:szCs w:val="22"/>
          <w:lang w:val="fr-FR" w:eastAsia="nl-NL"/>
        </w:rPr>
        <w:t xml:space="preserve">comporte </w:t>
      </w:r>
      <w:r w:rsidR="00725FB5" w:rsidRPr="009A4640">
        <w:rPr>
          <w:rFonts w:ascii="Arial" w:hAnsi="Arial" w:cs="Arial"/>
          <w:szCs w:val="22"/>
          <w:lang w:val="fr-FR" w:eastAsia="nl-NL"/>
        </w:rPr>
        <w:t xml:space="preserve">également </w:t>
      </w:r>
      <w:r w:rsidR="00725FB5" w:rsidRPr="00B003AE">
        <w:rPr>
          <w:rFonts w:ascii="Arial" w:hAnsi="Arial" w:cs="Arial"/>
          <w:szCs w:val="22"/>
          <w:lang w:val="fr-FR" w:eastAsia="nl-NL"/>
        </w:rPr>
        <w:t>l’</w:t>
      </w:r>
      <w:r w:rsidR="00725FB5" w:rsidRPr="009A4640">
        <w:rPr>
          <w:rFonts w:ascii="Arial" w:hAnsi="Arial" w:cs="Arial"/>
          <w:szCs w:val="22"/>
          <w:lang w:val="fr-FR" w:eastAsia="nl-NL"/>
        </w:rPr>
        <w:t>appréci</w:t>
      </w:r>
      <w:r w:rsidR="00725FB5" w:rsidRPr="00B003AE">
        <w:rPr>
          <w:rFonts w:ascii="Arial" w:hAnsi="Arial" w:cs="Arial"/>
          <w:szCs w:val="22"/>
          <w:lang w:val="fr-FR" w:eastAsia="nl-NL"/>
        </w:rPr>
        <w:t>ation du</w:t>
      </w:r>
      <w:r w:rsidR="00725FB5" w:rsidRPr="009A4640">
        <w:rPr>
          <w:rFonts w:ascii="Arial" w:hAnsi="Arial" w:cs="Arial"/>
          <w:szCs w:val="22"/>
          <w:lang w:val="fr-FR" w:eastAsia="nl-NL"/>
        </w:rPr>
        <w:t xml:space="preserve"> caractère approprié des méthodes comptables retenues</w:t>
      </w:r>
      <w:r w:rsidR="00725FB5" w:rsidRPr="00B003AE">
        <w:rPr>
          <w:rFonts w:ascii="Arial" w:hAnsi="Arial" w:cs="Arial"/>
          <w:szCs w:val="22"/>
          <w:lang w:val="fr-FR" w:eastAsia="nl-NL"/>
        </w:rPr>
        <w:t xml:space="preserve"> et du caractère raisonnable des estimations</w:t>
      </w:r>
      <w:r w:rsidR="00725FB5" w:rsidRPr="009A4640">
        <w:rPr>
          <w:rFonts w:ascii="Arial" w:hAnsi="Arial" w:cs="Arial"/>
          <w:szCs w:val="22"/>
          <w:lang w:val="fr-FR" w:eastAsia="nl-NL"/>
        </w:rPr>
        <w:t xml:space="preserve"> comptables faites par </w:t>
      </w:r>
      <w:r w:rsidR="00725FB5" w:rsidRPr="009A4640">
        <w:rPr>
          <w:rFonts w:ascii="Arial" w:hAnsi="Arial" w:cs="Arial"/>
          <w:i/>
          <w:szCs w:val="22"/>
          <w:lang w:val="fr-FR" w:eastAsia="nl-NL"/>
        </w:rPr>
        <w:t>(« la direction effective » ou « le comité de direction », selon le cas)</w:t>
      </w:r>
      <w:r w:rsidR="00725FB5" w:rsidRPr="009A4640">
        <w:rPr>
          <w:rFonts w:ascii="Arial" w:hAnsi="Arial" w:cs="Arial"/>
          <w:szCs w:val="22"/>
          <w:lang w:val="fr-FR" w:eastAsia="nl-NL"/>
        </w:rPr>
        <w:t xml:space="preserve">, </w:t>
      </w:r>
      <w:r w:rsidR="00725FB5" w:rsidRPr="00B003AE">
        <w:rPr>
          <w:rFonts w:ascii="Arial" w:hAnsi="Arial" w:cs="Arial"/>
          <w:szCs w:val="22"/>
          <w:lang w:val="fr-FR" w:eastAsia="nl-NL"/>
        </w:rPr>
        <w:t xml:space="preserve">de même que l’appréciation de </w:t>
      </w:r>
      <w:r w:rsidR="00725FB5" w:rsidRPr="000B6B05">
        <w:rPr>
          <w:rFonts w:ascii="Arial" w:hAnsi="Arial" w:cs="Arial"/>
          <w:szCs w:val="22"/>
          <w:lang w:val="fr-FR" w:eastAsia="nl-NL"/>
        </w:rPr>
        <w:t>la présentation</w:t>
      </w:r>
      <w:r w:rsidR="00725FB5">
        <w:rPr>
          <w:rFonts w:ascii="Arial" w:hAnsi="Arial" w:cs="Arial"/>
          <w:szCs w:val="22"/>
          <w:lang w:val="fr-FR" w:eastAsia="nl-NL"/>
        </w:rPr>
        <w:t xml:space="preserve"> du rapport financier annuel pris dans son</w:t>
      </w:r>
      <w:r w:rsidR="00725FB5" w:rsidRPr="00463D5D">
        <w:rPr>
          <w:rFonts w:ascii="Arial" w:hAnsi="Arial" w:cs="Arial"/>
          <w:szCs w:val="22"/>
          <w:lang w:val="fr-FR" w:eastAsia="nl-NL"/>
        </w:rPr>
        <w:t xml:space="preserve"> ensemble</w:t>
      </w:r>
      <w:r w:rsidR="00725FB5">
        <w:rPr>
          <w:rFonts w:ascii="Arial" w:hAnsi="Arial" w:cs="Arial"/>
          <w:szCs w:val="22"/>
          <w:lang w:val="fr-FR" w:eastAsia="nl-NL"/>
        </w:rPr>
        <w:t xml:space="preserve">. </w:t>
      </w:r>
    </w:p>
    <w:p w14:paraId="030C5C6F" w14:textId="77777777" w:rsidR="00FB01E2" w:rsidRPr="00E709AB" w:rsidRDefault="00FB01E2" w:rsidP="00FB01E2">
      <w:pPr>
        <w:autoSpaceDE w:val="0"/>
        <w:autoSpaceDN w:val="0"/>
        <w:adjustRightInd w:val="0"/>
        <w:spacing w:line="240" w:lineRule="auto"/>
        <w:rPr>
          <w:rFonts w:ascii="Arial" w:hAnsi="Arial" w:cs="Arial"/>
          <w:szCs w:val="22"/>
          <w:lang w:val="fr-FR" w:eastAsia="nl-NL"/>
        </w:rPr>
      </w:pPr>
    </w:p>
    <w:p w14:paraId="0C42CB78" w14:textId="77777777" w:rsidR="00FB01E2" w:rsidRPr="00E709AB" w:rsidRDefault="00FB01E2" w:rsidP="00FB01E2">
      <w:pPr>
        <w:autoSpaceDE w:val="0"/>
        <w:autoSpaceDN w:val="0"/>
        <w:adjustRightInd w:val="0"/>
        <w:spacing w:line="240" w:lineRule="auto"/>
        <w:rPr>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p>
    <w:p w14:paraId="79847676" w14:textId="77777777" w:rsidR="00FB01E2" w:rsidRPr="00E709AB" w:rsidRDefault="00FB01E2" w:rsidP="00FB01E2">
      <w:pPr>
        <w:jc w:val="both"/>
        <w:rPr>
          <w:rFonts w:ascii="Arial" w:hAnsi="Arial" w:cs="Arial"/>
          <w:szCs w:val="22"/>
          <w:lang w:val="fr-BE"/>
        </w:rPr>
      </w:pPr>
      <w:r w:rsidRPr="00E709AB">
        <w:rPr>
          <w:rFonts w:ascii="Arial" w:hAnsi="Arial" w:cs="Arial"/>
          <w:szCs w:val="22"/>
          <w:lang w:val="fr-FR" w:eastAsia="nl-NL"/>
        </w:rPr>
        <w:t>notre opinion.</w:t>
      </w:r>
    </w:p>
    <w:p w14:paraId="69C182B8" w14:textId="77777777" w:rsidR="00FB01E2" w:rsidRDefault="00FB01E2" w:rsidP="00FB01E2">
      <w:pPr>
        <w:jc w:val="both"/>
        <w:rPr>
          <w:rFonts w:ascii="Arial" w:hAnsi="Arial" w:cs="Arial"/>
          <w:b/>
          <w:szCs w:val="22"/>
          <w:lang w:val="fr-BE"/>
        </w:rPr>
      </w:pPr>
    </w:p>
    <w:p w14:paraId="3FC0B31F" w14:textId="49353FE0" w:rsidR="00FB01E2" w:rsidRDefault="00E73048" w:rsidP="00FB01E2">
      <w:pPr>
        <w:jc w:val="both"/>
        <w:rPr>
          <w:rFonts w:ascii="Arial" w:hAnsi="Arial" w:cs="Arial"/>
          <w:b/>
          <w:bCs/>
          <w:i/>
          <w:szCs w:val="22"/>
          <w:lang w:val="fr-FR" w:eastAsia="nl-NL"/>
        </w:rPr>
      </w:pPr>
      <w:r>
        <w:rPr>
          <w:rFonts w:ascii="Arial" w:hAnsi="Arial" w:cs="Arial"/>
          <w:b/>
          <w:bCs/>
          <w:i/>
          <w:szCs w:val="22"/>
          <w:lang w:val="fr-FR" w:eastAsia="nl-NL"/>
        </w:rPr>
        <w:lastRenderedPageBreak/>
        <w:t>Opinion</w:t>
      </w:r>
    </w:p>
    <w:p w14:paraId="5EA483C7" w14:textId="77777777" w:rsidR="00FB01E2" w:rsidRPr="00277D98" w:rsidRDefault="00FB01E2" w:rsidP="00FB01E2">
      <w:pPr>
        <w:jc w:val="both"/>
        <w:rPr>
          <w:rFonts w:ascii="Arial" w:hAnsi="Arial" w:cs="Arial"/>
          <w:szCs w:val="22"/>
          <w:lang w:val="fr-BE"/>
        </w:rPr>
      </w:pPr>
    </w:p>
    <w:p w14:paraId="68604920" w14:textId="77777777" w:rsidR="00FB01E2" w:rsidRDefault="00FB01E2" w:rsidP="00FB01E2">
      <w:pPr>
        <w:jc w:val="both"/>
        <w:rPr>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w:t>
      </w:r>
      <w:r w:rsidR="00D44E46">
        <w:rPr>
          <w:rFonts w:ascii="Arial" w:hAnsi="Arial" w:cs="Arial"/>
          <w:szCs w:val="22"/>
          <w:lang w:val="fr-BE"/>
        </w:rPr>
        <w:t xml:space="preserve"> rapport financier annuel</w:t>
      </w:r>
      <w:r w:rsidRPr="00277D98">
        <w:rPr>
          <w:rFonts w:ascii="Arial" w:hAnsi="Arial" w:cs="Arial"/>
          <w:szCs w:val="22"/>
          <w:lang w:val="fr-BE"/>
        </w:rPr>
        <w:t xml:space="preserve">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00D44E46">
        <w:rPr>
          <w:rFonts w:ascii="Arial" w:hAnsi="Arial" w:cs="Arial"/>
          <w:szCs w:val="22"/>
          <w:lang w:val="fr-BE"/>
        </w:rPr>
        <w:t xml:space="preserve"> clôturé au JJ/MM/AAAA, a</w:t>
      </w:r>
      <w:r w:rsidRPr="00277D98">
        <w:rPr>
          <w:rFonts w:ascii="Arial" w:hAnsi="Arial" w:cs="Arial"/>
          <w:szCs w:val="22"/>
          <w:lang w:val="fr-BE"/>
        </w:rPr>
        <w:t>, sous tous égards significa</w:t>
      </w:r>
      <w:r w:rsidR="00D44E46">
        <w:rPr>
          <w:rFonts w:ascii="Arial" w:hAnsi="Arial" w:cs="Arial"/>
          <w:szCs w:val="22"/>
          <w:lang w:val="fr-BE"/>
        </w:rPr>
        <w:t xml:space="preserve">tivement importants, été établi conformément </w:t>
      </w:r>
      <w:r w:rsidR="0031791A">
        <w:rPr>
          <w:rFonts w:ascii="Arial" w:hAnsi="Arial" w:cs="Arial"/>
          <w:szCs w:val="22"/>
          <w:lang w:val="fr-BE"/>
        </w:rPr>
        <w:t xml:space="preserve">à </w:t>
      </w:r>
      <w:r w:rsidR="00D44E46">
        <w:rPr>
          <w:rFonts w:ascii="Arial" w:hAnsi="Arial" w:cs="Arial"/>
          <w:szCs w:val="22"/>
          <w:lang w:val="fr-BE"/>
        </w:rPr>
        <w:t>l’article 9 de l’</w:t>
      </w:r>
      <w:r w:rsidR="007B03D3">
        <w:rPr>
          <w:rFonts w:ascii="Arial" w:hAnsi="Arial" w:cs="Arial"/>
          <w:szCs w:val="22"/>
          <w:lang w:val="fr-BE"/>
        </w:rPr>
        <w:t>a</w:t>
      </w:r>
      <w:r w:rsidR="00D44E46">
        <w:rPr>
          <w:rFonts w:ascii="Arial" w:hAnsi="Arial" w:cs="Arial"/>
          <w:szCs w:val="22"/>
          <w:lang w:val="fr-BE"/>
        </w:rPr>
        <w:t xml:space="preserve">rrêté </w:t>
      </w:r>
      <w:r w:rsidR="00334EA5">
        <w:rPr>
          <w:rFonts w:ascii="Arial" w:hAnsi="Arial" w:cs="Arial"/>
          <w:szCs w:val="22"/>
          <w:lang w:val="fr-BE"/>
        </w:rPr>
        <w:t>r</w:t>
      </w:r>
      <w:r w:rsidR="00D44E46">
        <w:rPr>
          <w:rFonts w:ascii="Arial" w:hAnsi="Arial" w:cs="Arial"/>
          <w:szCs w:val="22"/>
          <w:lang w:val="fr-BE"/>
        </w:rPr>
        <w:t>oyal du 13 juillet 2014</w:t>
      </w:r>
      <w:r w:rsidRPr="00277D98">
        <w:rPr>
          <w:rFonts w:ascii="Arial" w:hAnsi="Arial" w:cs="Arial"/>
          <w:szCs w:val="22"/>
          <w:lang w:val="fr-BE"/>
        </w:rPr>
        <w:t>.</w:t>
      </w:r>
    </w:p>
    <w:p w14:paraId="50E236AD" w14:textId="77777777" w:rsidR="00FB01E2" w:rsidRPr="00277D98" w:rsidRDefault="00FB01E2" w:rsidP="00FB01E2">
      <w:pPr>
        <w:jc w:val="both"/>
        <w:rPr>
          <w:rFonts w:ascii="Arial" w:hAnsi="Arial" w:cs="Arial"/>
          <w:szCs w:val="22"/>
          <w:lang w:val="fr-BE"/>
        </w:rPr>
      </w:pPr>
    </w:p>
    <w:p w14:paraId="115873D3" w14:textId="77777777" w:rsidR="00FB01E2" w:rsidRPr="00DE4448" w:rsidRDefault="00FB01E2" w:rsidP="00FB01E2">
      <w:pPr>
        <w:jc w:val="both"/>
        <w:rPr>
          <w:rFonts w:ascii="Arial" w:hAnsi="Arial" w:cs="Arial"/>
          <w:b/>
          <w:i/>
          <w:szCs w:val="22"/>
          <w:lang w:val="fr-BE"/>
        </w:rPr>
      </w:pPr>
      <w:r w:rsidRPr="00DE4448">
        <w:rPr>
          <w:rFonts w:ascii="Arial" w:hAnsi="Arial" w:cs="Arial"/>
          <w:b/>
          <w:i/>
          <w:szCs w:val="22"/>
          <w:lang w:val="fr-BE"/>
        </w:rPr>
        <w:t>Confirmations complémentaires</w:t>
      </w:r>
    </w:p>
    <w:p w14:paraId="09602B7D" w14:textId="77777777" w:rsidR="00FB01E2" w:rsidRPr="00277D98" w:rsidRDefault="00FB01E2" w:rsidP="00FB01E2">
      <w:pPr>
        <w:jc w:val="both"/>
        <w:rPr>
          <w:rFonts w:ascii="Arial" w:hAnsi="Arial" w:cs="Arial"/>
          <w:szCs w:val="22"/>
          <w:lang w:val="fr-BE"/>
        </w:rPr>
      </w:pPr>
    </w:p>
    <w:p w14:paraId="497118FA" w14:textId="77777777" w:rsidR="00FB01E2" w:rsidRPr="00277D98" w:rsidRDefault="00FB01E2" w:rsidP="00FB01E2">
      <w:pPr>
        <w:jc w:val="both"/>
        <w:rPr>
          <w:rFonts w:ascii="Arial" w:hAnsi="Arial" w:cs="Arial"/>
          <w:szCs w:val="22"/>
          <w:lang w:val="fr-BE"/>
        </w:rPr>
      </w:pPr>
      <w:r w:rsidRPr="00277D98">
        <w:rPr>
          <w:rFonts w:ascii="Arial" w:hAnsi="Arial" w:cs="Arial"/>
          <w:szCs w:val="22"/>
          <w:lang w:val="fr-BE"/>
        </w:rPr>
        <w:t>En conclusion de nos travaux, nous confirmons également </w:t>
      </w:r>
      <w:r>
        <w:rPr>
          <w:rFonts w:ascii="Arial" w:hAnsi="Arial" w:cs="Arial"/>
          <w:szCs w:val="22"/>
          <w:lang w:val="fr-BE"/>
        </w:rPr>
        <w:t>que</w:t>
      </w:r>
      <w:r w:rsidR="00C613A7">
        <w:rPr>
          <w:rFonts w:ascii="Arial" w:hAnsi="Arial" w:cs="Arial"/>
          <w:szCs w:val="22"/>
          <w:lang w:val="fr-BE"/>
        </w:rPr>
        <w:t xml:space="preserve"> </w:t>
      </w:r>
      <w:r w:rsidRPr="00277D98">
        <w:rPr>
          <w:rFonts w:ascii="Arial" w:hAnsi="Arial" w:cs="Arial"/>
          <w:szCs w:val="22"/>
          <w:lang w:val="fr-BE"/>
        </w:rPr>
        <w:t>:</w:t>
      </w:r>
    </w:p>
    <w:p w14:paraId="12D7FC00" w14:textId="77777777" w:rsidR="00FB01E2" w:rsidRPr="00277D98" w:rsidRDefault="00FB01E2" w:rsidP="00FB01E2">
      <w:pPr>
        <w:jc w:val="both"/>
        <w:rPr>
          <w:rFonts w:ascii="Arial" w:hAnsi="Arial" w:cs="Arial"/>
          <w:szCs w:val="22"/>
          <w:lang w:val="fr-BE"/>
        </w:rPr>
      </w:pPr>
    </w:p>
    <w:p w14:paraId="02EB42ED" w14:textId="1AE045AD" w:rsidR="00FB01E2" w:rsidRPr="00277D98" w:rsidRDefault="004621E1" w:rsidP="00FB01E2">
      <w:pPr>
        <w:numPr>
          <w:ilvl w:val="0"/>
          <w:numId w:val="6"/>
        </w:numPr>
        <w:ind w:hanging="720"/>
        <w:jc w:val="both"/>
        <w:rPr>
          <w:rFonts w:ascii="Arial" w:hAnsi="Arial" w:cs="Arial"/>
          <w:szCs w:val="22"/>
          <w:lang w:val="fr-BE"/>
        </w:rPr>
      </w:pPr>
      <w:r>
        <w:rPr>
          <w:rFonts w:ascii="Arial" w:hAnsi="Arial" w:cs="Arial"/>
          <w:szCs w:val="22"/>
          <w:lang w:val="fr-BE"/>
        </w:rPr>
        <w:t>l</w:t>
      </w:r>
      <w:r w:rsidR="00FB01E2" w:rsidRPr="00277D98">
        <w:rPr>
          <w:rFonts w:ascii="Arial" w:hAnsi="Arial" w:cs="Arial"/>
          <w:szCs w:val="22"/>
          <w:lang w:val="fr-BE"/>
        </w:rPr>
        <w:t>e</w:t>
      </w:r>
      <w:r>
        <w:rPr>
          <w:rFonts w:ascii="Arial" w:hAnsi="Arial" w:cs="Arial"/>
          <w:szCs w:val="22"/>
          <w:lang w:val="fr-BE"/>
        </w:rPr>
        <w:t xml:space="preserve"> rapport financier annuel clôturé</w:t>
      </w:r>
      <w:r w:rsidR="00FB01E2" w:rsidRPr="00277D98">
        <w:rPr>
          <w:rFonts w:ascii="Arial" w:hAnsi="Arial" w:cs="Arial"/>
          <w:szCs w:val="22"/>
          <w:lang w:val="fr-BE"/>
        </w:rPr>
        <w:t xml:space="preserve"> au JJ/MM/AAAA</w:t>
      </w:r>
      <w:r>
        <w:rPr>
          <w:rFonts w:ascii="Arial" w:hAnsi="Arial" w:cs="Arial"/>
          <w:szCs w:val="22"/>
          <w:lang w:val="fr-BE"/>
        </w:rPr>
        <w:t xml:space="preserve"> est</w:t>
      </w:r>
      <w:r w:rsidR="00FB01E2">
        <w:rPr>
          <w:rFonts w:ascii="Arial" w:hAnsi="Arial" w:cs="Arial"/>
          <w:szCs w:val="22"/>
          <w:lang w:val="fr-BE"/>
        </w:rPr>
        <w:t>, pour ce qui est des</w:t>
      </w:r>
      <w:r w:rsidR="00FB01E2" w:rsidRPr="00277D98">
        <w:rPr>
          <w:rFonts w:ascii="Arial" w:hAnsi="Arial" w:cs="Arial"/>
          <w:szCs w:val="22"/>
          <w:lang w:val="fr-BE"/>
        </w:rPr>
        <w:t xml:space="preserve"> données comptables, sous tous égards signifi</w:t>
      </w:r>
      <w:r>
        <w:rPr>
          <w:rFonts w:ascii="Arial" w:hAnsi="Arial" w:cs="Arial"/>
          <w:szCs w:val="22"/>
          <w:lang w:val="fr-BE"/>
        </w:rPr>
        <w:t>cativement importants, conforme</w:t>
      </w:r>
      <w:r w:rsidR="00FB01E2" w:rsidRPr="00277D98">
        <w:rPr>
          <w:rFonts w:ascii="Arial" w:hAnsi="Arial" w:cs="Arial"/>
          <w:szCs w:val="22"/>
          <w:lang w:val="fr-BE"/>
        </w:rPr>
        <w:t xml:space="preserve"> à la comptabilité et aux inventaires, en ce sens qu’</w:t>
      </w:r>
      <w:r>
        <w:rPr>
          <w:rFonts w:ascii="Arial" w:hAnsi="Arial" w:cs="Arial"/>
          <w:szCs w:val="22"/>
          <w:lang w:val="fr-BE"/>
        </w:rPr>
        <w:t>il est</w:t>
      </w:r>
      <w:r w:rsidR="00FB01E2" w:rsidRPr="00277D98">
        <w:rPr>
          <w:rFonts w:ascii="Arial" w:hAnsi="Arial" w:cs="Arial"/>
          <w:szCs w:val="22"/>
          <w:lang w:val="fr-BE"/>
        </w:rPr>
        <w:t xml:space="preserve"> compl</w:t>
      </w:r>
      <w:r w:rsidR="00FB01E2">
        <w:rPr>
          <w:rFonts w:ascii="Arial" w:hAnsi="Arial" w:cs="Arial"/>
          <w:szCs w:val="22"/>
          <w:lang w:val="fr-BE"/>
        </w:rPr>
        <w:t>e</w:t>
      </w:r>
      <w:r>
        <w:rPr>
          <w:rFonts w:ascii="Arial" w:hAnsi="Arial" w:cs="Arial"/>
          <w:szCs w:val="22"/>
          <w:lang w:val="fr-BE"/>
        </w:rPr>
        <w:t>t</w:t>
      </w:r>
      <w:r w:rsidR="00FB01E2">
        <w:rPr>
          <w:rFonts w:ascii="Arial" w:hAnsi="Arial" w:cs="Arial"/>
          <w:szCs w:val="22"/>
          <w:lang w:val="fr-BE"/>
        </w:rPr>
        <w:t xml:space="preserve">, </w:t>
      </w:r>
      <w:r w:rsidR="00FB01E2" w:rsidRPr="00277D98">
        <w:rPr>
          <w:rFonts w:ascii="Arial" w:hAnsi="Arial" w:cs="Arial"/>
          <w:szCs w:val="22"/>
          <w:lang w:val="fr-BE"/>
        </w:rPr>
        <w:t>c’est-à-dire qu’</w:t>
      </w:r>
      <w:r>
        <w:rPr>
          <w:rFonts w:ascii="Arial" w:hAnsi="Arial" w:cs="Arial"/>
          <w:szCs w:val="22"/>
          <w:lang w:val="fr-BE"/>
        </w:rPr>
        <w:t>il mentionne</w:t>
      </w:r>
      <w:r w:rsidR="00FB01E2" w:rsidRPr="00277D98">
        <w:rPr>
          <w:rFonts w:ascii="Arial" w:hAnsi="Arial" w:cs="Arial"/>
          <w:szCs w:val="22"/>
          <w:lang w:val="fr-BE"/>
        </w:rPr>
        <w:t xml:space="preserve"> toutes les données figurant dans la comptabilité et dans les inventaire</w:t>
      </w:r>
      <w:r w:rsidR="00FB01E2">
        <w:rPr>
          <w:rFonts w:ascii="Arial" w:hAnsi="Arial" w:cs="Arial"/>
          <w:szCs w:val="22"/>
          <w:lang w:val="fr-BE"/>
        </w:rPr>
        <w:t xml:space="preserve">s </w:t>
      </w:r>
      <w:r w:rsidR="00FB01E2" w:rsidRPr="00277D98">
        <w:rPr>
          <w:rFonts w:ascii="Arial" w:hAnsi="Arial" w:cs="Arial"/>
          <w:szCs w:val="22"/>
          <w:lang w:val="fr-BE"/>
        </w:rPr>
        <w:t xml:space="preserve">sur </w:t>
      </w:r>
      <w:r w:rsidR="00FB01E2">
        <w:rPr>
          <w:rFonts w:ascii="Arial" w:hAnsi="Arial" w:cs="Arial"/>
          <w:szCs w:val="22"/>
          <w:lang w:val="fr-BE"/>
        </w:rPr>
        <w:t xml:space="preserve">la </w:t>
      </w:r>
      <w:r w:rsidR="00FB01E2" w:rsidRPr="00277D98">
        <w:rPr>
          <w:rFonts w:ascii="Arial" w:hAnsi="Arial" w:cs="Arial"/>
          <w:szCs w:val="22"/>
          <w:lang w:val="fr-BE"/>
        </w:rPr>
        <w:t xml:space="preserve">base desquels </w:t>
      </w:r>
      <w:r w:rsidR="00FB01E2">
        <w:rPr>
          <w:rFonts w:ascii="Arial" w:hAnsi="Arial" w:cs="Arial"/>
          <w:szCs w:val="22"/>
          <w:lang w:val="fr-BE"/>
        </w:rPr>
        <w:t>il</w:t>
      </w:r>
      <w:r>
        <w:rPr>
          <w:rFonts w:ascii="Arial" w:hAnsi="Arial" w:cs="Arial"/>
          <w:szCs w:val="22"/>
          <w:lang w:val="fr-BE"/>
        </w:rPr>
        <w:t xml:space="preserve"> est établi</w:t>
      </w:r>
      <w:r w:rsidR="00FB01E2">
        <w:rPr>
          <w:rFonts w:ascii="Arial" w:hAnsi="Arial" w:cs="Arial"/>
          <w:szCs w:val="22"/>
          <w:lang w:val="fr-BE"/>
        </w:rPr>
        <w:t>,</w:t>
      </w:r>
      <w:r w:rsidR="00FB01E2" w:rsidRPr="00277D98">
        <w:rPr>
          <w:rFonts w:ascii="Arial" w:hAnsi="Arial" w:cs="Arial"/>
          <w:szCs w:val="22"/>
          <w:lang w:val="fr-BE"/>
        </w:rPr>
        <w:t xml:space="preserve"> et qu’</w:t>
      </w:r>
      <w:r>
        <w:rPr>
          <w:rFonts w:ascii="Arial" w:hAnsi="Arial" w:cs="Arial"/>
          <w:szCs w:val="22"/>
          <w:lang w:val="fr-BE"/>
        </w:rPr>
        <w:t>il est correct</w:t>
      </w:r>
      <w:r w:rsidR="00FB01E2">
        <w:rPr>
          <w:rFonts w:ascii="Arial" w:hAnsi="Arial" w:cs="Arial"/>
          <w:szCs w:val="22"/>
          <w:lang w:val="fr-BE"/>
        </w:rPr>
        <w:t xml:space="preserve">, </w:t>
      </w:r>
      <w:r w:rsidR="00FB01E2" w:rsidRPr="00277D98">
        <w:rPr>
          <w:rFonts w:ascii="Arial" w:hAnsi="Arial" w:cs="Arial"/>
          <w:szCs w:val="22"/>
          <w:lang w:val="fr-BE"/>
        </w:rPr>
        <w:t>c’est-à-dire qu’</w:t>
      </w:r>
      <w:r>
        <w:rPr>
          <w:rFonts w:ascii="Arial" w:hAnsi="Arial" w:cs="Arial"/>
          <w:szCs w:val="22"/>
          <w:lang w:val="fr-BE"/>
        </w:rPr>
        <w:t>il concorde</w:t>
      </w:r>
      <w:r w:rsidR="00FB01E2" w:rsidRPr="00277D98">
        <w:rPr>
          <w:rFonts w:ascii="Arial" w:hAnsi="Arial" w:cs="Arial"/>
          <w:szCs w:val="22"/>
          <w:lang w:val="fr-BE"/>
        </w:rPr>
        <w:t xml:space="preserve"> exactement avec la comptabilité et avec les inventaires sur </w:t>
      </w:r>
      <w:r w:rsidR="00FB01E2">
        <w:rPr>
          <w:rFonts w:ascii="Arial" w:hAnsi="Arial" w:cs="Arial"/>
          <w:szCs w:val="22"/>
          <w:lang w:val="fr-BE"/>
        </w:rPr>
        <w:t xml:space="preserve">la </w:t>
      </w:r>
      <w:r w:rsidR="00FB01E2" w:rsidRPr="00277D98">
        <w:rPr>
          <w:rFonts w:ascii="Arial" w:hAnsi="Arial" w:cs="Arial"/>
          <w:szCs w:val="22"/>
          <w:lang w:val="fr-BE"/>
        </w:rPr>
        <w:t>base d</w:t>
      </w:r>
      <w:r w:rsidR="00047034">
        <w:rPr>
          <w:rFonts w:ascii="Arial" w:hAnsi="Arial" w:cs="Arial"/>
          <w:szCs w:val="22"/>
          <w:lang w:val="fr-BE"/>
        </w:rPr>
        <w:t>es</w:t>
      </w:r>
      <w:r>
        <w:rPr>
          <w:rFonts w:ascii="Arial" w:hAnsi="Arial" w:cs="Arial"/>
          <w:szCs w:val="22"/>
          <w:lang w:val="fr-BE"/>
        </w:rPr>
        <w:t>quel</w:t>
      </w:r>
      <w:r w:rsidR="00047034">
        <w:rPr>
          <w:rFonts w:ascii="Arial" w:hAnsi="Arial" w:cs="Arial"/>
          <w:szCs w:val="22"/>
          <w:lang w:val="fr-BE"/>
        </w:rPr>
        <w:t>s</w:t>
      </w:r>
      <w:r>
        <w:rPr>
          <w:rFonts w:ascii="Arial" w:hAnsi="Arial" w:cs="Arial"/>
          <w:szCs w:val="22"/>
          <w:lang w:val="fr-BE"/>
        </w:rPr>
        <w:t xml:space="preserve"> il est établi</w:t>
      </w:r>
      <w:r w:rsidR="00FB01E2" w:rsidRPr="00277D98">
        <w:rPr>
          <w:rFonts w:ascii="Arial" w:hAnsi="Arial" w:cs="Arial"/>
          <w:szCs w:val="22"/>
          <w:lang w:val="fr-BE"/>
        </w:rPr>
        <w:t> ;</w:t>
      </w:r>
    </w:p>
    <w:p w14:paraId="1673370C" w14:textId="77777777" w:rsidR="00FB01E2" w:rsidRPr="00277D98" w:rsidRDefault="00FB01E2" w:rsidP="00FB01E2">
      <w:pPr>
        <w:ind w:left="720" w:hanging="720"/>
        <w:jc w:val="both"/>
        <w:rPr>
          <w:rFonts w:ascii="Arial" w:hAnsi="Arial" w:cs="Arial"/>
          <w:szCs w:val="22"/>
          <w:lang w:val="fr-BE"/>
        </w:rPr>
      </w:pPr>
    </w:p>
    <w:p w14:paraId="5D137CA2" w14:textId="77777777" w:rsidR="00FB01E2" w:rsidRPr="00277D98" w:rsidRDefault="00FB01E2" w:rsidP="00FB01E2">
      <w:pPr>
        <w:numPr>
          <w:ilvl w:val="0"/>
          <w:numId w:val="6"/>
        </w:numPr>
        <w:ind w:hanging="720"/>
        <w:jc w:val="both"/>
        <w:rPr>
          <w:rFonts w:ascii="Arial" w:hAnsi="Arial" w:cs="Arial"/>
          <w:szCs w:val="22"/>
          <w:lang w:val="fr-BE"/>
        </w:rPr>
      </w:pPr>
      <w:r w:rsidRPr="00277D98">
        <w:rPr>
          <w:rFonts w:ascii="Arial" w:hAnsi="Arial" w:cs="Arial"/>
          <w:szCs w:val="22"/>
          <w:lang w:val="fr-BE"/>
        </w:rPr>
        <w:t>le</w:t>
      </w:r>
      <w:r w:rsidR="004621E1">
        <w:rPr>
          <w:rFonts w:ascii="Arial" w:hAnsi="Arial" w:cs="Arial"/>
          <w:szCs w:val="22"/>
          <w:lang w:val="fr-BE"/>
        </w:rPr>
        <w:t xml:space="preserve"> rapport financier annuel clôturé au JJ/MM/AAAA a été établi</w:t>
      </w:r>
      <w:r w:rsidRPr="00277D98">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p>
    <w:p w14:paraId="4FA14950" w14:textId="77777777" w:rsidR="00FB01E2" w:rsidRPr="00277D98" w:rsidRDefault="00FB01E2" w:rsidP="00FB01E2">
      <w:pPr>
        <w:jc w:val="both"/>
        <w:rPr>
          <w:rFonts w:ascii="Arial" w:hAnsi="Arial" w:cs="Arial"/>
          <w:szCs w:val="22"/>
          <w:lang w:val="fr-BE"/>
        </w:rPr>
      </w:pPr>
    </w:p>
    <w:p w14:paraId="79866291" w14:textId="77777777" w:rsidR="005C5236" w:rsidRPr="00A0346D" w:rsidRDefault="005C5236" w:rsidP="005C5236">
      <w:pPr>
        <w:autoSpaceDE w:val="0"/>
        <w:autoSpaceDN w:val="0"/>
        <w:adjustRightInd w:val="0"/>
        <w:spacing w:line="240" w:lineRule="auto"/>
        <w:jc w:val="both"/>
        <w:rPr>
          <w:rFonts w:ascii="Arial" w:hAnsi="Arial" w:cs="Arial"/>
          <w:b/>
          <w:bCs/>
          <w:i/>
          <w:szCs w:val="22"/>
          <w:lang w:val="fr-FR" w:eastAsia="nl-NL"/>
        </w:rPr>
      </w:pPr>
      <w:r w:rsidRPr="00A0346D">
        <w:rPr>
          <w:rFonts w:ascii="Arial" w:hAnsi="Arial" w:cs="Arial"/>
          <w:b/>
          <w:bCs/>
          <w:i/>
          <w:szCs w:val="22"/>
          <w:lang w:val="fr-FR" w:eastAsia="nl-NL"/>
        </w:rPr>
        <w:t>Evénements significatifs et points d’attention</w:t>
      </w:r>
    </w:p>
    <w:p w14:paraId="33805315" w14:textId="77777777" w:rsidR="005C5236" w:rsidRDefault="005C5236" w:rsidP="005C5236">
      <w:pPr>
        <w:jc w:val="both"/>
        <w:rPr>
          <w:rFonts w:ascii="Arial" w:hAnsi="Arial" w:cs="Arial"/>
          <w:szCs w:val="22"/>
          <w:lang w:val="fr-BE"/>
        </w:rPr>
      </w:pPr>
    </w:p>
    <w:p w14:paraId="5D001096" w14:textId="5C5E6985" w:rsidR="005C5236" w:rsidRDefault="005C5236" w:rsidP="005C5236">
      <w:pPr>
        <w:autoSpaceDE w:val="0"/>
        <w:autoSpaceDN w:val="0"/>
        <w:adjustRightInd w:val="0"/>
        <w:spacing w:line="240" w:lineRule="auto"/>
        <w:jc w:val="both"/>
        <w:rPr>
          <w:rFonts w:ascii="Arial" w:hAnsi="Arial" w:cs="Arial"/>
          <w:szCs w:val="22"/>
          <w:lang w:val="fr-BE"/>
        </w:rPr>
      </w:pPr>
      <w:r w:rsidRPr="00A0346D">
        <w:rPr>
          <w:rFonts w:ascii="Arial" w:hAnsi="Arial" w:cs="Arial"/>
          <w:szCs w:val="22"/>
          <w:lang w:val="fr-BE"/>
        </w:rPr>
        <w:t>(Identification de l’entité) a établi un jeu séparé d'états financiers pour l'exercice clos le JJ/MM/AAAA conformément (au « référentiel comptable applicable en Belgique »  / aux « Normes Internationales d'Information Financière</w:t>
      </w:r>
      <w:r w:rsidR="00E73048">
        <w:rPr>
          <w:rFonts w:ascii="Arial" w:hAnsi="Arial" w:cs="Arial"/>
          <w:szCs w:val="22"/>
          <w:lang w:val="fr-BE"/>
        </w:rPr>
        <w:t xml:space="preserve"> (IFRS)</w:t>
      </w:r>
      <w:r w:rsidRPr="00A0346D">
        <w:rPr>
          <w:rFonts w:ascii="Arial" w:hAnsi="Arial" w:cs="Arial"/>
          <w:szCs w:val="22"/>
          <w:lang w:val="fr-BE"/>
        </w:rPr>
        <w:t> »</w:t>
      </w:r>
      <w:r w:rsidR="00E73048">
        <w:rPr>
          <w:rFonts w:ascii="Arial" w:hAnsi="Arial" w:cs="Arial"/>
          <w:szCs w:val="22"/>
          <w:lang w:val="fr-BE"/>
        </w:rPr>
        <w:t xml:space="preserve"> telles qu’adoptées par l’Union Européenne</w:t>
      </w:r>
      <w:r w:rsidRPr="00A0346D">
        <w:rPr>
          <w:rFonts w:ascii="Arial" w:hAnsi="Arial" w:cs="Arial"/>
          <w:szCs w:val="22"/>
          <w:lang w:val="fr-BE"/>
        </w:rPr>
        <w:t xml:space="preserve"> selon le cas) sur lequel nous avons émis un rapport d'audit séparé à l’attention des actionnaires) en date du JJ/MM/AAAA.</w:t>
      </w:r>
    </w:p>
    <w:p w14:paraId="66894107" w14:textId="77777777" w:rsidR="00E73048" w:rsidRDefault="00E73048" w:rsidP="005C5236">
      <w:pPr>
        <w:autoSpaceDE w:val="0"/>
        <w:autoSpaceDN w:val="0"/>
        <w:adjustRightInd w:val="0"/>
        <w:spacing w:line="240" w:lineRule="auto"/>
        <w:jc w:val="both"/>
        <w:rPr>
          <w:rFonts w:ascii="Arial" w:hAnsi="Arial" w:cs="Arial"/>
          <w:szCs w:val="22"/>
          <w:lang w:val="fr-BE"/>
        </w:rPr>
      </w:pPr>
    </w:p>
    <w:p w14:paraId="3A909105" w14:textId="1F73EA8A" w:rsidR="00E73048" w:rsidRPr="00024470" w:rsidRDefault="00E73048" w:rsidP="005C5236">
      <w:pPr>
        <w:autoSpaceDE w:val="0"/>
        <w:autoSpaceDN w:val="0"/>
        <w:adjustRightInd w:val="0"/>
        <w:spacing w:line="240" w:lineRule="auto"/>
        <w:jc w:val="both"/>
        <w:rPr>
          <w:rFonts w:ascii="Arial" w:hAnsi="Arial" w:cs="Arial"/>
          <w:i/>
          <w:szCs w:val="22"/>
        </w:rPr>
      </w:pPr>
      <w:r w:rsidRPr="00024470">
        <w:rPr>
          <w:rFonts w:ascii="Arial" w:hAnsi="Arial" w:cs="Arial"/>
          <w:i/>
          <w:szCs w:val="22"/>
        </w:rPr>
        <w:t>(Auditors can consider to include key evolutions or ob</w:t>
      </w:r>
      <w:r w:rsidR="00047034" w:rsidRPr="009E1C17">
        <w:rPr>
          <w:rFonts w:ascii="Arial" w:hAnsi="Arial" w:cs="Arial"/>
          <w:i/>
          <w:szCs w:val="22"/>
        </w:rPr>
        <w:t>servations that could be, on th</w:t>
      </w:r>
      <w:r w:rsidRPr="00024470">
        <w:rPr>
          <w:rFonts w:ascii="Arial" w:hAnsi="Arial" w:cs="Arial"/>
          <w:i/>
          <w:szCs w:val="22"/>
        </w:rPr>
        <w:t>e basis of their professional judgment, considered as relevant for the supervisory authority)</w:t>
      </w:r>
    </w:p>
    <w:p w14:paraId="571840BC" w14:textId="77777777" w:rsidR="005C5236" w:rsidRPr="00024470" w:rsidRDefault="005C5236" w:rsidP="005C5236">
      <w:pPr>
        <w:autoSpaceDE w:val="0"/>
        <w:autoSpaceDN w:val="0"/>
        <w:adjustRightInd w:val="0"/>
        <w:spacing w:line="240" w:lineRule="auto"/>
        <w:jc w:val="both"/>
        <w:rPr>
          <w:rFonts w:ascii="Arial" w:hAnsi="Arial" w:cs="Arial"/>
          <w:szCs w:val="22"/>
        </w:rPr>
      </w:pPr>
    </w:p>
    <w:p w14:paraId="587856EB" w14:textId="77777777" w:rsidR="00FB01E2" w:rsidRPr="00DE4448" w:rsidRDefault="00FB01E2" w:rsidP="005C5236">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14:paraId="1BAB616C" w14:textId="77777777" w:rsidR="00FB01E2" w:rsidRPr="00D6715A" w:rsidRDefault="00FB01E2" w:rsidP="00FB01E2">
      <w:pPr>
        <w:autoSpaceDE w:val="0"/>
        <w:autoSpaceDN w:val="0"/>
        <w:adjustRightInd w:val="0"/>
        <w:spacing w:line="240" w:lineRule="auto"/>
        <w:rPr>
          <w:rFonts w:ascii="Arial" w:hAnsi="Arial" w:cs="Arial"/>
          <w:szCs w:val="22"/>
          <w:lang w:val="fr-FR" w:eastAsia="nl-NL"/>
        </w:rPr>
      </w:pPr>
    </w:p>
    <w:p w14:paraId="18C51CDE" w14:textId="77777777" w:rsidR="00E73048" w:rsidRDefault="00E73048" w:rsidP="00E73048">
      <w:pPr>
        <w:jc w:val="both"/>
        <w:rPr>
          <w:rFonts w:ascii="Arial" w:hAnsi="Arial" w:cs="Arial"/>
          <w:szCs w:val="22"/>
          <w:lang w:val="fr-BE"/>
        </w:rPr>
      </w:pPr>
      <w:r>
        <w:rPr>
          <w:rFonts w:ascii="Arial" w:hAnsi="Arial" w:cs="Arial"/>
          <w:szCs w:val="22"/>
          <w:lang w:val="fr-BE"/>
        </w:rPr>
        <w:t xml:space="preserve">Le rapport financier annuel a été établi pour satisfaire aux exigences de la FSMA en matière de </w:t>
      </w:r>
      <w:proofErr w:type="spellStart"/>
      <w:r>
        <w:rPr>
          <w:rFonts w:ascii="Arial" w:hAnsi="Arial" w:cs="Arial"/>
          <w:szCs w:val="22"/>
          <w:lang w:val="fr-BE"/>
        </w:rPr>
        <w:t>reporting</w:t>
      </w:r>
      <w:proofErr w:type="spellEnd"/>
      <w:r>
        <w:rPr>
          <w:rFonts w:ascii="Arial" w:hAnsi="Arial" w:cs="Arial"/>
          <w:szCs w:val="22"/>
          <w:lang w:val="fr-BE"/>
        </w:rPr>
        <w:t xml:space="preserve"> prudentiel. En conséquence, ce rapport financier annuel peut ne pas convenir pour répondre à un autre objectif.</w:t>
      </w:r>
    </w:p>
    <w:p w14:paraId="5CF11FB4" w14:textId="77777777" w:rsidR="00E73048" w:rsidRDefault="00E73048" w:rsidP="00E73048">
      <w:pPr>
        <w:jc w:val="both"/>
        <w:rPr>
          <w:rFonts w:ascii="Arial" w:hAnsi="Arial" w:cs="Arial"/>
          <w:szCs w:val="22"/>
          <w:lang w:val="fr-BE"/>
        </w:rPr>
      </w:pPr>
    </w:p>
    <w:p w14:paraId="295A18EE" w14:textId="67AC6288" w:rsidR="00E73048" w:rsidRDefault="00E73048" w:rsidP="00E7304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 xml:space="preserve">tion des </w:t>
      </w:r>
      <w:r w:rsidR="007412E6">
        <w:rPr>
          <w:rFonts w:ascii="Arial" w:hAnsi="Arial" w:cs="Arial"/>
          <w:szCs w:val="22"/>
          <w:lang w:val="fr-BE"/>
        </w:rPr>
        <w:t>re</w:t>
      </w:r>
      <w:r>
        <w:rPr>
          <w:rFonts w:ascii="Arial" w:hAnsi="Arial" w:cs="Arial"/>
          <w:szCs w:val="22"/>
          <w:lang w:val="fr-BE"/>
        </w:rPr>
        <w:t xml:space="preserve">viseurs </w:t>
      </w:r>
      <w:r w:rsidR="007412E6">
        <w:rPr>
          <w:rFonts w:ascii="Arial" w:hAnsi="Arial" w:cs="Arial"/>
          <w:szCs w:val="22"/>
          <w:lang w:val="fr-BE"/>
        </w:rPr>
        <w:t>a</w:t>
      </w:r>
      <w:r>
        <w:rPr>
          <w:rFonts w:ascii="Arial" w:hAnsi="Arial" w:cs="Arial"/>
          <w:szCs w:val="22"/>
          <w:lang w:val="fr-BE"/>
        </w:rPr>
        <w:t xml:space="preserve">gréés »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14:paraId="0EE57444" w14:textId="77777777" w:rsidR="00FB01E2" w:rsidRDefault="00FB01E2" w:rsidP="00FB01E2">
      <w:pPr>
        <w:jc w:val="both"/>
        <w:rPr>
          <w:rFonts w:ascii="Arial" w:hAnsi="Arial" w:cs="Arial"/>
          <w:szCs w:val="22"/>
          <w:lang w:val="fr-BE"/>
        </w:rPr>
      </w:pPr>
    </w:p>
    <w:p w14:paraId="13AA0A0E" w14:textId="77777777" w:rsidR="00FB01E2" w:rsidRDefault="00FB01E2" w:rsidP="00FB01E2">
      <w:pPr>
        <w:jc w:val="both"/>
        <w:rPr>
          <w:rFonts w:ascii="Arial" w:hAnsi="Arial" w:cs="Arial"/>
          <w:szCs w:val="22"/>
          <w:lang w:val="fr-BE"/>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r w:rsidR="00C613A7">
        <w:rPr>
          <w:rFonts w:ascii="Arial" w:hAnsi="Arial" w:cs="Arial"/>
          <w:i/>
          <w:iCs/>
          <w:szCs w:val="22"/>
          <w:lang w:val="fr-BE"/>
        </w:rPr>
        <w:t> </w:t>
      </w:r>
      <w:r w:rsidRPr="006038BA">
        <w:rPr>
          <w:rFonts w:ascii="Arial" w:hAnsi="Arial" w:cs="Arial"/>
          <w:i/>
          <w:iCs/>
          <w:szCs w:val="22"/>
          <w:lang w:val="fr-BE"/>
        </w:rPr>
        <w:t>à</w:t>
      </w:r>
      <w:r w:rsidR="00C75250">
        <w:rPr>
          <w:rFonts w:ascii="Arial" w:hAnsi="Arial" w:cs="Arial"/>
          <w:i/>
          <w:iCs/>
          <w:szCs w:val="22"/>
          <w:lang w:val="fr-BE"/>
        </w:rPr>
        <w:t xml:space="preserve"> </w:t>
      </w:r>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14:paraId="7D5086A6" w14:textId="77777777" w:rsidR="004621E1" w:rsidRDefault="004621E1" w:rsidP="00FB01E2">
      <w:pPr>
        <w:jc w:val="both"/>
        <w:rPr>
          <w:rFonts w:ascii="Arial" w:hAnsi="Arial" w:cs="Arial"/>
          <w:szCs w:val="22"/>
          <w:lang w:val="fr-FR"/>
        </w:rPr>
      </w:pPr>
    </w:p>
    <w:p w14:paraId="27397B27" w14:textId="77777777" w:rsidR="002D6004" w:rsidRDefault="002D6004" w:rsidP="00FB01E2">
      <w:pPr>
        <w:jc w:val="both"/>
        <w:rPr>
          <w:rFonts w:ascii="Arial" w:hAnsi="Arial" w:cs="Arial"/>
          <w:szCs w:val="22"/>
          <w:lang w:val="fr-FR"/>
        </w:rPr>
      </w:pPr>
    </w:p>
    <w:p w14:paraId="2DFA6D2D" w14:textId="77777777" w:rsidR="00387002" w:rsidRDefault="00387002" w:rsidP="00FB01E2">
      <w:pPr>
        <w:jc w:val="both"/>
        <w:rPr>
          <w:rFonts w:ascii="Arial" w:hAnsi="Arial" w:cs="Arial"/>
          <w:szCs w:val="22"/>
          <w:lang w:val="fr-FR"/>
        </w:rPr>
      </w:pPr>
    </w:p>
    <w:p w14:paraId="7B3B1F33" w14:textId="77777777" w:rsidR="00387002" w:rsidRDefault="00387002" w:rsidP="00FB01E2">
      <w:pPr>
        <w:jc w:val="both"/>
        <w:rPr>
          <w:rFonts w:ascii="Arial" w:hAnsi="Arial" w:cs="Arial"/>
          <w:szCs w:val="22"/>
          <w:lang w:val="fr-FR"/>
        </w:rPr>
      </w:pPr>
    </w:p>
    <w:p w14:paraId="2628EF26" w14:textId="77777777" w:rsidR="00387002" w:rsidRDefault="00387002" w:rsidP="00FB01E2">
      <w:pPr>
        <w:jc w:val="both"/>
        <w:rPr>
          <w:rFonts w:ascii="Arial" w:hAnsi="Arial" w:cs="Arial"/>
          <w:szCs w:val="22"/>
          <w:lang w:val="fr-FR"/>
        </w:rPr>
      </w:pPr>
    </w:p>
    <w:p w14:paraId="0B6B55CE" w14:textId="77777777" w:rsidR="00387002" w:rsidRDefault="00387002" w:rsidP="00FB01E2">
      <w:pPr>
        <w:jc w:val="both"/>
        <w:rPr>
          <w:rFonts w:ascii="Arial" w:hAnsi="Arial" w:cs="Arial"/>
          <w:szCs w:val="22"/>
          <w:lang w:val="fr-FR"/>
        </w:rPr>
      </w:pPr>
    </w:p>
    <w:p w14:paraId="2FC780E0" w14:textId="77777777" w:rsidR="00387002" w:rsidRDefault="00387002" w:rsidP="00FB01E2">
      <w:pPr>
        <w:jc w:val="both"/>
        <w:rPr>
          <w:rFonts w:ascii="Arial" w:hAnsi="Arial" w:cs="Arial"/>
          <w:szCs w:val="22"/>
          <w:lang w:val="fr-FR"/>
        </w:rPr>
      </w:pPr>
    </w:p>
    <w:p w14:paraId="13A7DE54" w14:textId="77777777" w:rsidR="00387002" w:rsidRPr="00277D98" w:rsidRDefault="00387002" w:rsidP="00FB01E2">
      <w:pPr>
        <w:jc w:val="both"/>
        <w:rPr>
          <w:rFonts w:ascii="Arial" w:hAnsi="Arial" w:cs="Arial"/>
          <w:szCs w:val="22"/>
          <w:lang w:val="fr-FR"/>
        </w:rPr>
      </w:pPr>
    </w:p>
    <w:p w14:paraId="154A8269" w14:textId="68554CD7" w:rsidR="004621E1" w:rsidRPr="002D3970" w:rsidRDefault="004621E1" w:rsidP="004621E1">
      <w:pPr>
        <w:jc w:val="both"/>
        <w:rPr>
          <w:rFonts w:ascii="Arial" w:hAnsi="Arial" w:cs="Arial"/>
          <w:i/>
          <w:szCs w:val="22"/>
          <w:lang w:val="fr-BE"/>
        </w:rPr>
      </w:pPr>
      <w:r w:rsidRPr="002D3970">
        <w:rPr>
          <w:rFonts w:ascii="Arial" w:hAnsi="Arial" w:cs="Arial"/>
          <w:i/>
          <w:szCs w:val="22"/>
          <w:lang w:val="fr-BE"/>
        </w:rPr>
        <w:t xml:space="preserve">Nom du </w:t>
      </w:r>
      <w:r w:rsidR="003C4CE5">
        <w:rPr>
          <w:rFonts w:ascii="Arial" w:hAnsi="Arial" w:cs="Arial"/>
          <w:i/>
          <w:szCs w:val="22"/>
          <w:lang w:val="fr-BE"/>
        </w:rPr>
        <w:t>Commissaire</w:t>
      </w:r>
      <w:r w:rsidR="003C4CE5" w:rsidRPr="002D3970">
        <w:rPr>
          <w:rFonts w:ascii="Arial" w:hAnsi="Arial" w:cs="Arial"/>
          <w:i/>
          <w:szCs w:val="22"/>
          <w:lang w:val="fr-BE"/>
        </w:rPr>
        <w:t xml:space="preserve"> </w:t>
      </w:r>
    </w:p>
    <w:p w14:paraId="6679A7D2" w14:textId="77777777" w:rsidR="004621E1" w:rsidRPr="002D3970" w:rsidRDefault="004621E1" w:rsidP="004621E1">
      <w:pPr>
        <w:jc w:val="both"/>
        <w:rPr>
          <w:rFonts w:ascii="Arial" w:hAnsi="Arial" w:cs="Arial"/>
          <w:i/>
          <w:szCs w:val="22"/>
          <w:lang w:val="fr-BE"/>
        </w:rPr>
      </w:pPr>
    </w:p>
    <w:p w14:paraId="64280D89" w14:textId="77777777" w:rsidR="004621E1" w:rsidRPr="002D3970" w:rsidRDefault="004621E1" w:rsidP="004621E1">
      <w:pPr>
        <w:jc w:val="both"/>
        <w:rPr>
          <w:rFonts w:ascii="Arial" w:hAnsi="Arial" w:cs="Arial"/>
          <w:i/>
          <w:szCs w:val="22"/>
          <w:lang w:val="fr-BE"/>
        </w:rPr>
      </w:pPr>
      <w:r w:rsidRPr="002D3970">
        <w:rPr>
          <w:rFonts w:ascii="Arial" w:hAnsi="Arial" w:cs="Arial"/>
          <w:i/>
          <w:szCs w:val="22"/>
          <w:lang w:val="fr-BE"/>
        </w:rPr>
        <w:t>Nom du représentant, selon le cas</w:t>
      </w:r>
    </w:p>
    <w:p w14:paraId="6F9C3056" w14:textId="77777777" w:rsidR="004621E1" w:rsidRPr="002D3970" w:rsidRDefault="004621E1" w:rsidP="004621E1">
      <w:pPr>
        <w:jc w:val="both"/>
        <w:rPr>
          <w:rFonts w:ascii="Arial" w:hAnsi="Arial" w:cs="Arial"/>
          <w:i/>
          <w:szCs w:val="22"/>
          <w:lang w:val="fr-BE"/>
        </w:rPr>
      </w:pPr>
    </w:p>
    <w:p w14:paraId="55F73ED7" w14:textId="77777777" w:rsidR="004621E1" w:rsidRPr="002D3970" w:rsidRDefault="004621E1" w:rsidP="004621E1">
      <w:pPr>
        <w:jc w:val="both"/>
        <w:rPr>
          <w:rFonts w:ascii="Arial" w:hAnsi="Arial" w:cs="Arial"/>
          <w:i/>
          <w:szCs w:val="22"/>
          <w:lang w:val="fr-BE"/>
        </w:rPr>
      </w:pPr>
      <w:r w:rsidRPr="002D3970">
        <w:rPr>
          <w:rFonts w:ascii="Arial" w:hAnsi="Arial" w:cs="Arial"/>
          <w:i/>
          <w:szCs w:val="22"/>
          <w:lang w:val="fr-BE"/>
        </w:rPr>
        <w:t>Adresse</w:t>
      </w:r>
    </w:p>
    <w:p w14:paraId="093291A7" w14:textId="77777777" w:rsidR="004621E1" w:rsidRPr="002D3970" w:rsidRDefault="004621E1" w:rsidP="004621E1">
      <w:pPr>
        <w:jc w:val="both"/>
        <w:rPr>
          <w:rFonts w:ascii="Arial" w:hAnsi="Arial" w:cs="Arial"/>
          <w:i/>
          <w:szCs w:val="22"/>
          <w:lang w:val="fr-BE"/>
        </w:rPr>
      </w:pPr>
    </w:p>
    <w:p w14:paraId="740A7B72" w14:textId="77777777" w:rsidR="004621E1" w:rsidRPr="002D3970" w:rsidRDefault="004621E1" w:rsidP="004621E1">
      <w:pPr>
        <w:jc w:val="both"/>
        <w:rPr>
          <w:rFonts w:ascii="Arial" w:hAnsi="Arial" w:cs="Arial"/>
          <w:i/>
          <w:szCs w:val="22"/>
          <w:lang w:val="fr-BE"/>
        </w:rPr>
      </w:pPr>
      <w:r w:rsidRPr="002D3970">
        <w:rPr>
          <w:rFonts w:ascii="Arial" w:hAnsi="Arial" w:cs="Arial"/>
          <w:i/>
          <w:szCs w:val="22"/>
          <w:lang w:val="fr-BE"/>
        </w:rPr>
        <w:t>Date</w:t>
      </w:r>
    </w:p>
    <w:p w14:paraId="512EC511" w14:textId="77777777" w:rsidR="00844551" w:rsidRDefault="00844551" w:rsidP="00FE4D6D">
      <w:pPr>
        <w:autoSpaceDE w:val="0"/>
        <w:autoSpaceDN w:val="0"/>
        <w:adjustRightInd w:val="0"/>
        <w:spacing w:line="240" w:lineRule="auto"/>
        <w:jc w:val="both"/>
        <w:rPr>
          <w:rFonts w:ascii="Arial" w:hAnsi="Arial" w:cs="Arial"/>
          <w:bCs/>
          <w:szCs w:val="22"/>
          <w:lang w:val="fr-FR" w:eastAsia="nl-NL"/>
        </w:rPr>
      </w:pPr>
    </w:p>
    <w:p w14:paraId="0A4AF25F" w14:textId="77777777" w:rsidR="004621E1" w:rsidRPr="00F1675E" w:rsidRDefault="004621E1" w:rsidP="004621E1">
      <w:pPr>
        <w:rPr>
          <w:lang w:val="fr-BE"/>
        </w:rPr>
      </w:pPr>
    </w:p>
    <w:p w14:paraId="7840EE24" w14:textId="77777777" w:rsidR="004621E1" w:rsidRPr="004169F7" w:rsidRDefault="004621E1" w:rsidP="004621E1">
      <w:pPr>
        <w:pStyle w:val="Kop2"/>
        <w:rPr>
          <w:lang w:val="fr-BE"/>
        </w:rPr>
      </w:pPr>
      <w:r>
        <w:rPr>
          <w:lang w:val="fr-BE"/>
        </w:rPr>
        <w:br w:type="page"/>
      </w:r>
      <w:bookmarkStart w:id="32" w:name="_Toc412534093"/>
      <w:r w:rsidRPr="004169F7">
        <w:rPr>
          <w:lang w:val="fr-BE"/>
        </w:rPr>
        <w:lastRenderedPageBreak/>
        <w:t xml:space="preserve">Rapport </w:t>
      </w:r>
      <w:r>
        <w:rPr>
          <w:lang w:val="fr-BE"/>
        </w:rPr>
        <w:t>évaluation des mesures de contrôle</w:t>
      </w:r>
      <w:bookmarkEnd w:id="32"/>
      <w:r w:rsidR="008B6378">
        <w:rPr>
          <w:lang w:val="fr-BE"/>
        </w:rPr>
        <w:t xml:space="preserve"> interne</w:t>
      </w:r>
    </w:p>
    <w:p w14:paraId="6DFCCDCA" w14:textId="77777777" w:rsidR="004621E1" w:rsidRDefault="004621E1" w:rsidP="004621E1">
      <w:pPr>
        <w:pStyle w:val="Voetnoottekst"/>
        <w:jc w:val="both"/>
        <w:rPr>
          <w:rFonts w:ascii="Arial" w:hAnsi="Arial" w:cs="Arial"/>
          <w:b/>
          <w:i/>
          <w:sz w:val="22"/>
          <w:szCs w:val="22"/>
          <w:lang w:val="fr-BE"/>
        </w:rPr>
      </w:pPr>
    </w:p>
    <w:p w14:paraId="166FC22F" w14:textId="44C76932" w:rsidR="004621E1" w:rsidRPr="006351E3" w:rsidRDefault="004621E1" w:rsidP="004621E1">
      <w:pPr>
        <w:pStyle w:val="Voetnoottekst"/>
        <w:jc w:val="both"/>
        <w:rPr>
          <w:rFonts w:ascii="Arial" w:hAnsi="Arial" w:cs="Arial"/>
          <w:b/>
          <w:i/>
          <w:sz w:val="22"/>
          <w:szCs w:val="22"/>
          <w:lang w:val="fr-BE"/>
        </w:rPr>
      </w:pPr>
      <w:r w:rsidRPr="006351E3">
        <w:rPr>
          <w:rFonts w:ascii="Arial" w:hAnsi="Arial" w:cs="Arial"/>
          <w:b/>
          <w:i/>
          <w:sz w:val="22"/>
          <w:szCs w:val="22"/>
          <w:lang w:val="fr-BE"/>
        </w:rPr>
        <w:t>Rapport de constatations du</w:t>
      </w:r>
      <w:r>
        <w:rPr>
          <w:rFonts w:ascii="Arial" w:hAnsi="Arial" w:cs="Arial"/>
          <w:b/>
          <w:i/>
          <w:sz w:val="22"/>
          <w:szCs w:val="22"/>
          <w:lang w:val="fr-BE"/>
        </w:rPr>
        <w:t xml:space="preserve"> </w:t>
      </w:r>
      <w:r w:rsidR="002A6B64" w:rsidRPr="00A0346D">
        <w:rPr>
          <w:rFonts w:ascii="Arial" w:hAnsi="Arial" w:cs="Arial"/>
          <w:b/>
          <w:i/>
          <w:sz w:val="22"/>
          <w:szCs w:val="22"/>
          <w:lang w:val="fr-BE"/>
        </w:rPr>
        <w:t>(« Commissaire</w:t>
      </w:r>
      <w:r w:rsidR="005C4755">
        <w:rPr>
          <w:rFonts w:ascii="Arial" w:hAnsi="Arial" w:cs="Arial"/>
          <w:b/>
          <w:i/>
          <w:sz w:val="22"/>
          <w:szCs w:val="22"/>
          <w:lang w:val="fr-BE"/>
        </w:rPr>
        <w:t xml:space="preserve"> </w:t>
      </w:r>
      <w:r w:rsidR="002A6B64" w:rsidRPr="00A0346D">
        <w:rPr>
          <w:rFonts w:ascii="Arial" w:hAnsi="Arial" w:cs="Arial"/>
          <w:b/>
          <w:i/>
          <w:sz w:val="22"/>
          <w:szCs w:val="22"/>
          <w:lang w:val="fr-BE"/>
        </w:rPr>
        <w:t>» ou « Reviseur Agréé</w:t>
      </w:r>
      <w:r w:rsidR="00E73048">
        <w:rPr>
          <w:rFonts w:ascii="Arial" w:hAnsi="Arial" w:cs="Arial"/>
          <w:b/>
          <w:i/>
          <w:sz w:val="22"/>
          <w:szCs w:val="22"/>
          <w:lang w:val="fr-BE"/>
        </w:rPr>
        <w:t> »</w:t>
      </w:r>
      <w:r w:rsidR="002A6B64" w:rsidRPr="00A0346D">
        <w:rPr>
          <w:rFonts w:ascii="Arial" w:hAnsi="Arial" w:cs="Arial"/>
          <w:b/>
          <w:i/>
          <w:sz w:val="22"/>
          <w:szCs w:val="22"/>
          <w:lang w:val="fr-BE"/>
        </w:rPr>
        <w:t>)</w:t>
      </w:r>
      <w:r w:rsidRPr="006351E3">
        <w:rPr>
          <w:rFonts w:ascii="Arial" w:hAnsi="Arial" w:cs="Arial"/>
          <w:b/>
          <w:i/>
          <w:sz w:val="22"/>
          <w:szCs w:val="22"/>
          <w:lang w:val="fr-BE"/>
        </w:rPr>
        <w:t>à la FSMA établi conformément aux dispositions de l'article</w:t>
      </w:r>
      <w:r>
        <w:rPr>
          <w:rFonts w:ascii="Arial" w:hAnsi="Arial" w:cs="Arial"/>
          <w:b/>
          <w:i/>
          <w:sz w:val="22"/>
          <w:szCs w:val="22"/>
          <w:lang w:val="fr-BE"/>
        </w:rPr>
        <w:t xml:space="preserve"> 60, § 1</w:t>
      </w:r>
      <w:r w:rsidRPr="006351E3">
        <w:rPr>
          <w:rFonts w:ascii="Arial" w:hAnsi="Arial" w:cs="Arial"/>
          <w:b/>
          <w:i/>
          <w:sz w:val="22"/>
          <w:szCs w:val="22"/>
          <w:lang w:val="fr-BE"/>
        </w:rPr>
        <w:t xml:space="preserve">, premier alinéa, 1° de la loi du </w:t>
      </w:r>
      <w:r>
        <w:rPr>
          <w:rFonts w:ascii="Arial" w:hAnsi="Arial" w:cs="Arial"/>
          <w:b/>
          <w:i/>
          <w:sz w:val="22"/>
          <w:szCs w:val="22"/>
          <w:lang w:val="fr-BE"/>
        </w:rPr>
        <w:t>12 mai 2014</w:t>
      </w:r>
      <w:r w:rsidRPr="006351E3">
        <w:rPr>
          <w:rFonts w:ascii="Arial" w:hAnsi="Arial" w:cs="Arial"/>
          <w:b/>
          <w:i/>
          <w:sz w:val="22"/>
          <w:szCs w:val="22"/>
          <w:lang w:val="fr-BE"/>
        </w:rPr>
        <w:t xml:space="preserve"> concernant les mesures de contrôle interne </w:t>
      </w:r>
      <w:r w:rsidR="007412E6">
        <w:rPr>
          <w:rFonts w:ascii="Arial" w:hAnsi="Arial" w:cs="Arial"/>
          <w:b/>
          <w:i/>
          <w:sz w:val="22"/>
          <w:szCs w:val="22"/>
          <w:lang w:val="fr-BE"/>
        </w:rPr>
        <w:t>adoptées</w:t>
      </w:r>
      <w:r w:rsidRPr="006351E3">
        <w:rPr>
          <w:rFonts w:ascii="Arial" w:hAnsi="Arial" w:cs="Arial"/>
          <w:b/>
          <w:i/>
          <w:sz w:val="22"/>
          <w:szCs w:val="22"/>
          <w:lang w:val="fr-BE"/>
        </w:rPr>
        <w:t xml:space="preserve"> par (identification de l’entité)</w:t>
      </w:r>
    </w:p>
    <w:p w14:paraId="58794C08" w14:textId="77777777" w:rsidR="004621E1" w:rsidRDefault="004621E1" w:rsidP="004621E1">
      <w:pPr>
        <w:jc w:val="center"/>
        <w:rPr>
          <w:rFonts w:ascii="Arial" w:hAnsi="Arial" w:cs="Arial"/>
          <w:b/>
          <w:szCs w:val="22"/>
          <w:lang w:val="fr-BE"/>
        </w:rPr>
      </w:pPr>
    </w:p>
    <w:p w14:paraId="4066A945" w14:textId="77777777" w:rsidR="004621E1" w:rsidRPr="00D37821" w:rsidRDefault="004621E1" w:rsidP="004621E1">
      <w:pPr>
        <w:jc w:val="center"/>
        <w:rPr>
          <w:rFonts w:ascii="Arial" w:hAnsi="Arial" w:cs="Arial"/>
          <w:b/>
          <w:szCs w:val="22"/>
          <w:lang w:val="fr-BE"/>
        </w:rPr>
      </w:pPr>
    </w:p>
    <w:p w14:paraId="3D789827" w14:textId="77777777" w:rsidR="004621E1" w:rsidRPr="006351E3" w:rsidRDefault="004621E1" w:rsidP="004621E1">
      <w:pPr>
        <w:jc w:val="center"/>
        <w:rPr>
          <w:rFonts w:ascii="Arial" w:hAnsi="Arial" w:cs="Arial"/>
          <w:b/>
          <w:i/>
          <w:szCs w:val="22"/>
          <w:lang w:val="fr-BE"/>
        </w:rPr>
      </w:pPr>
      <w:r w:rsidRPr="006351E3">
        <w:rPr>
          <w:rFonts w:ascii="Arial" w:hAnsi="Arial" w:cs="Arial"/>
          <w:b/>
          <w:i/>
          <w:szCs w:val="22"/>
          <w:lang w:val="fr-BE"/>
        </w:rPr>
        <w:t>Rapport périodique – Année comptable 20XX</w:t>
      </w:r>
      <w:r w:rsidR="00C75250">
        <w:rPr>
          <w:rFonts w:ascii="Arial" w:hAnsi="Arial" w:cs="Arial"/>
          <w:b/>
          <w:i/>
          <w:szCs w:val="22"/>
          <w:lang w:val="fr-BE"/>
        </w:rPr>
        <w:t xml:space="preserve"> </w:t>
      </w:r>
    </w:p>
    <w:p w14:paraId="5671F313" w14:textId="77777777" w:rsidR="004621E1" w:rsidRDefault="004621E1" w:rsidP="004621E1">
      <w:pPr>
        <w:rPr>
          <w:rFonts w:ascii="Arial" w:hAnsi="Arial" w:cs="Arial"/>
          <w:b/>
          <w:i/>
          <w:szCs w:val="22"/>
          <w:lang w:val="fr-BE"/>
        </w:rPr>
      </w:pPr>
    </w:p>
    <w:p w14:paraId="6C86F0BF" w14:textId="77777777" w:rsidR="004621E1" w:rsidRDefault="004621E1" w:rsidP="004621E1">
      <w:pPr>
        <w:rPr>
          <w:rFonts w:ascii="Arial" w:hAnsi="Arial" w:cs="Arial"/>
          <w:b/>
          <w:i/>
          <w:szCs w:val="22"/>
          <w:lang w:val="fr-BE"/>
        </w:rPr>
      </w:pPr>
      <w:r w:rsidRPr="00D37821">
        <w:rPr>
          <w:rFonts w:ascii="Arial" w:hAnsi="Arial" w:cs="Arial"/>
          <w:b/>
          <w:i/>
          <w:szCs w:val="22"/>
          <w:lang w:val="fr-BE"/>
        </w:rPr>
        <w:t>Mission</w:t>
      </w:r>
    </w:p>
    <w:p w14:paraId="0FCECF38" w14:textId="77777777" w:rsidR="004621E1" w:rsidRPr="00D37821" w:rsidRDefault="004621E1" w:rsidP="004621E1">
      <w:pPr>
        <w:rPr>
          <w:rFonts w:ascii="Arial" w:hAnsi="Arial" w:cs="Arial"/>
          <w:b/>
          <w:i/>
          <w:szCs w:val="22"/>
          <w:lang w:val="fr-BE"/>
        </w:rPr>
      </w:pPr>
    </w:p>
    <w:p w14:paraId="0BF04654" w14:textId="77777777" w:rsidR="00917CEA" w:rsidRDefault="00917CEA" w:rsidP="004621E1">
      <w:pPr>
        <w:jc w:val="both"/>
        <w:rPr>
          <w:rFonts w:ascii="Arial" w:hAnsi="Arial" w:cs="Arial"/>
          <w:szCs w:val="22"/>
          <w:lang w:val="fr-BE"/>
        </w:rPr>
      </w:pPr>
      <w:r>
        <w:rPr>
          <w:rFonts w:ascii="Arial" w:hAnsi="Arial" w:cs="Arial"/>
          <w:szCs w:val="22"/>
          <w:lang w:val="fr-BE"/>
        </w:rPr>
        <w:t>Il est de notre responsabilité d’évaluer la conception (« design ») des mesures de contrôle interne au (</w:t>
      </w:r>
      <w:r w:rsidRPr="00024470">
        <w:rPr>
          <w:rFonts w:ascii="Arial" w:hAnsi="Arial" w:cs="Arial"/>
          <w:i/>
          <w:szCs w:val="22"/>
          <w:lang w:val="fr-BE"/>
        </w:rPr>
        <w:t>date</w:t>
      </w:r>
      <w:r>
        <w:rPr>
          <w:rFonts w:ascii="Arial" w:hAnsi="Arial" w:cs="Arial"/>
          <w:szCs w:val="22"/>
          <w:lang w:val="fr-BE"/>
        </w:rPr>
        <w:t>) adoptées par (</w:t>
      </w:r>
      <w:r w:rsidRPr="00024470">
        <w:rPr>
          <w:rFonts w:ascii="Arial" w:hAnsi="Arial" w:cs="Arial"/>
          <w:i/>
          <w:szCs w:val="22"/>
          <w:lang w:val="fr-BE"/>
        </w:rPr>
        <w:t>identification de l’entité</w:t>
      </w:r>
      <w:r>
        <w:rPr>
          <w:rFonts w:ascii="Arial" w:hAnsi="Arial" w:cs="Arial"/>
          <w:szCs w:val="22"/>
          <w:lang w:val="fr-BE"/>
        </w:rPr>
        <w:t>) conformément à l’article 17, § 2, de la loi du 12 mai 2014 et aux arrêtés et règlements pris en exécution de cette disposition et de communiquer nos constatations à l’Autorité des Services et Marchés Financiers (« la FSMA »).</w:t>
      </w:r>
    </w:p>
    <w:p w14:paraId="1BC6B3B9" w14:textId="77777777" w:rsidR="00917CEA" w:rsidRDefault="00917CEA" w:rsidP="004621E1">
      <w:pPr>
        <w:jc w:val="both"/>
        <w:rPr>
          <w:rFonts w:ascii="Arial" w:hAnsi="Arial" w:cs="Arial"/>
          <w:szCs w:val="22"/>
          <w:lang w:val="fr-BE"/>
        </w:rPr>
      </w:pPr>
    </w:p>
    <w:p w14:paraId="30E98451" w14:textId="03FC7F0B" w:rsidR="004621E1" w:rsidRDefault="004621E1" w:rsidP="004621E1">
      <w:pPr>
        <w:jc w:val="both"/>
        <w:rPr>
          <w:rFonts w:ascii="Arial" w:hAnsi="Arial" w:cs="Arial"/>
          <w:szCs w:val="22"/>
          <w:lang w:val="fr-BE"/>
        </w:rPr>
      </w:pPr>
      <w:r w:rsidRPr="00D37821">
        <w:rPr>
          <w:rFonts w:ascii="Arial" w:hAnsi="Arial" w:cs="Arial"/>
          <w:szCs w:val="22"/>
          <w:lang w:val="fr-BE"/>
        </w:rPr>
        <w:t xml:space="preserve">Nous avons évalué </w:t>
      </w:r>
      <w:r w:rsidR="002A6B64" w:rsidRPr="00D37821">
        <w:rPr>
          <w:rFonts w:ascii="Arial" w:hAnsi="Arial" w:cs="Arial"/>
          <w:szCs w:val="22"/>
          <w:lang w:val="fr-BE"/>
        </w:rPr>
        <w:t>l</w:t>
      </w:r>
      <w:r w:rsidR="002A6B64">
        <w:rPr>
          <w:rFonts w:ascii="Arial" w:hAnsi="Arial" w:cs="Arial"/>
          <w:szCs w:val="22"/>
          <w:lang w:val="fr-BE"/>
        </w:rPr>
        <w:t>a conception</w:t>
      </w:r>
      <w:r w:rsidR="002A6B64" w:rsidRPr="00D37821">
        <w:rPr>
          <w:rFonts w:ascii="Arial" w:hAnsi="Arial" w:cs="Arial"/>
          <w:szCs w:val="22"/>
          <w:lang w:val="fr-BE"/>
        </w:rPr>
        <w:t xml:space="preserve"> </w:t>
      </w:r>
      <w:r w:rsidRPr="00D37821">
        <w:rPr>
          <w:rFonts w:ascii="Arial" w:hAnsi="Arial" w:cs="Arial"/>
          <w:szCs w:val="22"/>
          <w:lang w:val="fr-BE"/>
        </w:rPr>
        <w:t>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proofErr w:type="spellStart"/>
      <w:r w:rsidRPr="0099593A">
        <w:rPr>
          <w:rFonts w:ascii="Arial" w:hAnsi="Arial" w:cs="Arial"/>
          <w:szCs w:val="22"/>
          <w:lang w:val="fr-BE"/>
        </w:rPr>
        <w:t>reporting</w:t>
      </w:r>
      <w:proofErr w:type="spellEnd"/>
      <w:r w:rsidRPr="0099593A">
        <w:rPr>
          <w:rFonts w:ascii="Arial" w:hAnsi="Arial" w:cs="Arial"/>
          <w:szCs w:val="22"/>
          <w:lang w:val="fr-BE"/>
        </w:rPr>
        <w:t xml:space="preserve"> financier et prudentiel ainsi que</w:t>
      </w:r>
      <w:r w:rsidR="00917CEA">
        <w:rPr>
          <w:rFonts w:ascii="Arial" w:hAnsi="Arial" w:cs="Arial"/>
          <w:szCs w:val="22"/>
          <w:lang w:val="fr-BE"/>
        </w:rPr>
        <w:t xml:space="preserve"> la conception de</w:t>
      </w:r>
      <w:r w:rsidRPr="0099593A">
        <w:rPr>
          <w:rFonts w:ascii="Arial" w:hAnsi="Arial" w:cs="Arial"/>
          <w:szCs w:val="22"/>
          <w:lang w:val="fr-BE"/>
        </w:rPr>
        <w:t xml:space="preserve"> l’ensemble des mesures de contrôle interne en</w:t>
      </w:r>
      <w:r w:rsidRPr="00D37821">
        <w:rPr>
          <w:rFonts w:ascii="Arial" w:hAnsi="Arial" w:cs="Arial"/>
          <w:szCs w:val="22"/>
          <w:lang w:val="fr-BE"/>
        </w:rPr>
        <w:t xml:space="preserve"> matière de maîtrise des activités opérationnelles.</w:t>
      </w:r>
    </w:p>
    <w:p w14:paraId="0985F58A" w14:textId="77777777" w:rsidR="004621E1" w:rsidRPr="00D37821" w:rsidRDefault="004621E1" w:rsidP="004621E1">
      <w:pPr>
        <w:jc w:val="both"/>
        <w:rPr>
          <w:rFonts w:ascii="Arial" w:hAnsi="Arial" w:cs="Arial"/>
          <w:szCs w:val="22"/>
          <w:lang w:val="fr-BE"/>
        </w:rPr>
      </w:pPr>
      <w:r w:rsidRPr="00D37821">
        <w:rPr>
          <w:rFonts w:ascii="Arial" w:hAnsi="Arial" w:cs="Arial"/>
          <w:szCs w:val="22"/>
          <w:lang w:val="fr-BE"/>
        </w:rPr>
        <w:t xml:space="preserve"> </w:t>
      </w:r>
    </w:p>
    <w:p w14:paraId="73296800" w14:textId="21BB06FA" w:rsidR="004621E1" w:rsidRDefault="004621E1" w:rsidP="004621E1">
      <w:pPr>
        <w:jc w:val="both"/>
        <w:rPr>
          <w:rFonts w:ascii="Arial" w:hAnsi="Arial" w:cs="Arial"/>
          <w:szCs w:val="22"/>
          <w:lang w:val="fr-BE"/>
        </w:rPr>
      </w:pPr>
      <w:r w:rsidRPr="00D37821">
        <w:rPr>
          <w:rFonts w:ascii="Arial" w:hAnsi="Arial" w:cs="Arial"/>
          <w:szCs w:val="22"/>
          <w:lang w:val="fr-BE"/>
        </w:rPr>
        <w:t>Ce rapport a été établi conformément aux dispositions de l'article</w:t>
      </w:r>
      <w:r>
        <w:rPr>
          <w:rFonts w:ascii="Arial" w:hAnsi="Arial" w:cs="Arial"/>
          <w:szCs w:val="22"/>
          <w:lang w:val="fr-BE"/>
        </w:rPr>
        <w:t xml:space="preserve"> 60, § 1, premier alinéa, 1°</w:t>
      </w:r>
      <w:r w:rsidR="00CA0EA4">
        <w:rPr>
          <w:rFonts w:ascii="Arial" w:hAnsi="Arial" w:cs="Arial"/>
          <w:szCs w:val="22"/>
          <w:lang w:val="fr-BE"/>
        </w:rPr>
        <w:t> </w:t>
      </w:r>
      <w:r>
        <w:rPr>
          <w:rFonts w:ascii="Arial" w:hAnsi="Arial" w:cs="Arial"/>
          <w:szCs w:val="22"/>
          <w:lang w:val="fr-BE"/>
        </w:rPr>
        <w:t>de la loi du 12 mai 2014</w:t>
      </w:r>
      <w:r w:rsidRPr="00D37821">
        <w:rPr>
          <w:rFonts w:ascii="Arial" w:hAnsi="Arial" w:cs="Arial"/>
          <w:szCs w:val="22"/>
          <w:lang w:val="fr-BE"/>
        </w:rPr>
        <w:t xml:space="preserve"> concernant les mesures de contrôle interne adoptées conformément à l'article</w:t>
      </w:r>
      <w:r w:rsidR="003E6293">
        <w:rPr>
          <w:rFonts w:ascii="Arial" w:hAnsi="Arial" w:cs="Arial"/>
          <w:szCs w:val="22"/>
          <w:lang w:val="fr-BE"/>
        </w:rPr>
        <w:t xml:space="preserve"> 17</w:t>
      </w:r>
      <w:r>
        <w:rPr>
          <w:rFonts w:ascii="Arial" w:hAnsi="Arial" w:cs="Arial"/>
          <w:szCs w:val="22"/>
          <w:lang w:val="fr-BE"/>
        </w:rPr>
        <w:t>, §</w:t>
      </w:r>
      <w:r w:rsidR="003E6293">
        <w:rPr>
          <w:rFonts w:ascii="Arial" w:hAnsi="Arial" w:cs="Arial"/>
          <w:szCs w:val="22"/>
          <w:lang w:val="fr-BE"/>
        </w:rPr>
        <w:t xml:space="preserve"> 2</w:t>
      </w:r>
      <w:r>
        <w:rPr>
          <w:rFonts w:ascii="Arial" w:hAnsi="Arial" w:cs="Arial"/>
          <w:szCs w:val="22"/>
          <w:lang w:val="fr-BE"/>
        </w:rPr>
        <w:t xml:space="preserve"> de la loi du</w:t>
      </w:r>
      <w:r w:rsidR="00023756">
        <w:rPr>
          <w:rFonts w:ascii="Arial" w:hAnsi="Arial" w:cs="Arial"/>
          <w:szCs w:val="22"/>
          <w:lang w:val="fr-BE"/>
        </w:rPr>
        <w:t xml:space="preserve"> </w:t>
      </w:r>
      <w:r w:rsidR="003E6293">
        <w:rPr>
          <w:rFonts w:ascii="Arial" w:hAnsi="Arial" w:cs="Arial"/>
          <w:szCs w:val="22"/>
          <w:lang w:val="fr-BE"/>
        </w:rPr>
        <w:t>12 mai 2014 et aux arrêtés et règlements pris en exécution de cette disposition</w:t>
      </w:r>
      <w:r>
        <w:rPr>
          <w:rFonts w:ascii="Arial" w:hAnsi="Arial" w:cs="Arial"/>
          <w:szCs w:val="22"/>
          <w:lang w:val="fr-BE"/>
        </w:rPr>
        <w:t>.</w:t>
      </w:r>
    </w:p>
    <w:p w14:paraId="1687C309" w14:textId="77777777" w:rsidR="004621E1" w:rsidRPr="00D37821" w:rsidRDefault="004621E1" w:rsidP="004621E1">
      <w:pPr>
        <w:jc w:val="both"/>
        <w:rPr>
          <w:rFonts w:ascii="Arial" w:hAnsi="Arial" w:cs="Arial"/>
          <w:szCs w:val="22"/>
          <w:lang w:val="fr-BE"/>
        </w:rPr>
      </w:pPr>
    </w:p>
    <w:p w14:paraId="7151EDA2" w14:textId="7DED95E7" w:rsidR="004621E1" w:rsidRDefault="004621E1" w:rsidP="004621E1">
      <w:pPr>
        <w:jc w:val="both"/>
        <w:rPr>
          <w:rFonts w:ascii="Arial" w:hAnsi="Arial" w:cs="Arial"/>
          <w:i/>
          <w:szCs w:val="22"/>
          <w:lang w:val="fr-BE"/>
        </w:rPr>
      </w:pPr>
      <w:r w:rsidRPr="00D37821">
        <w:rPr>
          <w:rFonts w:ascii="Arial" w:hAnsi="Arial" w:cs="Arial"/>
          <w:szCs w:val="22"/>
          <w:lang w:val="fr-BE"/>
        </w:rPr>
        <w:t xml:space="preserve">La responsabilité de </w:t>
      </w:r>
      <w:r w:rsidR="002A6B64" w:rsidRPr="00D37821">
        <w:rPr>
          <w:rFonts w:ascii="Arial" w:hAnsi="Arial" w:cs="Arial"/>
          <w:szCs w:val="22"/>
          <w:lang w:val="fr-BE"/>
        </w:rPr>
        <w:t>l</w:t>
      </w:r>
      <w:r w:rsidR="002A6B64">
        <w:rPr>
          <w:rFonts w:ascii="Arial" w:hAnsi="Arial" w:cs="Arial"/>
          <w:szCs w:val="22"/>
          <w:lang w:val="fr-BE"/>
        </w:rPr>
        <w:t>a conception</w:t>
      </w:r>
      <w:r w:rsidR="002A6B64" w:rsidRPr="00D37821">
        <w:rPr>
          <w:rFonts w:ascii="Arial" w:hAnsi="Arial" w:cs="Arial"/>
          <w:szCs w:val="22"/>
          <w:lang w:val="fr-BE"/>
        </w:rPr>
        <w:t xml:space="preserve"> </w:t>
      </w:r>
      <w:r w:rsidRPr="00D37821">
        <w:rPr>
          <w:rFonts w:ascii="Arial" w:hAnsi="Arial" w:cs="Arial"/>
          <w:szCs w:val="22"/>
          <w:lang w:val="fr-BE"/>
        </w:rPr>
        <w:t>et du fonctionnement du contrôle interne conformément aux dispositions de</w:t>
      </w:r>
      <w:r>
        <w:rPr>
          <w:rFonts w:ascii="Arial" w:hAnsi="Arial" w:cs="Arial"/>
          <w:szCs w:val="22"/>
          <w:lang w:val="fr-BE"/>
        </w:rPr>
        <w:t xml:space="preserve"> l’article</w:t>
      </w:r>
      <w:r w:rsidR="003E6293">
        <w:rPr>
          <w:rFonts w:ascii="Arial" w:hAnsi="Arial" w:cs="Arial"/>
          <w:szCs w:val="22"/>
          <w:lang w:val="fr-BE"/>
        </w:rPr>
        <w:t xml:space="preserve"> 17</w:t>
      </w:r>
      <w:r>
        <w:rPr>
          <w:rFonts w:ascii="Arial" w:hAnsi="Arial" w:cs="Arial"/>
          <w:szCs w:val="22"/>
          <w:lang w:val="fr-BE"/>
        </w:rPr>
        <w:t>, §§</w:t>
      </w:r>
      <w:r w:rsidR="00C75250">
        <w:rPr>
          <w:rFonts w:ascii="Arial" w:hAnsi="Arial" w:cs="Arial"/>
          <w:szCs w:val="22"/>
          <w:lang w:val="fr-BE"/>
        </w:rPr>
        <w:t xml:space="preserve"> </w:t>
      </w:r>
      <w:r w:rsidR="003E6293">
        <w:rPr>
          <w:rFonts w:ascii="Arial" w:hAnsi="Arial" w:cs="Arial"/>
          <w:szCs w:val="22"/>
          <w:lang w:val="fr-BE"/>
        </w:rPr>
        <w:t xml:space="preserve">1 à 6 </w:t>
      </w:r>
      <w:r>
        <w:rPr>
          <w:rFonts w:ascii="Arial" w:hAnsi="Arial" w:cs="Arial"/>
          <w:szCs w:val="22"/>
          <w:lang w:val="fr-BE"/>
        </w:rPr>
        <w:t xml:space="preserve">de la loi du </w:t>
      </w:r>
      <w:r w:rsidR="003E6293">
        <w:rPr>
          <w:rFonts w:ascii="Arial" w:hAnsi="Arial" w:cs="Arial"/>
          <w:szCs w:val="22"/>
          <w:lang w:val="fr-BE"/>
        </w:rPr>
        <w:t>12 mai 2014</w:t>
      </w:r>
      <w:r w:rsidRPr="00D37821">
        <w:rPr>
          <w:rFonts w:ascii="Arial" w:hAnsi="Arial" w:cs="Arial"/>
          <w:szCs w:val="22"/>
          <w:lang w:val="fr-BE"/>
        </w:rPr>
        <w:t xml:space="preserve"> incombe à la direction effective </w:t>
      </w:r>
      <w:r w:rsidRPr="00D37821">
        <w:rPr>
          <w:rFonts w:ascii="Arial" w:hAnsi="Arial" w:cs="Arial"/>
          <w:i/>
          <w:szCs w:val="22"/>
          <w:lang w:val="fr-BE"/>
        </w:rPr>
        <w:t xml:space="preserve">(le cas </w:t>
      </w:r>
      <w:proofErr w:type="spellStart"/>
      <w:r w:rsidRPr="00D37821">
        <w:rPr>
          <w:rFonts w:ascii="Arial" w:hAnsi="Arial" w:cs="Arial"/>
          <w:i/>
          <w:szCs w:val="22"/>
          <w:lang w:val="fr-BE"/>
        </w:rPr>
        <w:t>échéant</w:t>
      </w:r>
      <w:r w:rsidR="002A6B64">
        <w:rPr>
          <w:rFonts w:ascii="Arial" w:hAnsi="Arial" w:cs="Arial"/>
          <w:i/>
          <w:szCs w:val="22"/>
          <w:lang w:val="fr-BE"/>
        </w:rPr>
        <w:t>,</w:t>
      </w:r>
      <w:r w:rsidRPr="00D37821">
        <w:rPr>
          <w:rFonts w:ascii="Arial" w:hAnsi="Arial" w:cs="Arial"/>
          <w:i/>
          <w:szCs w:val="22"/>
          <w:lang w:val="fr-BE"/>
        </w:rPr>
        <w:t>le</w:t>
      </w:r>
      <w:proofErr w:type="spellEnd"/>
      <w:r w:rsidRPr="00D37821">
        <w:rPr>
          <w:rFonts w:ascii="Arial" w:hAnsi="Arial" w:cs="Arial"/>
          <w:i/>
          <w:szCs w:val="22"/>
          <w:lang w:val="fr-BE"/>
        </w:rPr>
        <w:t xml:space="preserve"> comité de direction).</w:t>
      </w:r>
    </w:p>
    <w:p w14:paraId="6F1656FC" w14:textId="77777777" w:rsidR="004621E1" w:rsidRPr="00D37821" w:rsidRDefault="004621E1" w:rsidP="004621E1">
      <w:pPr>
        <w:jc w:val="both"/>
        <w:rPr>
          <w:rFonts w:ascii="Arial" w:hAnsi="Arial" w:cs="Arial"/>
          <w:i/>
          <w:szCs w:val="22"/>
          <w:lang w:val="fr-BE"/>
        </w:rPr>
      </w:pPr>
    </w:p>
    <w:p w14:paraId="4713FA8E" w14:textId="58D75661" w:rsidR="004621E1" w:rsidRPr="00D37821" w:rsidRDefault="004621E1" w:rsidP="004621E1">
      <w:pPr>
        <w:jc w:val="both"/>
        <w:rPr>
          <w:rFonts w:ascii="Arial" w:hAnsi="Arial" w:cs="Arial"/>
          <w:szCs w:val="22"/>
          <w:lang w:val="fr-BE"/>
        </w:rPr>
      </w:pPr>
      <w:r w:rsidRPr="00D37821">
        <w:rPr>
          <w:rFonts w:ascii="Arial" w:hAnsi="Arial" w:cs="Arial"/>
          <w:szCs w:val="22"/>
          <w:lang w:val="fr-BE"/>
        </w:rPr>
        <w:t xml:space="preserve">Conformément à l’article </w:t>
      </w:r>
      <w:r w:rsidR="003E6293">
        <w:rPr>
          <w:rFonts w:ascii="Arial" w:hAnsi="Arial" w:cs="Arial"/>
          <w:szCs w:val="22"/>
          <w:lang w:val="fr-BE"/>
        </w:rPr>
        <w:t>17, § 7</w:t>
      </w:r>
      <w:r>
        <w:rPr>
          <w:rFonts w:ascii="Arial" w:hAnsi="Arial" w:cs="Arial"/>
          <w:szCs w:val="22"/>
          <w:lang w:val="fr-BE"/>
        </w:rPr>
        <w:t xml:space="preserve">, deuxième alinéa </w:t>
      </w:r>
      <w:r w:rsidRPr="00D37821">
        <w:rPr>
          <w:rFonts w:ascii="Arial" w:hAnsi="Arial" w:cs="Arial"/>
          <w:szCs w:val="22"/>
          <w:lang w:val="fr-BE"/>
        </w:rPr>
        <w:t>d</w:t>
      </w:r>
      <w:r>
        <w:rPr>
          <w:rFonts w:ascii="Arial" w:hAnsi="Arial" w:cs="Arial"/>
          <w:szCs w:val="22"/>
          <w:lang w:val="fr-BE"/>
        </w:rPr>
        <w:t>e la loi du</w:t>
      </w:r>
      <w:r w:rsidR="008B6378">
        <w:rPr>
          <w:rFonts w:ascii="Arial" w:hAnsi="Arial" w:cs="Arial"/>
          <w:szCs w:val="22"/>
          <w:lang w:val="fr-BE"/>
        </w:rPr>
        <w:t xml:space="preserve"> </w:t>
      </w:r>
      <w:r w:rsidR="003E6293">
        <w:rPr>
          <w:rFonts w:ascii="Arial" w:hAnsi="Arial" w:cs="Arial"/>
          <w:szCs w:val="22"/>
          <w:lang w:val="fr-BE"/>
        </w:rPr>
        <w:t>12 mai 2014</w:t>
      </w:r>
      <w:r w:rsidRPr="00D37821">
        <w:rPr>
          <w:rFonts w:ascii="Arial" w:hAnsi="Arial" w:cs="Arial"/>
          <w:szCs w:val="22"/>
          <w:lang w:val="fr-BE"/>
        </w:rPr>
        <w:t>, l'organe légal d’administration</w:t>
      </w:r>
      <w:r w:rsidR="00023756">
        <w:rPr>
          <w:rFonts w:ascii="Arial" w:hAnsi="Arial" w:cs="Arial"/>
          <w:szCs w:val="22"/>
          <w:lang w:val="fr-BE"/>
        </w:rPr>
        <w:t xml:space="preserve"> (via le comité d’audit, selon le cas)</w:t>
      </w:r>
      <w:r w:rsidR="003E6293">
        <w:rPr>
          <w:rFonts w:ascii="Arial" w:hAnsi="Arial" w:cs="Arial"/>
          <w:szCs w:val="22"/>
          <w:lang w:val="fr-BE"/>
        </w:rPr>
        <w:t xml:space="preserve"> </w:t>
      </w:r>
      <w:r w:rsidRPr="00D37821">
        <w:rPr>
          <w:rFonts w:ascii="Arial" w:hAnsi="Arial" w:cs="Arial"/>
          <w:szCs w:val="22"/>
          <w:lang w:val="fr-BE"/>
        </w:rPr>
        <w:t>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w:t>
      </w:r>
      <w:r>
        <w:rPr>
          <w:rFonts w:ascii="Arial" w:hAnsi="Arial" w:cs="Arial"/>
          <w:szCs w:val="22"/>
          <w:lang w:val="fr-BE"/>
        </w:rPr>
        <w:t>it</w:t>
      </w:r>
      <w:r w:rsidR="003E6293">
        <w:rPr>
          <w:rFonts w:ascii="Arial" w:hAnsi="Arial" w:cs="Arial"/>
          <w:szCs w:val="22"/>
          <w:lang w:val="fr-BE"/>
        </w:rPr>
        <w:t>ions des paragraphes 1 à 6 de l’article 17</w:t>
      </w:r>
      <w:r w:rsidR="008B6378">
        <w:rPr>
          <w:rFonts w:ascii="Arial" w:hAnsi="Arial" w:cs="Arial"/>
          <w:szCs w:val="22"/>
          <w:lang w:val="fr-BE"/>
        </w:rPr>
        <w:t xml:space="preserve"> </w:t>
      </w:r>
      <w:r w:rsidR="008B6378" w:rsidRPr="00D37821">
        <w:rPr>
          <w:rFonts w:ascii="Arial" w:hAnsi="Arial" w:cs="Arial"/>
          <w:szCs w:val="22"/>
          <w:lang w:val="fr-BE"/>
        </w:rPr>
        <w:t>d</w:t>
      </w:r>
      <w:r w:rsidR="008B6378">
        <w:rPr>
          <w:rFonts w:ascii="Arial" w:hAnsi="Arial" w:cs="Arial"/>
          <w:szCs w:val="22"/>
          <w:lang w:val="fr-BE"/>
        </w:rPr>
        <w:t>e la loi du 12 mai 2014</w:t>
      </w:r>
      <w:r>
        <w:rPr>
          <w:rFonts w:ascii="Arial" w:hAnsi="Arial" w:cs="Arial"/>
          <w:szCs w:val="22"/>
          <w:lang w:val="fr-BE"/>
        </w:rPr>
        <w:t>,</w:t>
      </w:r>
      <w:r w:rsidRPr="00D37821">
        <w:rPr>
          <w:rFonts w:ascii="Arial" w:hAnsi="Arial" w:cs="Arial"/>
          <w:szCs w:val="22"/>
          <w:lang w:val="fr-BE"/>
        </w:rPr>
        <w:t xml:space="preserve"> et prendre connaissance des mesures adéquates prises.</w:t>
      </w:r>
    </w:p>
    <w:p w14:paraId="648000E9" w14:textId="77777777" w:rsidR="004621E1" w:rsidRPr="00D37821" w:rsidRDefault="004621E1" w:rsidP="004621E1">
      <w:pPr>
        <w:jc w:val="both"/>
        <w:rPr>
          <w:rFonts w:ascii="Arial" w:hAnsi="Arial" w:cs="Arial"/>
          <w:szCs w:val="22"/>
          <w:lang w:val="fr-BE"/>
        </w:rPr>
      </w:pPr>
    </w:p>
    <w:p w14:paraId="1DAFD6FE" w14:textId="77777777" w:rsidR="004621E1" w:rsidRDefault="004621E1" w:rsidP="004621E1">
      <w:pPr>
        <w:jc w:val="both"/>
        <w:rPr>
          <w:rFonts w:ascii="Arial" w:hAnsi="Arial" w:cs="Arial"/>
          <w:b/>
          <w:i/>
          <w:szCs w:val="22"/>
          <w:lang w:val="fr-BE"/>
        </w:rPr>
      </w:pPr>
      <w:r w:rsidRPr="00D37821">
        <w:rPr>
          <w:rFonts w:ascii="Arial" w:hAnsi="Arial" w:cs="Arial"/>
          <w:b/>
          <w:i/>
          <w:szCs w:val="22"/>
          <w:lang w:val="fr-BE"/>
        </w:rPr>
        <w:t>Procédures mises en œuvre</w:t>
      </w:r>
    </w:p>
    <w:p w14:paraId="7DD79AC6" w14:textId="77777777" w:rsidR="004621E1" w:rsidRPr="00D37821" w:rsidRDefault="004621E1" w:rsidP="004621E1">
      <w:pPr>
        <w:jc w:val="both"/>
        <w:rPr>
          <w:rFonts w:ascii="Arial" w:hAnsi="Arial" w:cs="Arial"/>
          <w:b/>
          <w:i/>
          <w:szCs w:val="22"/>
          <w:lang w:val="fr-BE"/>
        </w:rPr>
      </w:pPr>
    </w:p>
    <w:p w14:paraId="07135E82" w14:textId="50065B5B" w:rsidR="004621E1" w:rsidRDefault="004621E1" w:rsidP="004621E1">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w:t>
      </w:r>
      <w:r w:rsidR="00C75250">
        <w:rPr>
          <w:rFonts w:ascii="Arial" w:hAnsi="Arial" w:cs="Arial"/>
          <w:i/>
          <w:szCs w:val="22"/>
          <w:lang w:val="fr-BE"/>
        </w:rPr>
        <w:t>:</w:t>
      </w:r>
      <w:r w:rsidRPr="00D37821">
        <w:rPr>
          <w:rFonts w:ascii="Arial" w:hAnsi="Arial" w:cs="Arial"/>
          <w:i/>
          <w:szCs w:val="22"/>
          <w:lang w:val="fr-BE"/>
        </w:rPr>
        <w:t xml:space="preserve"> le comité de direction)</w:t>
      </w:r>
      <w:r w:rsidR="003E6293" w:rsidRPr="003E6293">
        <w:rPr>
          <w:rFonts w:ascii="Arial" w:hAnsi="Arial" w:cs="Arial"/>
          <w:szCs w:val="22"/>
          <w:lang w:val="fr-BE"/>
        </w:rPr>
        <w:t xml:space="preserve"> </w:t>
      </w:r>
      <w:r w:rsidR="003E6293" w:rsidRPr="00D37821">
        <w:rPr>
          <w:rFonts w:ascii="Arial" w:hAnsi="Arial" w:cs="Arial"/>
          <w:szCs w:val="22"/>
          <w:lang w:val="fr-BE"/>
        </w:rPr>
        <w:t>daté du JJ.MM.AAAA</w:t>
      </w:r>
      <w:r w:rsidRPr="00D37821">
        <w:rPr>
          <w:rFonts w:ascii="Arial" w:hAnsi="Arial" w:cs="Arial"/>
          <w:i/>
          <w:szCs w:val="22"/>
          <w:lang w:val="fr-BE"/>
        </w:rPr>
        <w:t>,</w:t>
      </w:r>
      <w:r w:rsidRPr="00D37821">
        <w:rPr>
          <w:rFonts w:ascii="Arial" w:hAnsi="Arial" w:cs="Arial"/>
          <w:szCs w:val="22"/>
          <w:lang w:val="fr-BE"/>
        </w:rPr>
        <w:t xml:space="preserve"> établi confor</w:t>
      </w:r>
      <w:r>
        <w:rPr>
          <w:rFonts w:ascii="Arial" w:hAnsi="Arial" w:cs="Arial"/>
          <w:szCs w:val="22"/>
          <w:lang w:val="fr-BE"/>
        </w:rPr>
        <w:t xml:space="preserve">mément à </w:t>
      </w:r>
      <w:r w:rsidR="003E6293">
        <w:rPr>
          <w:rFonts w:ascii="Arial" w:hAnsi="Arial" w:cs="Arial"/>
          <w:szCs w:val="22"/>
          <w:lang w:val="fr-BE"/>
        </w:rPr>
        <w:t>l’article 17, § 7, troisième alinéa de la loi du 12 mai 2014</w:t>
      </w:r>
      <w:r w:rsidRPr="00D37821">
        <w:rPr>
          <w:rFonts w:ascii="Arial" w:hAnsi="Arial" w:cs="Arial"/>
          <w:szCs w:val="22"/>
          <w:lang w:val="fr-BE"/>
        </w:rPr>
        <w:t xml:space="preserve">, la documentation sur laquelle le rapport est basé, ainsi que la </w:t>
      </w:r>
      <w:r w:rsidR="00272AF1">
        <w:rPr>
          <w:rFonts w:ascii="Arial" w:hAnsi="Arial" w:cs="Arial"/>
          <w:szCs w:val="22"/>
          <w:lang w:val="fr-BE"/>
        </w:rPr>
        <w:t>conception</w:t>
      </w:r>
      <w:r w:rsidRPr="00D37821">
        <w:rPr>
          <w:rFonts w:ascii="Arial" w:hAnsi="Arial" w:cs="Arial"/>
          <w:szCs w:val="22"/>
          <w:lang w:val="fr-BE"/>
        </w:rPr>
        <w:t xml:space="preserve"> des mesures de contrôle interne de la direction effective</w:t>
      </w:r>
      <w:r w:rsidR="00272AF1">
        <w:rPr>
          <w:rFonts w:ascii="Arial" w:hAnsi="Arial" w:cs="Arial"/>
          <w:szCs w:val="22"/>
          <w:lang w:val="fr-BE"/>
        </w:rPr>
        <w:t xml:space="preserve"> (le cas échéant, le comité de direction)</w:t>
      </w:r>
      <w:r w:rsidRPr="00D37821">
        <w:rPr>
          <w:rFonts w:ascii="Arial" w:hAnsi="Arial" w:cs="Arial"/>
          <w:szCs w:val="22"/>
          <w:lang w:val="fr-BE"/>
        </w:rPr>
        <w:t xml:space="preserve">. Nous nous sommes également appuyés sur la connaissance acquise et la documentation préparée dans le cadre du contrôle des comptes annuels et </w:t>
      </w:r>
      <w:r w:rsidR="0047551B">
        <w:rPr>
          <w:rFonts w:ascii="Arial" w:hAnsi="Arial" w:cs="Arial"/>
          <w:szCs w:val="22"/>
          <w:lang w:val="fr-BE"/>
        </w:rPr>
        <w:t>du</w:t>
      </w:r>
      <w:r w:rsidR="003E6293">
        <w:rPr>
          <w:rFonts w:ascii="Arial" w:hAnsi="Arial" w:cs="Arial"/>
          <w:szCs w:val="22"/>
          <w:lang w:val="fr-BE"/>
        </w:rPr>
        <w:t xml:space="preserve"> rapport financier annuel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w:t>
      </w:r>
      <w:r w:rsidR="00A50834">
        <w:rPr>
          <w:rFonts w:ascii="Arial" w:hAnsi="Arial" w:cs="Arial"/>
          <w:szCs w:val="22"/>
          <w:lang w:val="fr-BE"/>
        </w:rPr>
        <w:t xml:space="preserve">portant </w:t>
      </w:r>
      <w:r w:rsidRPr="00D37821">
        <w:rPr>
          <w:rFonts w:ascii="Arial" w:hAnsi="Arial" w:cs="Arial"/>
          <w:szCs w:val="22"/>
          <w:lang w:val="fr-BE"/>
        </w:rPr>
        <w:t xml:space="preserve">sur le processus de </w:t>
      </w:r>
      <w:proofErr w:type="spellStart"/>
      <w:r w:rsidRPr="00D37821">
        <w:rPr>
          <w:rFonts w:ascii="Arial" w:hAnsi="Arial" w:cs="Arial"/>
          <w:szCs w:val="22"/>
          <w:lang w:val="fr-BE"/>
        </w:rPr>
        <w:t>reporting</w:t>
      </w:r>
      <w:proofErr w:type="spellEnd"/>
      <w:r w:rsidRPr="00D37821">
        <w:rPr>
          <w:rFonts w:ascii="Arial" w:hAnsi="Arial" w:cs="Arial"/>
          <w:szCs w:val="22"/>
          <w:lang w:val="fr-BE"/>
        </w:rPr>
        <w:t xml:space="preserve"> financier. </w:t>
      </w:r>
    </w:p>
    <w:p w14:paraId="0D1D6796" w14:textId="77777777" w:rsidR="004621E1" w:rsidRPr="00D37821" w:rsidRDefault="004621E1" w:rsidP="004621E1">
      <w:pPr>
        <w:jc w:val="both"/>
        <w:rPr>
          <w:rFonts w:ascii="Arial" w:hAnsi="Arial" w:cs="Arial"/>
          <w:szCs w:val="22"/>
          <w:lang w:val="fr-BE"/>
        </w:rPr>
      </w:pPr>
    </w:p>
    <w:p w14:paraId="3C1BAE79" w14:textId="5F38920D" w:rsidR="004621E1" w:rsidRPr="00D37821" w:rsidRDefault="004621E1" w:rsidP="004621E1">
      <w:pPr>
        <w:jc w:val="both"/>
        <w:rPr>
          <w:rFonts w:ascii="Arial" w:hAnsi="Arial" w:cs="Arial"/>
          <w:szCs w:val="22"/>
          <w:lang w:val="fr-BE"/>
        </w:rPr>
      </w:pPr>
      <w:r w:rsidRPr="00D37821">
        <w:rPr>
          <w:rFonts w:ascii="Arial" w:hAnsi="Arial" w:cs="Arial"/>
          <w:szCs w:val="22"/>
          <w:lang w:val="fr-BE"/>
        </w:rPr>
        <w:t xml:space="preserve">Dans le cadre de l’évaluation </w:t>
      </w:r>
      <w:r w:rsidR="00F307E7">
        <w:rPr>
          <w:rFonts w:ascii="Arial" w:hAnsi="Arial" w:cs="Arial"/>
          <w:szCs w:val="22"/>
          <w:lang w:val="fr-BE"/>
        </w:rPr>
        <w:t xml:space="preserve">de la conception </w:t>
      </w:r>
      <w:r w:rsidRPr="00D37821">
        <w:rPr>
          <w:rFonts w:ascii="Arial" w:hAnsi="Arial" w:cs="Arial"/>
          <w:szCs w:val="22"/>
          <w:lang w:val="fr-BE"/>
        </w:rPr>
        <w:t>des mesures de contrôle interne</w:t>
      </w:r>
      <w:r w:rsidR="00451C16">
        <w:rPr>
          <w:rFonts w:ascii="Arial" w:hAnsi="Arial" w:cs="Arial"/>
          <w:szCs w:val="22"/>
          <w:lang w:val="fr-BE"/>
        </w:rPr>
        <w:t xml:space="preserve"> au (date)</w:t>
      </w:r>
      <w:r w:rsidRPr="00D37821">
        <w:rPr>
          <w:rFonts w:ascii="Arial" w:hAnsi="Arial" w:cs="Arial"/>
          <w:szCs w:val="22"/>
          <w:lang w:val="fr-BE"/>
        </w:rPr>
        <w:t>,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w:t>
      </w:r>
      <w:r w:rsidR="007412E6">
        <w:rPr>
          <w:rFonts w:ascii="Arial" w:hAnsi="Arial" w:cs="Arial"/>
          <w:szCs w:val="22"/>
          <w:lang w:val="fr-BE"/>
        </w:rPr>
        <w:t>r</w:t>
      </w:r>
      <w:r w:rsidR="00381AEA">
        <w:rPr>
          <w:rFonts w:ascii="Arial" w:hAnsi="Arial" w:cs="Arial"/>
          <w:szCs w:val="22"/>
          <w:lang w:val="fr-BE"/>
        </w:rPr>
        <w:t xml:space="preserve">eviseurs </w:t>
      </w:r>
      <w:r w:rsidR="007412E6">
        <w:rPr>
          <w:rFonts w:ascii="Arial" w:hAnsi="Arial" w:cs="Arial"/>
          <w:szCs w:val="22"/>
          <w:lang w:val="fr-BE"/>
        </w:rPr>
        <w:t>a</w:t>
      </w:r>
      <w:r w:rsidRPr="00D37821">
        <w:rPr>
          <w:rFonts w:ascii="Arial" w:hAnsi="Arial" w:cs="Arial"/>
          <w:szCs w:val="22"/>
          <w:lang w:val="fr-BE"/>
        </w:rPr>
        <w:t>gréés</w:t>
      </w:r>
      <w:r w:rsidR="00907646">
        <w:rPr>
          <w:rFonts w:ascii="Arial" w:hAnsi="Arial" w:cs="Arial"/>
          <w:szCs w:val="22"/>
          <w:lang w:val="fr-BE"/>
        </w:rPr>
        <w:t xml:space="preserve"> </w:t>
      </w:r>
      <w:r w:rsidRPr="00D37821">
        <w:rPr>
          <w:rFonts w:ascii="Arial" w:hAnsi="Arial" w:cs="Arial"/>
          <w:szCs w:val="22"/>
          <w:lang w:val="fr-BE"/>
        </w:rPr>
        <w:t>:</w:t>
      </w:r>
    </w:p>
    <w:p w14:paraId="0D012EA7" w14:textId="77777777"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acquisition d’une connaissance suffisante de l’entité et de son environnement</w:t>
      </w:r>
      <w:r w:rsidR="00907646">
        <w:rPr>
          <w:rFonts w:ascii="Arial" w:hAnsi="Arial" w:cs="Arial"/>
          <w:szCs w:val="22"/>
          <w:lang w:val="fr-BE"/>
        </w:rPr>
        <w:t xml:space="preserve"> </w:t>
      </w:r>
      <w:r w:rsidRPr="00D37821">
        <w:rPr>
          <w:rFonts w:ascii="Arial" w:hAnsi="Arial" w:cs="Arial"/>
          <w:szCs w:val="22"/>
          <w:lang w:val="fr-BE"/>
        </w:rPr>
        <w:t>;</w:t>
      </w:r>
    </w:p>
    <w:p w14:paraId="01677638"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792EE2A2" w14:textId="19384A61"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 xml:space="preserve">examen du système de contrôle interne comme le prévoient les </w:t>
      </w:r>
      <w:r w:rsidR="00023756">
        <w:rPr>
          <w:rFonts w:ascii="Arial" w:hAnsi="Arial" w:cs="Arial"/>
          <w:szCs w:val="22"/>
          <w:lang w:val="fr-BE"/>
        </w:rPr>
        <w:t>N</w:t>
      </w:r>
      <w:r w:rsidRPr="0099593A">
        <w:rPr>
          <w:rFonts w:ascii="Arial" w:hAnsi="Arial" w:cs="Arial"/>
          <w:szCs w:val="22"/>
          <w:lang w:val="fr-BE"/>
        </w:rPr>
        <w:t>ormes</w:t>
      </w:r>
      <w:r w:rsidR="00023756">
        <w:rPr>
          <w:rFonts w:ascii="Arial" w:hAnsi="Arial" w:cs="Arial"/>
          <w:szCs w:val="22"/>
          <w:lang w:val="fr-BE"/>
        </w:rPr>
        <w:t xml:space="preserve"> Internationales d’A</w:t>
      </w:r>
      <w:r w:rsidR="00381AEA">
        <w:rPr>
          <w:rFonts w:ascii="Arial" w:hAnsi="Arial" w:cs="Arial"/>
          <w:szCs w:val="22"/>
          <w:lang w:val="fr-BE"/>
        </w:rPr>
        <w:t>udit (« </w:t>
      </w:r>
      <w:r>
        <w:rPr>
          <w:rFonts w:ascii="Arial" w:hAnsi="Arial" w:cs="Arial"/>
          <w:szCs w:val="22"/>
          <w:lang w:val="fr-BE"/>
        </w:rPr>
        <w:t>ISA</w:t>
      </w:r>
      <w:r w:rsidR="00381AEA">
        <w:rPr>
          <w:rFonts w:ascii="Arial" w:hAnsi="Arial" w:cs="Arial"/>
          <w:szCs w:val="22"/>
          <w:lang w:val="fr-BE"/>
        </w:rPr>
        <w:t> »)</w:t>
      </w:r>
      <w:r w:rsidR="00907646">
        <w:rPr>
          <w:rFonts w:ascii="Arial" w:hAnsi="Arial" w:cs="Arial"/>
          <w:szCs w:val="22"/>
          <w:lang w:val="fr-BE"/>
        </w:rPr>
        <w:t xml:space="preserve"> </w:t>
      </w:r>
      <w:r w:rsidRPr="00D37821">
        <w:rPr>
          <w:rFonts w:ascii="Arial" w:hAnsi="Arial" w:cs="Arial"/>
          <w:szCs w:val="22"/>
          <w:lang w:val="fr-BE"/>
        </w:rPr>
        <w:t>;</w:t>
      </w:r>
    </w:p>
    <w:p w14:paraId="16B96C13"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6273C049" w14:textId="77777777"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r w:rsidR="00907646">
        <w:rPr>
          <w:rFonts w:ascii="Arial" w:hAnsi="Arial" w:cs="Arial"/>
          <w:szCs w:val="22"/>
          <w:lang w:val="fr-BE"/>
        </w:rPr>
        <w:t xml:space="preserve"> </w:t>
      </w:r>
      <w:r w:rsidRPr="00D37821">
        <w:rPr>
          <w:rFonts w:ascii="Arial" w:hAnsi="Arial" w:cs="Arial"/>
          <w:szCs w:val="22"/>
          <w:lang w:val="fr-BE"/>
        </w:rPr>
        <w:t>;</w:t>
      </w:r>
    </w:p>
    <w:p w14:paraId="0DA490E1"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7D56D1D7" w14:textId="1F8A3A4A"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r w:rsidR="00CD6F38">
        <w:rPr>
          <w:rFonts w:ascii="Arial" w:hAnsi="Arial" w:cs="Arial"/>
          <w:i/>
          <w:szCs w:val="22"/>
          <w:lang w:val="fr-BE"/>
        </w:rPr>
        <w:t>,</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14:paraId="06BD179A"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1F3F110A" w14:textId="14EAF490"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w:t>
      </w:r>
      <w:r w:rsidR="00C75250">
        <w:rPr>
          <w:rFonts w:ascii="Arial" w:hAnsi="Arial" w:cs="Arial"/>
          <w:i/>
          <w:szCs w:val="22"/>
          <w:lang w:val="fr-BE"/>
        </w:rPr>
        <w:t> </w:t>
      </w:r>
      <w:r w:rsidR="00CD6F38">
        <w:rPr>
          <w:rFonts w:ascii="Arial" w:hAnsi="Arial" w:cs="Arial"/>
          <w:i/>
          <w:szCs w:val="22"/>
          <w:lang w:val="fr-BE"/>
        </w:rPr>
        <w:t>,</w:t>
      </w:r>
      <w:r w:rsidRPr="00D37821">
        <w:rPr>
          <w:rFonts w:ascii="Arial" w:hAnsi="Arial" w:cs="Arial"/>
          <w:i/>
          <w:szCs w:val="22"/>
          <w:lang w:val="fr-BE"/>
        </w:rPr>
        <w:t xml:space="preserve"> le comité d'audit)</w:t>
      </w:r>
      <w:r w:rsidR="00907646">
        <w:rPr>
          <w:rFonts w:ascii="Arial" w:hAnsi="Arial" w:cs="Arial"/>
          <w:i/>
          <w:szCs w:val="22"/>
          <w:lang w:val="fr-BE"/>
        </w:rPr>
        <w:t xml:space="preserve"> </w:t>
      </w:r>
      <w:r w:rsidRPr="00D37821">
        <w:rPr>
          <w:rFonts w:ascii="Arial" w:hAnsi="Arial" w:cs="Arial"/>
          <w:szCs w:val="22"/>
          <w:lang w:val="fr-BE"/>
        </w:rPr>
        <w:t xml:space="preserve">; </w:t>
      </w:r>
    </w:p>
    <w:p w14:paraId="517D78E9"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55945909" w14:textId="14B4FD53"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qui concernent l’article</w:t>
      </w:r>
      <w:r w:rsidR="003E6293">
        <w:rPr>
          <w:rFonts w:ascii="Arial" w:hAnsi="Arial" w:cs="Arial"/>
          <w:szCs w:val="22"/>
          <w:lang w:val="fr-BE"/>
        </w:rPr>
        <w:t xml:space="preserve"> 17</w:t>
      </w:r>
      <w:r>
        <w:rPr>
          <w:rFonts w:ascii="Arial" w:hAnsi="Arial" w:cs="Arial"/>
          <w:szCs w:val="22"/>
          <w:lang w:val="fr-BE"/>
        </w:rPr>
        <w:t xml:space="preserve">, §§ </w:t>
      </w:r>
      <w:r w:rsidR="003E6293">
        <w:rPr>
          <w:rFonts w:ascii="Arial" w:hAnsi="Arial" w:cs="Arial"/>
          <w:szCs w:val="22"/>
          <w:lang w:val="fr-BE"/>
        </w:rPr>
        <w:t>1 à 6</w:t>
      </w:r>
      <w:r>
        <w:rPr>
          <w:rFonts w:ascii="Arial" w:hAnsi="Arial" w:cs="Arial"/>
          <w:szCs w:val="22"/>
          <w:lang w:val="fr-BE"/>
        </w:rPr>
        <w:t xml:space="preserve"> de la loi du</w:t>
      </w:r>
      <w:r w:rsidR="003E6293">
        <w:rPr>
          <w:rFonts w:ascii="Arial" w:hAnsi="Arial" w:cs="Arial"/>
          <w:szCs w:val="22"/>
          <w:lang w:val="fr-BE"/>
        </w:rPr>
        <w:t xml:space="preserve"> 12 mai 2014</w:t>
      </w:r>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r w:rsidR="00CD6F38">
        <w:rPr>
          <w:rFonts w:ascii="Arial" w:hAnsi="Arial" w:cs="Arial"/>
          <w:i/>
          <w:szCs w:val="22"/>
          <w:lang w:val="fr-BE"/>
        </w:rPr>
        <w:t>,</w:t>
      </w:r>
      <w:r w:rsidRPr="00D37821">
        <w:rPr>
          <w:rFonts w:ascii="Arial" w:hAnsi="Arial" w:cs="Arial"/>
          <w:i/>
          <w:szCs w:val="22"/>
          <w:lang w:val="fr-BE"/>
        </w:rPr>
        <w:t xml:space="preserve"> le comité de direction)</w:t>
      </w:r>
      <w:r w:rsidR="008B6378">
        <w:rPr>
          <w:rFonts w:ascii="Arial" w:hAnsi="Arial" w:cs="Arial"/>
          <w:i/>
          <w:szCs w:val="22"/>
          <w:lang w:val="fr-BE"/>
        </w:rPr>
        <w:t> </w:t>
      </w:r>
      <w:r w:rsidRPr="00D37821">
        <w:rPr>
          <w:rFonts w:ascii="Arial" w:hAnsi="Arial" w:cs="Arial"/>
          <w:szCs w:val="22"/>
          <w:lang w:val="fr-BE"/>
        </w:rPr>
        <w:t>;</w:t>
      </w:r>
    </w:p>
    <w:p w14:paraId="372898AB"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2B75AF44" w14:textId="77777777"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qui concernent l’article</w:t>
      </w:r>
      <w:r w:rsidR="003E6293">
        <w:rPr>
          <w:rFonts w:ascii="Arial" w:hAnsi="Arial" w:cs="Arial"/>
          <w:szCs w:val="22"/>
          <w:lang w:val="fr-BE"/>
        </w:rPr>
        <w:t xml:space="preserve"> 17</w:t>
      </w:r>
      <w:r>
        <w:rPr>
          <w:rFonts w:ascii="Arial" w:hAnsi="Arial" w:cs="Arial"/>
          <w:szCs w:val="22"/>
          <w:lang w:val="fr-BE"/>
        </w:rPr>
        <w:t xml:space="preserve">, §§ </w:t>
      </w:r>
      <w:r w:rsidR="003E6293">
        <w:rPr>
          <w:rFonts w:ascii="Arial" w:hAnsi="Arial" w:cs="Arial"/>
          <w:szCs w:val="22"/>
          <w:lang w:val="fr-BE"/>
        </w:rPr>
        <w:t xml:space="preserve">1 à 6 </w:t>
      </w:r>
      <w:r>
        <w:rPr>
          <w:rFonts w:ascii="Arial" w:hAnsi="Arial" w:cs="Arial"/>
          <w:szCs w:val="22"/>
          <w:lang w:val="fr-BE"/>
        </w:rPr>
        <w:t>de la loi du</w:t>
      </w:r>
      <w:r w:rsidR="008B6378">
        <w:rPr>
          <w:rFonts w:ascii="Arial" w:hAnsi="Arial" w:cs="Arial"/>
          <w:szCs w:val="22"/>
          <w:lang w:val="fr-BE"/>
        </w:rPr>
        <w:t xml:space="preserve"> </w:t>
      </w:r>
      <w:r w:rsidR="003E6293">
        <w:rPr>
          <w:rFonts w:ascii="Arial" w:hAnsi="Arial" w:cs="Arial"/>
          <w:szCs w:val="22"/>
          <w:lang w:val="fr-BE"/>
        </w:rPr>
        <w:t>12 mai 2014</w:t>
      </w:r>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r w:rsidR="00907646">
        <w:rPr>
          <w:rFonts w:ascii="Arial" w:hAnsi="Arial" w:cs="Arial"/>
          <w:i/>
          <w:szCs w:val="22"/>
          <w:lang w:val="fr-BE"/>
        </w:rPr>
        <w:t xml:space="preserve"> </w:t>
      </w:r>
      <w:r w:rsidRPr="00D37821">
        <w:rPr>
          <w:rFonts w:ascii="Arial" w:hAnsi="Arial" w:cs="Arial"/>
          <w:szCs w:val="22"/>
          <w:lang w:val="fr-BE"/>
        </w:rPr>
        <w:t>;</w:t>
      </w:r>
    </w:p>
    <w:p w14:paraId="5CD180B1"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6C4300F5" w14:textId="7E6717CA" w:rsidR="004621E1" w:rsidRPr="009E0A75"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r w:rsidR="00C75250">
        <w:rPr>
          <w:rFonts w:ascii="Arial" w:hAnsi="Arial" w:cs="Arial"/>
          <w:i/>
          <w:szCs w:val="22"/>
          <w:lang w:val="fr-BE"/>
        </w:rPr>
        <w:t> </w:t>
      </w:r>
      <w:r w:rsidR="00CD6F38">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 l’article</w:t>
      </w:r>
      <w:r w:rsidR="00A52FD2">
        <w:rPr>
          <w:rFonts w:ascii="Arial" w:hAnsi="Arial" w:cs="Arial"/>
          <w:szCs w:val="22"/>
          <w:lang w:val="fr-BE"/>
        </w:rPr>
        <w:t xml:space="preserve"> 17</w:t>
      </w:r>
      <w:r>
        <w:rPr>
          <w:rFonts w:ascii="Arial" w:hAnsi="Arial" w:cs="Arial"/>
          <w:szCs w:val="22"/>
          <w:lang w:val="fr-BE"/>
        </w:rPr>
        <w:t xml:space="preserve">, §§ </w:t>
      </w:r>
      <w:r w:rsidR="00A52FD2">
        <w:rPr>
          <w:rFonts w:ascii="Arial" w:hAnsi="Arial" w:cs="Arial"/>
          <w:szCs w:val="22"/>
          <w:lang w:val="fr-BE"/>
        </w:rPr>
        <w:t xml:space="preserve">1 à 6 </w:t>
      </w:r>
      <w:r>
        <w:rPr>
          <w:rFonts w:ascii="Arial" w:hAnsi="Arial" w:cs="Arial"/>
          <w:szCs w:val="22"/>
          <w:lang w:val="fr-BE"/>
        </w:rPr>
        <w:t>de la loi du</w:t>
      </w:r>
      <w:r w:rsidR="008B6378">
        <w:rPr>
          <w:rFonts w:ascii="Arial" w:hAnsi="Arial" w:cs="Arial"/>
          <w:szCs w:val="22"/>
          <w:lang w:val="fr-BE"/>
        </w:rPr>
        <w:t xml:space="preserve"> </w:t>
      </w:r>
      <w:r w:rsidR="00A52FD2">
        <w:rPr>
          <w:rFonts w:ascii="Arial" w:hAnsi="Arial" w:cs="Arial"/>
          <w:szCs w:val="22"/>
          <w:lang w:val="fr-BE"/>
        </w:rPr>
        <w:t>12 mai 2014</w:t>
      </w:r>
      <w:r w:rsidR="008B6378">
        <w:rPr>
          <w:rFonts w:ascii="Arial" w:hAnsi="Arial" w:cs="Arial"/>
          <w:szCs w:val="22"/>
          <w:lang w:val="fr-BE"/>
        </w:rPr>
        <w:t> </w:t>
      </w:r>
      <w:r w:rsidRPr="00D37821">
        <w:rPr>
          <w:rFonts w:ascii="Arial" w:hAnsi="Arial" w:cs="Arial"/>
          <w:szCs w:val="22"/>
          <w:lang w:val="fr-BE"/>
        </w:rPr>
        <w:t>;</w:t>
      </w:r>
    </w:p>
    <w:p w14:paraId="61889E1A"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51264940" w14:textId="692AF611"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r w:rsidR="00CD6F38">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r w:rsidR="00CD6F38">
        <w:rPr>
          <w:rFonts w:ascii="Arial" w:hAnsi="Arial" w:cs="Arial"/>
          <w:i/>
          <w:szCs w:val="22"/>
          <w:lang w:val="fr-BE"/>
        </w:rPr>
        <w:t>,</w:t>
      </w:r>
      <w:r>
        <w:rPr>
          <w:rFonts w:ascii="Arial" w:hAnsi="Arial" w:cs="Arial"/>
          <w:i/>
          <w:szCs w:val="22"/>
          <w:lang w:val="fr-BE"/>
        </w:rPr>
        <w:t xml:space="preserve"> il) </w:t>
      </w:r>
      <w:r w:rsidRPr="00D37821">
        <w:rPr>
          <w:rFonts w:ascii="Arial" w:hAnsi="Arial" w:cs="Arial"/>
          <w:szCs w:val="22"/>
          <w:lang w:val="fr-BE"/>
        </w:rPr>
        <w:t>a procédé pour rédiger son rapport</w:t>
      </w:r>
      <w:r w:rsidR="00907646">
        <w:rPr>
          <w:rFonts w:ascii="Arial" w:hAnsi="Arial" w:cs="Arial"/>
          <w:szCs w:val="22"/>
          <w:lang w:val="fr-BE"/>
        </w:rPr>
        <w:t xml:space="preserve"> </w:t>
      </w:r>
      <w:r w:rsidRPr="00D37821">
        <w:rPr>
          <w:rFonts w:ascii="Arial" w:hAnsi="Arial" w:cs="Arial"/>
          <w:szCs w:val="22"/>
          <w:lang w:val="fr-BE"/>
        </w:rPr>
        <w:t>;</w:t>
      </w:r>
    </w:p>
    <w:p w14:paraId="44D4F51D"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38CC43B6" w14:textId="77777777"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r w:rsidR="00C75250">
        <w:rPr>
          <w:rFonts w:ascii="Arial" w:hAnsi="Arial" w:cs="Arial"/>
          <w:i/>
          <w:szCs w:val="22"/>
          <w:lang w:val="fr-BE"/>
        </w:rPr>
        <w:t> :</w:t>
      </w:r>
      <w:r w:rsidRPr="00D37821">
        <w:rPr>
          <w:rFonts w:ascii="Arial" w:hAnsi="Arial" w:cs="Arial"/>
          <w:i/>
          <w:szCs w:val="22"/>
          <w:lang w:val="fr-BE"/>
        </w:rPr>
        <w:t xml:space="preserve"> le comité de direction)</w:t>
      </w:r>
      <w:r w:rsidR="00907646">
        <w:rPr>
          <w:rFonts w:ascii="Arial" w:hAnsi="Arial" w:cs="Arial"/>
          <w:i/>
          <w:szCs w:val="22"/>
          <w:lang w:val="fr-BE"/>
        </w:rPr>
        <w:t xml:space="preserve"> </w:t>
      </w:r>
      <w:r w:rsidRPr="00D37821">
        <w:rPr>
          <w:rFonts w:ascii="Arial" w:hAnsi="Arial" w:cs="Arial"/>
          <w:szCs w:val="22"/>
          <w:lang w:val="fr-BE"/>
        </w:rPr>
        <w:t>;</w:t>
      </w:r>
    </w:p>
    <w:p w14:paraId="0F4E5F5B"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4CACEF6A" w14:textId="302ED0D4"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r w:rsidR="00CD6F38">
        <w:rPr>
          <w:rFonts w:ascii="Arial" w:hAnsi="Arial" w:cs="Arial"/>
          <w:i/>
          <w:szCs w:val="22"/>
          <w:lang w:val="fr-BE"/>
        </w:rPr>
        <w:t>,</w:t>
      </w:r>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r w:rsidR="00907646">
        <w:rPr>
          <w:rFonts w:ascii="Arial" w:hAnsi="Arial" w:cs="Arial"/>
          <w:szCs w:val="22"/>
          <w:lang w:val="fr-BE"/>
        </w:rPr>
        <w:t xml:space="preserve"> </w:t>
      </w:r>
      <w:r w:rsidRPr="00D37821">
        <w:rPr>
          <w:rFonts w:ascii="Arial" w:hAnsi="Arial" w:cs="Arial"/>
          <w:szCs w:val="22"/>
          <w:lang w:val="fr-BE"/>
        </w:rPr>
        <w:t>;</w:t>
      </w:r>
    </w:p>
    <w:p w14:paraId="216988AE"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68AD4683" w14:textId="437FC25A"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r w:rsidR="00381AEA">
        <w:rPr>
          <w:rFonts w:ascii="Arial" w:hAnsi="Arial" w:cs="Arial"/>
          <w:szCs w:val="22"/>
          <w:lang w:val="fr-BE"/>
        </w:rPr>
        <w:t xml:space="preserve">revue </w:t>
      </w:r>
      <w:r>
        <w:rPr>
          <w:rFonts w:ascii="Arial" w:hAnsi="Arial" w:cs="Arial"/>
          <w:szCs w:val="22"/>
          <w:lang w:val="fr-BE"/>
        </w:rPr>
        <w:t xml:space="preserve"> que </w:t>
      </w:r>
      <w:r w:rsidRPr="00D37821">
        <w:rPr>
          <w:rFonts w:ascii="Arial" w:hAnsi="Arial" w:cs="Arial"/>
          <w:szCs w:val="22"/>
          <w:lang w:val="fr-BE"/>
        </w:rPr>
        <w:t>le rapport établi confor</w:t>
      </w:r>
      <w:r>
        <w:rPr>
          <w:rFonts w:ascii="Arial" w:hAnsi="Arial" w:cs="Arial"/>
          <w:szCs w:val="22"/>
          <w:lang w:val="fr-BE"/>
        </w:rPr>
        <w:t>mément à l</w:t>
      </w:r>
      <w:r w:rsidR="00A52FD2">
        <w:rPr>
          <w:rFonts w:ascii="Arial" w:hAnsi="Arial" w:cs="Arial"/>
          <w:szCs w:val="22"/>
          <w:lang w:val="fr-BE"/>
        </w:rPr>
        <w:t>’article 17, § 7, troisième alinéa de la loi du 12 mai 2014</w:t>
      </w:r>
      <w:r>
        <w:rPr>
          <w:rFonts w:ascii="Arial" w:hAnsi="Arial" w:cs="Arial"/>
          <w:szCs w:val="22"/>
          <w:lang w:val="fr-BE"/>
        </w:rPr>
        <w:t xml:space="preserve"> </w:t>
      </w:r>
      <w:r w:rsidRPr="00D37821">
        <w:rPr>
          <w:rFonts w:ascii="Arial" w:hAnsi="Arial" w:cs="Arial"/>
          <w:szCs w:val="22"/>
          <w:lang w:val="fr-BE"/>
        </w:rPr>
        <w:t xml:space="preserve">par la direction effective </w:t>
      </w:r>
      <w:r w:rsidRPr="00D37821">
        <w:rPr>
          <w:rFonts w:ascii="Arial" w:hAnsi="Arial" w:cs="Arial"/>
          <w:i/>
          <w:szCs w:val="22"/>
          <w:lang w:val="fr-BE"/>
        </w:rPr>
        <w:t>(le cas échéant</w:t>
      </w:r>
      <w:r w:rsidR="00CD6F38">
        <w:rPr>
          <w:rFonts w:ascii="Arial" w:hAnsi="Arial" w:cs="Arial"/>
          <w:i/>
          <w:szCs w:val="22"/>
          <w:lang w:val="fr-BE"/>
        </w:rPr>
        <w:t>,</w:t>
      </w:r>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r w:rsidR="00CD6F38">
        <w:rPr>
          <w:rFonts w:ascii="Arial" w:hAnsi="Arial" w:cs="Arial"/>
          <w:i/>
          <w:szCs w:val="22"/>
          <w:lang w:val="fr-BE"/>
        </w:rPr>
        <w:t>,</w:t>
      </w:r>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r w:rsidR="00907646">
        <w:rPr>
          <w:rFonts w:ascii="Arial" w:hAnsi="Arial" w:cs="Arial"/>
          <w:szCs w:val="22"/>
          <w:lang w:val="fr-BE"/>
        </w:rPr>
        <w:t xml:space="preserve"> </w:t>
      </w:r>
      <w:r w:rsidRPr="00D37821">
        <w:rPr>
          <w:rFonts w:ascii="Arial" w:hAnsi="Arial" w:cs="Arial"/>
          <w:szCs w:val="22"/>
          <w:lang w:val="fr-BE"/>
        </w:rPr>
        <w:t>;</w:t>
      </w:r>
    </w:p>
    <w:p w14:paraId="5A76FE7C" w14:textId="77777777" w:rsidR="004621E1" w:rsidRPr="00AC4F86" w:rsidRDefault="004621E1" w:rsidP="004621E1">
      <w:pPr>
        <w:pStyle w:val="Lijstalinea"/>
        <w:spacing w:before="120" w:after="120" w:line="240" w:lineRule="auto"/>
        <w:ind w:left="0"/>
        <w:contextualSpacing/>
        <w:jc w:val="both"/>
        <w:rPr>
          <w:rFonts w:ascii="Arial" w:hAnsi="Arial" w:cs="Arial"/>
          <w:szCs w:val="22"/>
          <w:lang w:val="fr-FR"/>
        </w:rPr>
      </w:pPr>
    </w:p>
    <w:p w14:paraId="220DAE4B" w14:textId="1848EA5F"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w:t>
      </w:r>
      <w:r w:rsidR="00CD6F38">
        <w:rPr>
          <w:rFonts w:ascii="Arial" w:hAnsi="Arial" w:cs="Arial"/>
          <w:i/>
          <w:szCs w:val="22"/>
          <w:lang w:val="fr-BE"/>
        </w:rPr>
        <w:t>,</w:t>
      </w:r>
      <w:r w:rsidRPr="00D37821">
        <w:rPr>
          <w:rFonts w:ascii="Arial" w:hAnsi="Arial" w:cs="Arial"/>
          <w:i/>
          <w:szCs w:val="22"/>
          <w:lang w:val="fr-BE"/>
        </w:rPr>
        <w:t xml:space="preserve"> le comité d'audit)</w:t>
      </w:r>
      <w:r w:rsidRPr="00D37821">
        <w:rPr>
          <w:rFonts w:ascii="Arial" w:hAnsi="Arial" w:cs="Arial"/>
          <w:szCs w:val="22"/>
          <w:lang w:val="fr-BE"/>
        </w:rPr>
        <w:t xml:space="preserve"> lorsque celui-ci examine les comptes annuels et le rapport</w:t>
      </w:r>
      <w:r>
        <w:rPr>
          <w:rFonts w:ascii="Arial" w:hAnsi="Arial" w:cs="Arial"/>
          <w:szCs w:val="22"/>
          <w:lang w:val="fr-BE"/>
        </w:rPr>
        <w:t xml:space="preserve"> </w:t>
      </w:r>
      <w:r w:rsidRPr="00D37821">
        <w:rPr>
          <w:rFonts w:ascii="Arial" w:hAnsi="Arial" w:cs="Arial"/>
          <w:szCs w:val="22"/>
          <w:lang w:val="fr-BE"/>
        </w:rPr>
        <w:t xml:space="preserve">de la direction effective </w:t>
      </w:r>
      <w:r w:rsidRPr="00D37821">
        <w:rPr>
          <w:rFonts w:ascii="Arial" w:hAnsi="Arial" w:cs="Arial"/>
          <w:i/>
          <w:szCs w:val="22"/>
          <w:lang w:val="fr-BE"/>
        </w:rPr>
        <w:t>(le cas échéant le comité de direction)</w:t>
      </w:r>
      <w:r w:rsidRPr="00D37821">
        <w:rPr>
          <w:rFonts w:ascii="Arial" w:hAnsi="Arial" w:cs="Arial"/>
          <w:szCs w:val="22"/>
          <w:lang w:val="fr-BE"/>
        </w:rPr>
        <w:t xml:space="preserve"> visé</w:t>
      </w:r>
      <w:r>
        <w:rPr>
          <w:rFonts w:ascii="Arial" w:hAnsi="Arial" w:cs="Arial"/>
          <w:szCs w:val="22"/>
          <w:lang w:val="fr-BE"/>
        </w:rPr>
        <w:t xml:space="preserve"> </w:t>
      </w:r>
      <w:r w:rsidRPr="00D37821">
        <w:rPr>
          <w:rFonts w:ascii="Arial" w:hAnsi="Arial" w:cs="Arial"/>
          <w:szCs w:val="22"/>
          <w:lang w:val="fr-BE"/>
        </w:rPr>
        <w:t>à l’article</w:t>
      </w:r>
      <w:r w:rsidR="00A52FD2">
        <w:rPr>
          <w:rFonts w:ascii="Arial" w:hAnsi="Arial" w:cs="Arial"/>
          <w:szCs w:val="22"/>
          <w:lang w:val="fr-BE"/>
        </w:rPr>
        <w:t xml:space="preserve"> 17, § 7, troisième alinéa de la loi du 12 mai 2014</w:t>
      </w:r>
      <w:r w:rsidR="00C613A7">
        <w:rPr>
          <w:rFonts w:ascii="Arial" w:hAnsi="Arial" w:cs="Arial"/>
          <w:szCs w:val="22"/>
          <w:lang w:val="fr-BE"/>
        </w:rPr>
        <w:t xml:space="preserve"> </w:t>
      </w:r>
      <w:r w:rsidRPr="00D37821">
        <w:rPr>
          <w:rFonts w:ascii="Arial" w:hAnsi="Arial" w:cs="Arial"/>
          <w:szCs w:val="22"/>
          <w:lang w:val="fr-BE"/>
        </w:rPr>
        <w:t>;</w:t>
      </w:r>
      <w:r w:rsidR="00C75250">
        <w:rPr>
          <w:rFonts w:ascii="Arial" w:hAnsi="Arial" w:cs="Arial"/>
          <w:szCs w:val="22"/>
          <w:lang w:val="fr-BE"/>
        </w:rPr>
        <w:t xml:space="preserve"> </w:t>
      </w:r>
    </w:p>
    <w:p w14:paraId="01E44585"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2D4BC3BA" w14:textId="77777777" w:rsidR="004621E1" w:rsidRPr="00D37821" w:rsidRDefault="004621E1" w:rsidP="004621E1">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r w:rsidR="00C75250">
        <w:rPr>
          <w:rFonts w:ascii="Arial" w:hAnsi="Arial" w:cs="Arial"/>
          <w:i/>
          <w:szCs w:val="22"/>
          <w:lang w:val="fr-BE"/>
        </w:rPr>
        <w:t xml:space="preserve"> </w:t>
      </w:r>
      <w:r w:rsidRPr="00D37821">
        <w:rPr>
          <w:rFonts w:ascii="Arial" w:hAnsi="Arial" w:cs="Arial"/>
          <w:i/>
          <w:szCs w:val="22"/>
          <w:lang w:val="fr-BE"/>
        </w:rPr>
        <w:t>agréé</w:t>
      </w:r>
      <w:r w:rsidRPr="00D37821">
        <w:rPr>
          <w:rFonts w:ascii="Arial" w:hAnsi="Arial" w:cs="Arial"/>
          <w:szCs w:val="22"/>
          <w:lang w:val="fr-BE"/>
        </w:rPr>
        <w:t>].</w:t>
      </w:r>
    </w:p>
    <w:p w14:paraId="4EA08A31" w14:textId="77777777" w:rsidR="004621E1" w:rsidRPr="00D37821" w:rsidRDefault="004621E1" w:rsidP="004621E1">
      <w:pPr>
        <w:pStyle w:val="Lijstalinea"/>
        <w:ind w:left="0"/>
        <w:jc w:val="both"/>
        <w:rPr>
          <w:rFonts w:ascii="Arial" w:hAnsi="Arial" w:cs="Arial"/>
          <w:szCs w:val="22"/>
          <w:lang w:val="fr-BE"/>
        </w:rPr>
      </w:pPr>
    </w:p>
    <w:p w14:paraId="7FE25F8D" w14:textId="77777777" w:rsidR="004621E1" w:rsidRDefault="004621E1" w:rsidP="004621E1">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14:paraId="6F601154" w14:textId="63364FC6" w:rsidR="004621E1" w:rsidRDefault="002D6004" w:rsidP="004621E1">
      <w:pPr>
        <w:jc w:val="both"/>
        <w:rPr>
          <w:rFonts w:ascii="Arial" w:hAnsi="Arial" w:cs="Arial"/>
          <w:szCs w:val="22"/>
          <w:lang w:val="fr-BE"/>
        </w:rPr>
      </w:pPr>
      <w:r>
        <w:rPr>
          <w:rFonts w:ascii="Arial" w:hAnsi="Arial" w:cs="Arial"/>
          <w:szCs w:val="22"/>
          <w:lang w:val="fr-BE"/>
        </w:rPr>
        <w:br/>
      </w:r>
      <w:r w:rsidR="004621E1" w:rsidRPr="00D37821">
        <w:rPr>
          <w:rFonts w:ascii="Arial" w:hAnsi="Arial" w:cs="Arial"/>
          <w:szCs w:val="22"/>
          <w:lang w:val="fr-BE"/>
        </w:rPr>
        <w:t xml:space="preserve">Lors de l’évaluation </w:t>
      </w:r>
      <w:r w:rsidR="00CD6F38">
        <w:rPr>
          <w:rFonts w:ascii="Arial" w:hAnsi="Arial" w:cs="Arial"/>
          <w:szCs w:val="22"/>
          <w:lang w:val="fr-BE"/>
        </w:rPr>
        <w:t xml:space="preserve">de la conception </w:t>
      </w:r>
      <w:r w:rsidR="004621E1" w:rsidRPr="00D37821">
        <w:rPr>
          <w:rFonts w:ascii="Arial" w:hAnsi="Arial" w:cs="Arial"/>
          <w:szCs w:val="22"/>
          <w:lang w:val="fr-BE"/>
        </w:rPr>
        <w:t xml:space="preserve">des mesures de contrôle interne, nous nous sommes appuyés de manière significative sur le rapport des personnes chargées de la direction effective, complété par </w:t>
      </w:r>
      <w:r w:rsidR="00CD6F38">
        <w:rPr>
          <w:rFonts w:ascii="Arial" w:hAnsi="Arial" w:cs="Arial"/>
          <w:szCs w:val="22"/>
          <w:lang w:val="fr-BE"/>
        </w:rPr>
        <w:t>l</w:t>
      </w:r>
      <w:r w:rsidR="00CD6F38" w:rsidRPr="00D37821">
        <w:rPr>
          <w:rFonts w:ascii="Arial" w:hAnsi="Arial" w:cs="Arial"/>
          <w:szCs w:val="22"/>
          <w:lang w:val="fr-BE"/>
        </w:rPr>
        <w:t xml:space="preserve">es </w:t>
      </w:r>
      <w:r w:rsidR="004621E1" w:rsidRPr="00D37821">
        <w:rPr>
          <w:rFonts w:ascii="Arial" w:hAnsi="Arial" w:cs="Arial"/>
          <w:szCs w:val="22"/>
          <w:lang w:val="fr-BE"/>
        </w:rPr>
        <w:t>éléments dont nous avons connaissance dans le cadre du contrôle des comptes annuels et</w:t>
      </w:r>
      <w:r w:rsidR="00A52FD2">
        <w:rPr>
          <w:rFonts w:ascii="Arial" w:hAnsi="Arial" w:cs="Arial"/>
          <w:szCs w:val="22"/>
          <w:lang w:val="fr-BE"/>
        </w:rPr>
        <w:t xml:space="preserve"> </w:t>
      </w:r>
      <w:r w:rsidR="0047551B">
        <w:rPr>
          <w:rFonts w:ascii="Arial" w:hAnsi="Arial" w:cs="Arial"/>
          <w:szCs w:val="22"/>
          <w:lang w:val="fr-BE"/>
        </w:rPr>
        <w:t>du</w:t>
      </w:r>
      <w:r w:rsidR="00A52FD2">
        <w:rPr>
          <w:rFonts w:ascii="Arial" w:hAnsi="Arial" w:cs="Arial"/>
          <w:szCs w:val="22"/>
          <w:lang w:val="fr-BE"/>
        </w:rPr>
        <w:t xml:space="preserve"> rapport financier annuel</w:t>
      </w:r>
      <w:r w:rsidR="004C69DF">
        <w:rPr>
          <w:rFonts w:ascii="Arial" w:hAnsi="Arial" w:cs="Arial"/>
          <w:szCs w:val="22"/>
          <w:lang w:val="fr-BE"/>
        </w:rPr>
        <w:t xml:space="preserve"> et semestriel</w:t>
      </w:r>
      <w:r w:rsidR="004621E1" w:rsidRPr="00D37821">
        <w:rPr>
          <w:rFonts w:ascii="Arial" w:hAnsi="Arial" w:cs="Arial"/>
          <w:szCs w:val="22"/>
          <w:lang w:val="fr-BE"/>
        </w:rPr>
        <w:t>, en particulier</w:t>
      </w:r>
      <w:r w:rsidR="00451C16">
        <w:rPr>
          <w:rFonts w:ascii="Arial" w:hAnsi="Arial" w:cs="Arial"/>
          <w:szCs w:val="22"/>
          <w:lang w:val="fr-BE"/>
        </w:rPr>
        <w:t xml:space="preserve"> les </w:t>
      </w:r>
      <w:r w:rsidR="00451C16">
        <w:rPr>
          <w:rFonts w:ascii="Arial" w:hAnsi="Arial" w:cs="Arial"/>
          <w:szCs w:val="22"/>
          <w:lang w:val="fr-BE"/>
        </w:rPr>
        <w:lastRenderedPageBreak/>
        <w:t>éléments ayant trait au</w:t>
      </w:r>
      <w:r w:rsidR="009E1C17">
        <w:rPr>
          <w:rFonts w:ascii="Arial" w:hAnsi="Arial" w:cs="Arial"/>
          <w:szCs w:val="22"/>
          <w:lang w:val="fr-BE"/>
        </w:rPr>
        <w:t xml:space="preserve"> </w:t>
      </w:r>
      <w:r w:rsidR="004621E1" w:rsidRPr="00D37821">
        <w:rPr>
          <w:rFonts w:ascii="Arial" w:hAnsi="Arial" w:cs="Arial"/>
          <w:szCs w:val="22"/>
          <w:lang w:val="fr-BE"/>
        </w:rPr>
        <w:t xml:space="preserve"> système de contrôle interne </w:t>
      </w:r>
      <w:r w:rsidR="00A50834">
        <w:rPr>
          <w:rFonts w:ascii="Arial" w:hAnsi="Arial" w:cs="Arial"/>
          <w:szCs w:val="22"/>
          <w:lang w:val="fr-BE"/>
        </w:rPr>
        <w:t xml:space="preserve">portant </w:t>
      </w:r>
      <w:r w:rsidR="004621E1" w:rsidRPr="00D37821">
        <w:rPr>
          <w:rFonts w:ascii="Arial" w:hAnsi="Arial" w:cs="Arial"/>
          <w:szCs w:val="22"/>
          <w:lang w:val="fr-BE"/>
        </w:rPr>
        <w:t xml:space="preserve">sur le processus de </w:t>
      </w:r>
      <w:proofErr w:type="spellStart"/>
      <w:r w:rsidR="004621E1" w:rsidRPr="00D37821">
        <w:rPr>
          <w:rFonts w:ascii="Arial" w:hAnsi="Arial" w:cs="Arial"/>
          <w:szCs w:val="22"/>
          <w:lang w:val="fr-BE"/>
        </w:rPr>
        <w:t>reporting</w:t>
      </w:r>
      <w:proofErr w:type="spellEnd"/>
      <w:r w:rsidR="004621E1" w:rsidRPr="00D37821">
        <w:rPr>
          <w:rFonts w:ascii="Arial" w:hAnsi="Arial" w:cs="Arial"/>
          <w:szCs w:val="22"/>
          <w:lang w:val="fr-BE"/>
        </w:rPr>
        <w:t xml:space="preserve"> financier. </w:t>
      </w:r>
    </w:p>
    <w:p w14:paraId="5385ADEA" w14:textId="77777777" w:rsidR="004621E1" w:rsidRPr="00D37821" w:rsidRDefault="004621E1" w:rsidP="004621E1">
      <w:pPr>
        <w:jc w:val="both"/>
        <w:rPr>
          <w:rFonts w:ascii="Arial" w:hAnsi="Arial" w:cs="Arial"/>
          <w:szCs w:val="22"/>
          <w:lang w:val="fr-BE"/>
        </w:rPr>
      </w:pPr>
    </w:p>
    <w:p w14:paraId="4A6DC126" w14:textId="249407B4" w:rsidR="004621E1" w:rsidRPr="00D37821" w:rsidRDefault="004621E1" w:rsidP="004621E1">
      <w:pPr>
        <w:pStyle w:val="Lijstalinea"/>
        <w:ind w:left="0"/>
        <w:jc w:val="both"/>
        <w:rPr>
          <w:rFonts w:ascii="Arial" w:hAnsi="Arial" w:cs="Arial"/>
          <w:szCs w:val="22"/>
          <w:lang w:val="fr-BE"/>
        </w:rPr>
      </w:pPr>
      <w:r w:rsidRPr="00D37821">
        <w:rPr>
          <w:rFonts w:ascii="Arial" w:hAnsi="Arial" w:cs="Arial"/>
          <w:szCs w:val="22"/>
          <w:lang w:val="fr-BE"/>
        </w:rPr>
        <w:t xml:space="preserve">L’évaluation </w:t>
      </w:r>
      <w:r w:rsidR="003F68F1">
        <w:rPr>
          <w:rFonts w:ascii="Arial" w:hAnsi="Arial" w:cs="Arial"/>
          <w:szCs w:val="22"/>
          <w:lang w:val="fr-BE"/>
        </w:rPr>
        <w:t xml:space="preserve">de la conception </w:t>
      </w:r>
      <w:r w:rsidRPr="00D37821">
        <w:rPr>
          <w:rFonts w:ascii="Arial" w:hAnsi="Arial" w:cs="Arial"/>
          <w:szCs w:val="22"/>
          <w:lang w:val="fr-BE"/>
        </w:rPr>
        <w:t>des mesures de contrôle interne pour laquelle le</w:t>
      </w:r>
      <w:r w:rsidR="00381AEA">
        <w:rPr>
          <w:rFonts w:ascii="Arial" w:hAnsi="Arial" w:cs="Arial"/>
          <w:szCs w:val="22"/>
          <w:lang w:val="fr-BE"/>
        </w:rPr>
        <w:t xml:space="preserve"> « </w:t>
      </w:r>
      <w:r w:rsidR="005C4755">
        <w:rPr>
          <w:rFonts w:ascii="Arial" w:hAnsi="Arial" w:cs="Arial"/>
          <w:i/>
          <w:szCs w:val="22"/>
          <w:lang w:val="fr-BE"/>
        </w:rPr>
        <w:t xml:space="preserve">Commissaire </w:t>
      </w:r>
      <w:proofErr w:type="spellStart"/>
      <w:r w:rsidR="005C4755">
        <w:rPr>
          <w:rFonts w:ascii="Arial" w:hAnsi="Arial" w:cs="Arial"/>
          <w:i/>
          <w:szCs w:val="22"/>
          <w:lang w:val="fr-BE"/>
        </w:rPr>
        <w:t>our</w:t>
      </w:r>
      <w:proofErr w:type="spellEnd"/>
      <w:r w:rsidR="005C4755">
        <w:rPr>
          <w:rFonts w:ascii="Arial" w:hAnsi="Arial" w:cs="Arial"/>
          <w:i/>
          <w:szCs w:val="22"/>
          <w:lang w:val="fr-BE"/>
        </w:rPr>
        <w:t xml:space="preserve"> Reviseur Agréé, selon le cas </w:t>
      </w:r>
      <w:r w:rsidR="00381AEA">
        <w:rPr>
          <w:rFonts w:ascii="Arial" w:hAnsi="Arial" w:cs="Arial"/>
          <w:szCs w:val="22"/>
          <w:lang w:val="fr-BE"/>
        </w:rPr>
        <w:t>»</w:t>
      </w:r>
      <w:r w:rsidRPr="00D37821">
        <w:rPr>
          <w:rFonts w:ascii="Arial" w:hAnsi="Arial" w:cs="Arial"/>
          <w:szCs w:val="22"/>
          <w:lang w:val="fr-BE"/>
        </w:rPr>
        <w:t xml:space="preserve"> s’appuie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3F68F1">
        <w:rPr>
          <w:rFonts w:ascii="Arial" w:hAnsi="Arial" w:cs="Arial"/>
          <w:i/>
          <w:szCs w:val="22"/>
          <w:lang w:val="fr-BE"/>
        </w:rPr>
        <w:t>,</w:t>
      </w:r>
      <w:r w:rsidRPr="00821EEF">
        <w:rPr>
          <w:rFonts w:ascii="Arial" w:hAnsi="Arial" w:cs="Arial"/>
          <w:i/>
          <w:szCs w:val="22"/>
          <w:lang w:val="fr-BE"/>
        </w:rPr>
        <w:t xml:space="preserve"> le comité de direction)</w:t>
      </w:r>
      <w:r w:rsidRPr="00D37821">
        <w:rPr>
          <w:rFonts w:ascii="Arial" w:hAnsi="Arial" w:cs="Arial"/>
          <w:szCs w:val="22"/>
          <w:lang w:val="fr-BE"/>
        </w:rPr>
        <w:t xml:space="preserve"> </w:t>
      </w:r>
      <w:r w:rsidRPr="0099593A">
        <w:rPr>
          <w:rFonts w:ascii="Arial" w:hAnsi="Arial" w:cs="Arial"/>
          <w:szCs w:val="22"/>
          <w:lang w:val="fr-BE"/>
        </w:rPr>
        <w:t xml:space="preserve">ne constitue pas une mission </w:t>
      </w:r>
      <w:r>
        <w:rPr>
          <w:rFonts w:ascii="Arial" w:hAnsi="Arial" w:cs="Arial"/>
          <w:szCs w:val="22"/>
          <w:lang w:val="fr-BE"/>
        </w:rPr>
        <w:t xml:space="preserve">qui permet d’apporter une </w:t>
      </w:r>
      <w:r w:rsidRPr="0099593A">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14:paraId="6F97B228" w14:textId="77777777" w:rsidR="004621E1" w:rsidRPr="00D37821" w:rsidRDefault="004621E1" w:rsidP="004621E1">
      <w:pPr>
        <w:pStyle w:val="Lijstalinea"/>
        <w:ind w:left="0"/>
        <w:jc w:val="both"/>
        <w:rPr>
          <w:rFonts w:ascii="Arial" w:hAnsi="Arial" w:cs="Arial"/>
          <w:szCs w:val="22"/>
          <w:lang w:val="fr-BE"/>
        </w:rPr>
      </w:pPr>
    </w:p>
    <w:p w14:paraId="299AA331" w14:textId="77777777" w:rsidR="004621E1" w:rsidRPr="00D37821" w:rsidRDefault="004621E1" w:rsidP="004621E1">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14:paraId="2C734F9E" w14:textId="77777777" w:rsidR="004621E1" w:rsidRPr="00D37821" w:rsidRDefault="004621E1" w:rsidP="004621E1">
      <w:pPr>
        <w:pStyle w:val="Lijstalinea"/>
        <w:ind w:left="0"/>
        <w:jc w:val="both"/>
        <w:rPr>
          <w:rFonts w:ascii="Arial" w:hAnsi="Arial" w:cs="Arial"/>
          <w:szCs w:val="22"/>
          <w:lang w:val="fr-BE"/>
        </w:rPr>
      </w:pPr>
    </w:p>
    <w:p w14:paraId="5EC21871" w14:textId="77777777" w:rsidR="004621E1" w:rsidRPr="00D37821" w:rsidRDefault="004621E1" w:rsidP="004621E1">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r w:rsidR="00C613A7">
        <w:rPr>
          <w:rFonts w:ascii="Arial" w:hAnsi="Arial" w:cs="Arial"/>
          <w:szCs w:val="22"/>
          <w:lang w:val="fr-BE"/>
        </w:rPr>
        <w:t xml:space="preserve"> </w:t>
      </w:r>
      <w:r w:rsidRPr="00D37821">
        <w:rPr>
          <w:rFonts w:ascii="Arial" w:hAnsi="Arial" w:cs="Arial"/>
          <w:szCs w:val="22"/>
          <w:lang w:val="fr-BE"/>
        </w:rPr>
        <w:t>:</w:t>
      </w:r>
    </w:p>
    <w:p w14:paraId="5730A228" w14:textId="77777777" w:rsidR="004621E1" w:rsidRPr="00D37821" w:rsidRDefault="004621E1" w:rsidP="004621E1">
      <w:pPr>
        <w:pStyle w:val="Lijstalinea"/>
        <w:ind w:left="540"/>
        <w:jc w:val="both"/>
        <w:rPr>
          <w:rFonts w:ascii="Arial" w:hAnsi="Arial" w:cs="Arial"/>
          <w:szCs w:val="22"/>
          <w:lang w:val="fr-BE"/>
        </w:rPr>
      </w:pPr>
    </w:p>
    <w:p w14:paraId="7FC9C313" w14:textId="6692E022" w:rsidR="004621E1" w:rsidRPr="00D37821" w:rsidRDefault="004621E1" w:rsidP="004621E1">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3F68F1">
        <w:rPr>
          <w:rFonts w:ascii="Arial" w:hAnsi="Arial" w:cs="Arial"/>
          <w:i/>
          <w:szCs w:val="22"/>
          <w:lang w:val="fr-BE"/>
        </w:rPr>
        <w:t>,</w:t>
      </w:r>
      <w:r w:rsidRPr="00821EEF">
        <w:rPr>
          <w:rFonts w:ascii="Arial" w:hAnsi="Arial" w:cs="Arial"/>
          <w:i/>
          <w:szCs w:val="22"/>
          <w:lang w:val="fr-BE"/>
        </w:rPr>
        <w:t xml:space="preserve"> le comité de direction)</w:t>
      </w:r>
      <w:r w:rsidRPr="00D37821">
        <w:rPr>
          <w:rFonts w:ascii="Arial" w:hAnsi="Arial" w:cs="Arial"/>
          <w:szCs w:val="22"/>
          <w:lang w:val="fr-BE"/>
        </w:rPr>
        <w:t xml:space="preserve"> contient des éléments que nous n’avons pas appréciés. Il s'agit notamment</w:t>
      </w:r>
      <w:r w:rsidR="00C75250">
        <w:rPr>
          <w:rFonts w:ascii="Arial" w:hAnsi="Arial" w:cs="Arial"/>
          <w:szCs w:val="22"/>
          <w:lang w:val="fr-BE"/>
        </w:rPr>
        <w:t xml:space="preserve"> </w:t>
      </w:r>
      <w:r w:rsidRPr="00D37821">
        <w:rPr>
          <w:rFonts w:ascii="Arial" w:hAnsi="Arial" w:cs="Arial"/>
          <w:szCs w:val="22"/>
          <w:lang w:val="fr-BE"/>
        </w:rPr>
        <w:t xml:space="preserve">: </w:t>
      </w:r>
      <w:r w:rsidRPr="00D37821">
        <w:rPr>
          <w:rFonts w:ascii="Arial" w:hAnsi="Arial" w:cs="Arial"/>
          <w:i/>
          <w:szCs w:val="22"/>
          <w:lang w:val="fr-BE"/>
        </w:rPr>
        <w:t>(«</w:t>
      </w:r>
      <w:r w:rsidR="007665D8">
        <w:rPr>
          <w:rFonts w:ascii="Arial" w:hAnsi="Arial" w:cs="Arial"/>
          <w:i/>
          <w:szCs w:val="22"/>
          <w:lang w:val="fr-BE"/>
        </w:rPr>
        <w:t> </w:t>
      </w:r>
      <w:r w:rsidRPr="00D37821">
        <w:rPr>
          <w:rFonts w:ascii="Arial" w:hAnsi="Arial" w:cs="Arial"/>
          <w:i/>
          <w:szCs w:val="22"/>
          <w:lang w:val="fr-BE"/>
        </w:rPr>
        <w:t xml:space="preserve">du fonctionnement des mesures de contrôle interne, </w:t>
      </w:r>
      <w:r w:rsidR="003F68F1">
        <w:rPr>
          <w:rFonts w:ascii="Arial" w:hAnsi="Arial" w:cs="Arial"/>
          <w:i/>
          <w:szCs w:val="22"/>
          <w:lang w:val="fr-BE"/>
        </w:rPr>
        <w:t>le respect</w:t>
      </w:r>
      <w:r w:rsidRPr="00D37821">
        <w:rPr>
          <w:rFonts w:ascii="Arial" w:hAnsi="Arial" w:cs="Arial"/>
          <w:i/>
          <w:szCs w:val="22"/>
          <w:lang w:val="fr-BE"/>
        </w:rPr>
        <w:t xml:space="preserve"> des lois et des règlements, de l'intégrité et de la fiabilité de l'information de gestion,… » </w:t>
      </w:r>
      <w:r w:rsidR="00A05661">
        <w:rPr>
          <w:rFonts w:ascii="Arial" w:hAnsi="Arial" w:cs="Arial"/>
          <w:i/>
          <w:szCs w:val="22"/>
          <w:lang w:val="fr-BE"/>
        </w:rPr>
        <w:t xml:space="preserve">à </w:t>
      </w:r>
      <w:r w:rsidRPr="00D37821">
        <w:rPr>
          <w:rFonts w:ascii="Arial" w:hAnsi="Arial" w:cs="Arial"/>
          <w:i/>
          <w:szCs w:val="22"/>
          <w:lang w:val="fr-BE"/>
        </w:rPr>
        <w:t>adapter selon le contenu du rapport)</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405467">
        <w:rPr>
          <w:rFonts w:ascii="Arial" w:hAnsi="Arial" w:cs="Arial"/>
          <w:i/>
          <w:szCs w:val="22"/>
          <w:lang w:val="fr-BE"/>
        </w:rPr>
        <w:t>(le cas échéant</w:t>
      </w:r>
      <w:r w:rsidR="003F68F1">
        <w:rPr>
          <w:rFonts w:ascii="Arial" w:hAnsi="Arial" w:cs="Arial"/>
          <w:i/>
          <w:szCs w:val="22"/>
          <w:lang w:val="fr-BE"/>
        </w:rPr>
        <w:t>,</w:t>
      </w:r>
      <w:r w:rsidRPr="00405467">
        <w:rPr>
          <w:rFonts w:ascii="Arial" w:hAnsi="Arial" w:cs="Arial"/>
          <w:i/>
          <w:szCs w:val="22"/>
          <w:lang w:val="fr-BE"/>
        </w:rPr>
        <w:t xml:space="preserve"> le comité de direction)</w:t>
      </w:r>
      <w:r w:rsidRPr="00D37821">
        <w:rPr>
          <w:rFonts w:ascii="Arial" w:hAnsi="Arial" w:cs="Arial"/>
          <w:szCs w:val="22"/>
          <w:lang w:val="fr-BE"/>
        </w:rPr>
        <w:t xml:space="preserve"> ne contient pas d’incohérences</w:t>
      </w:r>
      <w:r w:rsidR="009E1C17">
        <w:rPr>
          <w:rFonts w:ascii="Arial" w:hAnsi="Arial" w:cs="Arial"/>
          <w:szCs w:val="22"/>
          <w:lang w:val="fr-BE"/>
        </w:rPr>
        <w:t xml:space="preserve"> </w:t>
      </w:r>
      <w:r w:rsidRPr="00D37821">
        <w:rPr>
          <w:rFonts w:ascii="Arial" w:hAnsi="Arial" w:cs="Arial"/>
          <w:szCs w:val="22"/>
          <w:lang w:val="fr-BE"/>
        </w:rPr>
        <w:t xml:space="preserve">manifestes </w:t>
      </w:r>
      <w:r>
        <w:rPr>
          <w:rFonts w:ascii="Arial" w:hAnsi="Arial" w:cs="Arial"/>
          <w:szCs w:val="22"/>
          <w:lang w:val="fr-BE"/>
        </w:rPr>
        <w:t>par rapport à l</w:t>
      </w:r>
      <w:r w:rsidRPr="00D37821">
        <w:rPr>
          <w:rFonts w:ascii="Arial" w:hAnsi="Arial" w:cs="Arial"/>
          <w:szCs w:val="22"/>
          <w:lang w:val="fr-BE"/>
        </w:rPr>
        <w:t>’information dont nous disposons dans le cadre de notre mission de droit privé</w:t>
      </w:r>
      <w:r w:rsidR="00C613A7">
        <w:rPr>
          <w:rFonts w:ascii="Arial" w:hAnsi="Arial" w:cs="Arial"/>
          <w:szCs w:val="22"/>
          <w:lang w:val="fr-BE"/>
        </w:rPr>
        <w:t xml:space="preserve"> </w:t>
      </w:r>
      <w:r w:rsidRPr="00D37821">
        <w:rPr>
          <w:rFonts w:ascii="Arial" w:hAnsi="Arial" w:cs="Arial"/>
          <w:szCs w:val="22"/>
          <w:lang w:val="fr-BE"/>
        </w:rPr>
        <w:t>;</w:t>
      </w:r>
    </w:p>
    <w:p w14:paraId="7A4DBB57"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1318FA29" w14:textId="77777777" w:rsidR="004621E1" w:rsidRPr="00D37821" w:rsidRDefault="004621E1" w:rsidP="004621E1">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r w:rsidR="00C613A7">
        <w:rPr>
          <w:rFonts w:ascii="Arial" w:hAnsi="Arial" w:cs="Arial"/>
          <w:szCs w:val="22"/>
          <w:lang w:val="fr-BE"/>
        </w:rPr>
        <w:t xml:space="preserve"> </w:t>
      </w:r>
      <w:r w:rsidRPr="00D37821">
        <w:rPr>
          <w:rFonts w:ascii="Arial" w:hAnsi="Arial" w:cs="Arial"/>
          <w:szCs w:val="22"/>
          <w:lang w:val="fr-BE"/>
        </w:rPr>
        <w:t>;</w:t>
      </w:r>
    </w:p>
    <w:p w14:paraId="4041AC9E"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32880C4E" w14:textId="77777777" w:rsidR="004621E1" w:rsidRPr="00D37821" w:rsidRDefault="004621E1" w:rsidP="004621E1">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r w:rsidR="00C613A7">
        <w:rPr>
          <w:rFonts w:ascii="Arial" w:hAnsi="Arial" w:cs="Arial"/>
          <w:szCs w:val="22"/>
          <w:lang w:val="fr-BE"/>
        </w:rPr>
        <w:t xml:space="preserve"> </w:t>
      </w:r>
      <w:r w:rsidRPr="00D37821">
        <w:rPr>
          <w:rFonts w:ascii="Arial" w:hAnsi="Arial" w:cs="Arial"/>
          <w:szCs w:val="22"/>
          <w:lang w:val="fr-BE"/>
        </w:rPr>
        <w:t>;</w:t>
      </w:r>
    </w:p>
    <w:p w14:paraId="284CDD2F" w14:textId="77777777" w:rsidR="004621E1" w:rsidRPr="00D37821" w:rsidRDefault="004621E1" w:rsidP="004621E1">
      <w:pPr>
        <w:pStyle w:val="Lijstalinea"/>
        <w:tabs>
          <w:tab w:val="num" w:pos="720"/>
        </w:tabs>
        <w:ind w:left="720" w:hanging="720"/>
        <w:jc w:val="both"/>
        <w:rPr>
          <w:rFonts w:ascii="Arial" w:hAnsi="Arial" w:cs="Arial"/>
          <w:szCs w:val="22"/>
          <w:lang w:val="fr-BE"/>
        </w:rPr>
      </w:pPr>
    </w:p>
    <w:p w14:paraId="27CE2D8A" w14:textId="3598580E" w:rsidR="004621E1" w:rsidRPr="00D37821" w:rsidRDefault="004621E1" w:rsidP="004621E1">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 xml:space="preserve">à compléter avec d’autres limitations sur base de l’appréciation professionnelle de la situation par le </w:t>
      </w:r>
      <w:r w:rsidR="00EB090F">
        <w:rPr>
          <w:rFonts w:ascii="Arial" w:hAnsi="Arial" w:cs="Arial"/>
          <w:i/>
          <w:szCs w:val="22"/>
          <w:lang w:val="fr-BE"/>
        </w:rPr>
        <w:t>Commissaire, R</w:t>
      </w:r>
      <w:r w:rsidRPr="00D37821">
        <w:rPr>
          <w:rFonts w:ascii="Arial" w:hAnsi="Arial" w:cs="Arial"/>
          <w:i/>
          <w:szCs w:val="22"/>
          <w:lang w:val="fr-BE"/>
        </w:rPr>
        <w:t>éviseur</w:t>
      </w:r>
      <w:r w:rsidR="00C75250">
        <w:rPr>
          <w:rFonts w:ascii="Arial" w:hAnsi="Arial" w:cs="Arial"/>
          <w:i/>
          <w:szCs w:val="22"/>
          <w:lang w:val="fr-BE"/>
        </w:rPr>
        <w:t xml:space="preserve"> </w:t>
      </w:r>
      <w:r w:rsidR="00EB090F">
        <w:rPr>
          <w:rFonts w:ascii="Arial" w:hAnsi="Arial" w:cs="Arial"/>
          <w:i/>
          <w:szCs w:val="22"/>
          <w:lang w:val="fr-BE"/>
        </w:rPr>
        <w:t>A</w:t>
      </w:r>
      <w:r w:rsidRPr="00D37821">
        <w:rPr>
          <w:rFonts w:ascii="Arial" w:hAnsi="Arial" w:cs="Arial"/>
          <w:i/>
          <w:szCs w:val="22"/>
          <w:lang w:val="fr-BE"/>
        </w:rPr>
        <w:t>gréé</w:t>
      </w:r>
      <w:r w:rsidRPr="00D37821">
        <w:rPr>
          <w:rFonts w:ascii="Arial" w:hAnsi="Arial" w:cs="Arial"/>
          <w:szCs w:val="22"/>
          <w:lang w:val="fr-BE"/>
        </w:rPr>
        <w:t>]</w:t>
      </w:r>
      <w:r w:rsidRPr="00D37821">
        <w:rPr>
          <w:rFonts w:ascii="Arial" w:hAnsi="Arial" w:cs="Arial"/>
          <w:i/>
          <w:szCs w:val="22"/>
          <w:lang w:val="fr-BE"/>
        </w:rPr>
        <w:t>.</w:t>
      </w:r>
    </w:p>
    <w:p w14:paraId="2BB5DC54" w14:textId="77777777" w:rsidR="004621E1" w:rsidRPr="00D37821" w:rsidRDefault="004621E1" w:rsidP="004621E1">
      <w:pPr>
        <w:jc w:val="both"/>
        <w:rPr>
          <w:rFonts w:ascii="Arial" w:hAnsi="Arial" w:cs="Arial"/>
          <w:b/>
          <w:i/>
          <w:szCs w:val="22"/>
          <w:lang w:val="fr-BE"/>
        </w:rPr>
      </w:pPr>
    </w:p>
    <w:p w14:paraId="7AD24A25" w14:textId="77777777" w:rsidR="004621E1" w:rsidRDefault="004621E1" w:rsidP="004621E1">
      <w:pPr>
        <w:jc w:val="both"/>
        <w:rPr>
          <w:rFonts w:ascii="Arial" w:hAnsi="Arial" w:cs="Arial"/>
          <w:b/>
          <w:i/>
          <w:szCs w:val="22"/>
          <w:lang w:val="fr-BE"/>
        </w:rPr>
      </w:pPr>
      <w:r w:rsidRPr="00D37821">
        <w:rPr>
          <w:rFonts w:ascii="Arial" w:hAnsi="Arial" w:cs="Arial"/>
          <w:b/>
          <w:i/>
          <w:szCs w:val="22"/>
          <w:lang w:val="fr-BE"/>
        </w:rPr>
        <w:t>Constatations</w:t>
      </w:r>
    </w:p>
    <w:p w14:paraId="70736027" w14:textId="77777777" w:rsidR="004621E1" w:rsidRPr="00D37821" w:rsidRDefault="004621E1" w:rsidP="004621E1">
      <w:pPr>
        <w:jc w:val="both"/>
        <w:rPr>
          <w:rFonts w:ascii="Arial" w:hAnsi="Arial" w:cs="Arial"/>
          <w:b/>
          <w:i/>
          <w:szCs w:val="22"/>
          <w:lang w:val="fr-BE"/>
        </w:rPr>
      </w:pPr>
    </w:p>
    <w:p w14:paraId="153CBBF8" w14:textId="3076F32B" w:rsidR="004621E1" w:rsidRDefault="004621E1" w:rsidP="004621E1">
      <w:pPr>
        <w:jc w:val="both"/>
        <w:rPr>
          <w:rFonts w:ascii="Arial" w:hAnsi="Arial" w:cs="Arial"/>
          <w:szCs w:val="22"/>
          <w:lang w:val="fr-BE"/>
        </w:rPr>
      </w:pPr>
      <w:r w:rsidRPr="00D37821">
        <w:rPr>
          <w:rFonts w:ascii="Arial" w:hAnsi="Arial" w:cs="Arial"/>
          <w:szCs w:val="22"/>
          <w:lang w:val="fr-BE"/>
        </w:rPr>
        <w:t>Nous confirmons avoir évalué l</w:t>
      </w:r>
      <w:r w:rsidR="003F68F1">
        <w:rPr>
          <w:rFonts w:ascii="Arial" w:hAnsi="Arial" w:cs="Arial"/>
          <w:szCs w:val="22"/>
          <w:lang w:val="fr-BE"/>
        </w:rPr>
        <w:t>a conception d</w:t>
      </w:r>
      <w:r w:rsidRPr="00D37821">
        <w:rPr>
          <w:rFonts w:ascii="Arial" w:hAnsi="Arial" w:cs="Arial"/>
          <w:szCs w:val="22"/>
          <w:lang w:val="fr-BE"/>
        </w:rPr>
        <w:t>es mesures de contrôle interne</w:t>
      </w:r>
      <w:r w:rsidR="009E1C17">
        <w:rPr>
          <w:rFonts w:ascii="Arial" w:hAnsi="Arial" w:cs="Arial"/>
          <w:szCs w:val="22"/>
          <w:lang w:val="fr-BE"/>
        </w:rPr>
        <w:t xml:space="preserve"> au JJ/MM/AAAA,</w:t>
      </w:r>
      <w:r w:rsidRPr="00D37821">
        <w:rPr>
          <w:rFonts w:ascii="Arial" w:hAnsi="Arial" w:cs="Arial"/>
          <w:szCs w:val="22"/>
          <w:lang w:val="fr-BE"/>
        </w:rPr>
        <w:t xml:space="preserv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sidR="00A52FD2">
        <w:rPr>
          <w:rFonts w:ascii="Arial" w:hAnsi="Arial" w:cs="Arial"/>
          <w:szCs w:val="22"/>
          <w:lang w:val="fr-BE"/>
        </w:rPr>
        <w:t xml:space="preserve"> 17, § 2</w:t>
      </w:r>
      <w:r>
        <w:rPr>
          <w:rFonts w:ascii="Arial" w:hAnsi="Arial" w:cs="Arial"/>
          <w:szCs w:val="22"/>
          <w:lang w:val="fr-BE"/>
        </w:rPr>
        <w:t xml:space="preserve"> de la loi du</w:t>
      </w:r>
      <w:r w:rsidR="00A52FD2">
        <w:rPr>
          <w:rFonts w:ascii="Arial" w:hAnsi="Arial" w:cs="Arial"/>
          <w:szCs w:val="22"/>
          <w:lang w:val="fr-BE"/>
        </w:rPr>
        <w:t xml:space="preserve"> 12 mai 2014</w:t>
      </w:r>
      <w:r w:rsidRPr="00D37821">
        <w:rPr>
          <w:rFonts w:ascii="Arial" w:hAnsi="Arial" w:cs="Arial"/>
          <w:szCs w:val="22"/>
          <w:lang w:val="fr-BE"/>
        </w:rPr>
        <w:t xml:space="preserve">. </w:t>
      </w:r>
    </w:p>
    <w:p w14:paraId="5603E00D" w14:textId="77777777" w:rsidR="004621E1" w:rsidRDefault="004621E1" w:rsidP="004621E1">
      <w:pPr>
        <w:jc w:val="both"/>
        <w:rPr>
          <w:rFonts w:ascii="Arial" w:hAnsi="Arial" w:cs="Arial"/>
          <w:szCs w:val="22"/>
          <w:lang w:val="fr-BE"/>
        </w:rPr>
      </w:pPr>
    </w:p>
    <w:p w14:paraId="6DB72D15" w14:textId="77777777" w:rsidR="004621E1" w:rsidRPr="00D37821" w:rsidRDefault="004621E1" w:rsidP="004621E1">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14:paraId="27498115" w14:textId="77777777" w:rsidR="004621E1" w:rsidRPr="00D37821" w:rsidRDefault="004621E1" w:rsidP="004621E1">
      <w:pPr>
        <w:jc w:val="both"/>
        <w:rPr>
          <w:rFonts w:ascii="Arial" w:hAnsi="Arial" w:cs="Arial"/>
          <w:szCs w:val="22"/>
          <w:lang w:val="fr-BE"/>
        </w:rPr>
      </w:pPr>
    </w:p>
    <w:p w14:paraId="49E9BF3F" w14:textId="77777777" w:rsidR="004621E1" w:rsidRDefault="004621E1" w:rsidP="00A52FD2">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r w:rsidR="00C613A7">
        <w:rPr>
          <w:rFonts w:ascii="Arial" w:hAnsi="Arial" w:cs="Arial"/>
          <w:szCs w:val="22"/>
          <w:lang w:val="fr-BE"/>
        </w:rPr>
        <w:t xml:space="preserve"> </w:t>
      </w:r>
      <w:r w:rsidRPr="00D37821">
        <w:rPr>
          <w:rFonts w:ascii="Arial" w:hAnsi="Arial" w:cs="Arial"/>
          <w:szCs w:val="22"/>
          <w:lang w:val="fr-BE"/>
        </w:rPr>
        <w:t>:</w:t>
      </w:r>
    </w:p>
    <w:p w14:paraId="275AABB4" w14:textId="77777777" w:rsidR="00A52FD2" w:rsidRDefault="00A52FD2" w:rsidP="00A52FD2">
      <w:pPr>
        <w:jc w:val="both"/>
        <w:rPr>
          <w:rFonts w:ascii="Arial" w:hAnsi="Arial" w:cs="Arial"/>
          <w:szCs w:val="22"/>
          <w:lang w:val="fr-BE"/>
        </w:rPr>
      </w:pPr>
    </w:p>
    <w:p w14:paraId="5C79EDBC" w14:textId="77777777" w:rsidR="004621E1" w:rsidRPr="00D37821" w:rsidRDefault="004621E1" w:rsidP="004621E1">
      <w:pPr>
        <w:spacing w:before="120"/>
        <w:jc w:val="both"/>
        <w:rPr>
          <w:rFonts w:ascii="Arial" w:hAnsi="Arial" w:cs="Arial"/>
          <w:szCs w:val="22"/>
          <w:lang w:val="fr-BE"/>
        </w:rPr>
      </w:pPr>
      <w:r w:rsidRPr="00D37821">
        <w:rPr>
          <w:rFonts w:ascii="Arial" w:hAnsi="Arial" w:cs="Arial"/>
          <w:szCs w:val="22"/>
          <w:lang w:val="fr-BE"/>
        </w:rPr>
        <w:t xml:space="preserve">Constatations relatives au processus de </w:t>
      </w:r>
      <w:proofErr w:type="spellStart"/>
      <w:r w:rsidRPr="00D37821">
        <w:rPr>
          <w:rFonts w:ascii="Arial" w:hAnsi="Arial" w:cs="Arial"/>
          <w:szCs w:val="22"/>
          <w:lang w:val="fr-BE"/>
        </w:rPr>
        <w:t>reporting</w:t>
      </w:r>
      <w:proofErr w:type="spellEnd"/>
      <w:r w:rsidRPr="00D37821">
        <w:rPr>
          <w:rFonts w:ascii="Arial" w:hAnsi="Arial" w:cs="Arial"/>
          <w:szCs w:val="22"/>
          <w:lang w:val="fr-BE"/>
        </w:rPr>
        <w:t xml:space="preserve"> financier</w:t>
      </w:r>
      <w:r w:rsidR="00C613A7">
        <w:rPr>
          <w:rFonts w:ascii="Arial" w:hAnsi="Arial" w:cs="Arial"/>
          <w:szCs w:val="22"/>
          <w:lang w:val="fr-BE"/>
        </w:rPr>
        <w:t xml:space="preserve"> </w:t>
      </w:r>
      <w:r w:rsidRPr="00D37821">
        <w:rPr>
          <w:rFonts w:ascii="Arial" w:hAnsi="Arial" w:cs="Arial"/>
          <w:szCs w:val="22"/>
          <w:lang w:val="fr-BE"/>
        </w:rPr>
        <w:t>:</w:t>
      </w:r>
    </w:p>
    <w:p w14:paraId="4CA21ADD" w14:textId="77777777" w:rsidR="004621E1" w:rsidRPr="00D37821" w:rsidRDefault="004621E1" w:rsidP="004621E1">
      <w:pPr>
        <w:jc w:val="both"/>
        <w:rPr>
          <w:rFonts w:ascii="Arial" w:hAnsi="Arial" w:cs="Arial"/>
          <w:szCs w:val="22"/>
          <w:lang w:val="fr-BE"/>
        </w:rPr>
      </w:pPr>
      <w:r w:rsidRPr="00D37821">
        <w:rPr>
          <w:rFonts w:ascii="Arial" w:hAnsi="Arial" w:cs="Arial"/>
          <w:szCs w:val="22"/>
          <w:lang w:val="fr-BE"/>
        </w:rPr>
        <w:t>-</w:t>
      </w:r>
    </w:p>
    <w:p w14:paraId="01ED7AC3" w14:textId="77777777" w:rsidR="004621E1" w:rsidRDefault="004621E1" w:rsidP="004621E1">
      <w:pPr>
        <w:jc w:val="both"/>
        <w:rPr>
          <w:rFonts w:ascii="Arial" w:hAnsi="Arial" w:cs="Arial"/>
          <w:szCs w:val="22"/>
          <w:lang w:val="fr-BE"/>
        </w:rPr>
      </w:pPr>
    </w:p>
    <w:p w14:paraId="0E8B4297" w14:textId="77777777" w:rsidR="004621E1" w:rsidRPr="00D37821" w:rsidRDefault="004621E1" w:rsidP="004621E1">
      <w:pPr>
        <w:jc w:val="both"/>
        <w:rPr>
          <w:rFonts w:ascii="Arial" w:hAnsi="Arial" w:cs="Arial"/>
          <w:szCs w:val="22"/>
          <w:lang w:val="fr-BE"/>
        </w:rPr>
      </w:pPr>
      <w:r w:rsidRPr="00D37821">
        <w:rPr>
          <w:rFonts w:ascii="Arial" w:hAnsi="Arial" w:cs="Arial"/>
          <w:szCs w:val="22"/>
          <w:lang w:val="fr-BE"/>
        </w:rPr>
        <w:t>Autres constatations</w:t>
      </w:r>
      <w:r w:rsidR="00C613A7">
        <w:rPr>
          <w:rFonts w:ascii="Arial" w:hAnsi="Arial" w:cs="Arial"/>
          <w:szCs w:val="22"/>
          <w:lang w:val="fr-BE"/>
        </w:rPr>
        <w:t xml:space="preserve"> </w:t>
      </w:r>
      <w:r w:rsidRPr="00D37821">
        <w:rPr>
          <w:rFonts w:ascii="Arial" w:hAnsi="Arial" w:cs="Arial"/>
          <w:szCs w:val="22"/>
          <w:lang w:val="fr-BE"/>
        </w:rPr>
        <w:t>:</w:t>
      </w:r>
    </w:p>
    <w:p w14:paraId="0F8653BB" w14:textId="77777777" w:rsidR="004621E1" w:rsidRPr="00D37821" w:rsidRDefault="004621E1" w:rsidP="004621E1">
      <w:pPr>
        <w:jc w:val="both"/>
        <w:rPr>
          <w:rFonts w:ascii="Arial" w:hAnsi="Arial" w:cs="Arial"/>
          <w:szCs w:val="22"/>
          <w:lang w:val="fr-BE"/>
        </w:rPr>
      </w:pPr>
      <w:r w:rsidRPr="00D37821">
        <w:rPr>
          <w:rFonts w:ascii="Arial" w:hAnsi="Arial" w:cs="Arial"/>
          <w:szCs w:val="22"/>
          <w:lang w:val="fr-BE"/>
        </w:rPr>
        <w:t>-</w:t>
      </w:r>
    </w:p>
    <w:p w14:paraId="2F46F23E" w14:textId="77777777" w:rsidR="004621E1" w:rsidRPr="00D37821" w:rsidRDefault="004621E1" w:rsidP="004621E1">
      <w:pPr>
        <w:pStyle w:val="Lijstalinea"/>
        <w:ind w:left="0"/>
        <w:jc w:val="both"/>
        <w:rPr>
          <w:rFonts w:ascii="Arial" w:hAnsi="Arial" w:cs="Arial"/>
          <w:szCs w:val="22"/>
          <w:lang w:val="fr-BE"/>
        </w:rPr>
      </w:pPr>
    </w:p>
    <w:p w14:paraId="4FC80F09" w14:textId="77777777" w:rsidR="004621E1" w:rsidRDefault="004621E1" w:rsidP="004621E1">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r w:rsidR="00C75250">
        <w:rPr>
          <w:rFonts w:ascii="Arial" w:hAnsi="Arial" w:cs="Arial"/>
          <w:i/>
          <w:szCs w:val="22"/>
          <w:lang w:val="fr-BE"/>
        </w:rPr>
        <w:t> :</w:t>
      </w:r>
      <w:r w:rsidRPr="00821EEF">
        <w:rPr>
          <w:rFonts w:ascii="Arial" w:hAnsi="Arial" w:cs="Arial"/>
          <w:i/>
          <w:szCs w:val="22"/>
          <w:lang w:val="fr-BE"/>
        </w:rPr>
        <w:t xml:space="preserve"> le comité de direction)</w:t>
      </w:r>
      <w:r w:rsidRPr="00D37821">
        <w:rPr>
          <w:rFonts w:ascii="Arial" w:hAnsi="Arial" w:cs="Arial"/>
          <w:szCs w:val="22"/>
          <w:lang w:val="fr-BE"/>
        </w:rPr>
        <w:t>.</w:t>
      </w:r>
    </w:p>
    <w:p w14:paraId="48F5B64B" w14:textId="77777777" w:rsidR="004621E1" w:rsidRPr="00280F5E" w:rsidRDefault="004621E1" w:rsidP="004621E1">
      <w:pPr>
        <w:tabs>
          <w:tab w:val="num" w:pos="540"/>
        </w:tabs>
        <w:spacing w:before="120"/>
        <w:jc w:val="both"/>
        <w:rPr>
          <w:rFonts w:ascii="Arial" w:hAnsi="Arial" w:cs="Arial"/>
          <w:szCs w:val="22"/>
          <w:lang w:val="fr-FR"/>
        </w:rPr>
      </w:pPr>
    </w:p>
    <w:p w14:paraId="155F35EA" w14:textId="77777777" w:rsidR="004621E1" w:rsidRDefault="004621E1" w:rsidP="004621E1">
      <w:pPr>
        <w:jc w:val="both"/>
        <w:rPr>
          <w:rFonts w:ascii="Arial" w:hAnsi="Arial" w:cs="Arial"/>
          <w:b/>
          <w:i/>
          <w:szCs w:val="22"/>
          <w:lang w:val="fr-BE"/>
        </w:rPr>
      </w:pPr>
      <w:r>
        <w:rPr>
          <w:rFonts w:ascii="Arial" w:hAnsi="Arial" w:cs="Arial"/>
          <w:b/>
          <w:i/>
          <w:szCs w:val="22"/>
          <w:lang w:val="fr-BE"/>
        </w:rPr>
        <w:t>Restrictions d’utilisation et de distribution du présent rapport</w:t>
      </w:r>
    </w:p>
    <w:p w14:paraId="00A3FD3F" w14:textId="77777777" w:rsidR="004621E1" w:rsidRPr="00D37821" w:rsidRDefault="004621E1" w:rsidP="004621E1">
      <w:pPr>
        <w:jc w:val="both"/>
        <w:rPr>
          <w:rFonts w:ascii="Arial" w:hAnsi="Arial" w:cs="Arial"/>
          <w:b/>
          <w:i/>
          <w:szCs w:val="22"/>
          <w:lang w:val="fr-BE"/>
        </w:rPr>
      </w:pPr>
    </w:p>
    <w:p w14:paraId="1923712F" w14:textId="6B0C9EB1" w:rsidR="009E1C17" w:rsidRDefault="004621E1" w:rsidP="004621E1">
      <w:pPr>
        <w:jc w:val="both"/>
        <w:rPr>
          <w:rFonts w:ascii="Arial" w:hAnsi="Arial" w:cs="Arial"/>
          <w:szCs w:val="22"/>
          <w:lang w:val="fr-BE"/>
        </w:rPr>
      </w:pPr>
      <w:r w:rsidRPr="00D37821">
        <w:rPr>
          <w:rFonts w:ascii="Arial" w:hAnsi="Arial" w:cs="Arial"/>
          <w:szCs w:val="22"/>
          <w:lang w:val="fr-BE"/>
        </w:rPr>
        <w:t xml:space="preserve">Le présent rapport s’inscrit dans le cadre de la </w:t>
      </w:r>
      <w:r w:rsidR="009E1C17">
        <w:rPr>
          <w:rFonts w:ascii="Arial" w:hAnsi="Arial" w:cs="Arial"/>
          <w:szCs w:val="22"/>
          <w:lang w:val="fr-BE"/>
        </w:rPr>
        <w:t xml:space="preserve">mission de </w:t>
      </w:r>
      <w:r w:rsidRPr="00D37821">
        <w:rPr>
          <w:rFonts w:ascii="Arial" w:hAnsi="Arial" w:cs="Arial"/>
          <w:szCs w:val="22"/>
          <w:lang w:val="fr-BE"/>
        </w:rPr>
        <w:t xml:space="preserve">collaboration </w:t>
      </w:r>
      <w:r w:rsidR="006D323E">
        <w:rPr>
          <w:rFonts w:ascii="Arial" w:hAnsi="Arial" w:cs="Arial"/>
          <w:szCs w:val="22"/>
          <w:lang w:val="fr-BE"/>
        </w:rPr>
        <w:t>des re</w:t>
      </w:r>
      <w:r w:rsidRPr="00D37821">
        <w:rPr>
          <w:rFonts w:ascii="Arial" w:hAnsi="Arial" w:cs="Arial"/>
          <w:szCs w:val="22"/>
          <w:lang w:val="fr-BE"/>
        </w:rPr>
        <w:t>viseur</w:t>
      </w:r>
      <w:r w:rsidR="006D323E">
        <w:rPr>
          <w:rFonts w:ascii="Arial" w:hAnsi="Arial" w:cs="Arial"/>
          <w:szCs w:val="22"/>
          <w:lang w:val="fr-BE"/>
        </w:rPr>
        <w:t>s</w:t>
      </w:r>
      <w:r w:rsidRPr="00D37821">
        <w:rPr>
          <w:rFonts w:ascii="Arial" w:hAnsi="Arial" w:cs="Arial"/>
          <w:szCs w:val="22"/>
          <w:lang w:val="fr-BE"/>
        </w:rPr>
        <w:t xml:space="preserve"> </w:t>
      </w:r>
      <w:r w:rsidR="006D323E">
        <w:rPr>
          <w:rFonts w:ascii="Arial" w:hAnsi="Arial" w:cs="Arial"/>
          <w:szCs w:val="22"/>
          <w:lang w:val="fr-BE"/>
        </w:rPr>
        <w:t>a</w:t>
      </w:r>
      <w:r w:rsidRPr="00D37821">
        <w:rPr>
          <w:rFonts w:ascii="Arial" w:hAnsi="Arial" w:cs="Arial"/>
          <w:szCs w:val="22"/>
          <w:lang w:val="fr-BE"/>
        </w:rPr>
        <w:t>gréé</w:t>
      </w:r>
      <w:r w:rsidR="006D323E">
        <w:rPr>
          <w:rFonts w:ascii="Arial" w:hAnsi="Arial" w:cs="Arial"/>
          <w:szCs w:val="22"/>
          <w:lang w:val="fr-BE"/>
        </w:rPr>
        <w:t>s</w:t>
      </w:r>
      <w:r w:rsidRPr="00D37821">
        <w:rPr>
          <w:rFonts w:ascii="Arial" w:hAnsi="Arial" w:cs="Arial"/>
          <w:szCs w:val="22"/>
          <w:lang w:val="fr-BE"/>
        </w:rPr>
        <w:t xml:space="preserve"> au contrôle prudentiel exercé par la </w:t>
      </w:r>
      <w:r>
        <w:rPr>
          <w:rFonts w:ascii="Arial" w:hAnsi="Arial" w:cs="Arial"/>
          <w:szCs w:val="22"/>
          <w:lang w:val="fr-BE"/>
        </w:rPr>
        <w:t xml:space="preserve">FSMA </w:t>
      </w:r>
      <w:r w:rsidRPr="00D37821">
        <w:rPr>
          <w:rFonts w:ascii="Arial" w:hAnsi="Arial" w:cs="Arial"/>
          <w:szCs w:val="22"/>
          <w:lang w:val="fr-BE"/>
        </w:rPr>
        <w:t xml:space="preserve">et ne peut être utilisé à aucune autre fin. Une copie de ce rapport a été communiquée </w:t>
      </w:r>
      <w:r w:rsidR="00CF2D00" w:rsidRPr="00D37821">
        <w:rPr>
          <w:rFonts w:ascii="Arial" w:hAnsi="Arial" w:cs="Arial"/>
          <w:i/>
          <w:szCs w:val="22"/>
          <w:lang w:val="fr-BE"/>
        </w:rPr>
        <w:t>(</w:t>
      </w:r>
      <w:r w:rsidR="00CF2D00">
        <w:rPr>
          <w:rFonts w:ascii="Arial" w:hAnsi="Arial" w:cs="Arial"/>
          <w:i/>
          <w:szCs w:val="22"/>
          <w:lang w:val="fr-BE"/>
        </w:rPr>
        <w:t>«</w:t>
      </w:r>
      <w:r w:rsidR="00C613A7">
        <w:rPr>
          <w:rFonts w:ascii="Arial" w:hAnsi="Arial" w:cs="Arial"/>
          <w:i/>
          <w:szCs w:val="22"/>
          <w:lang w:val="fr-BE"/>
        </w:rPr>
        <w:t> </w:t>
      </w:r>
      <w:r w:rsidRPr="00D37821">
        <w:rPr>
          <w:rFonts w:ascii="Arial" w:hAnsi="Arial" w:cs="Arial"/>
          <w:i/>
          <w:szCs w:val="22"/>
          <w:lang w:val="fr-BE"/>
        </w:rPr>
        <w:t>à la direction effective</w:t>
      </w:r>
      <w:r w:rsidR="00C613A7">
        <w:rPr>
          <w:rFonts w:ascii="Arial" w:hAnsi="Arial" w:cs="Arial"/>
          <w:i/>
          <w:szCs w:val="22"/>
          <w:lang w:val="fr-BE"/>
        </w:rPr>
        <w:t> »</w:t>
      </w:r>
      <w:r w:rsidRPr="00D37821">
        <w:rPr>
          <w:rFonts w:ascii="Arial" w:hAnsi="Arial" w:cs="Arial"/>
          <w:i/>
          <w:szCs w:val="22"/>
          <w:lang w:val="fr-BE"/>
        </w:rPr>
        <w:t xml:space="preserve">, </w:t>
      </w:r>
      <w:r w:rsidR="00C613A7">
        <w:rPr>
          <w:rFonts w:ascii="Arial" w:hAnsi="Arial" w:cs="Arial"/>
          <w:i/>
          <w:szCs w:val="22"/>
          <w:lang w:val="fr-BE"/>
        </w:rPr>
        <w:t> « </w:t>
      </w:r>
      <w:r w:rsidRPr="00D37821">
        <w:rPr>
          <w:rFonts w:ascii="Arial" w:hAnsi="Arial" w:cs="Arial"/>
          <w:i/>
          <w:szCs w:val="22"/>
          <w:lang w:val="fr-BE"/>
        </w:rPr>
        <w:t>au comité de direction</w:t>
      </w:r>
      <w:r w:rsidR="00C613A7">
        <w:rPr>
          <w:rFonts w:ascii="Arial" w:hAnsi="Arial" w:cs="Arial"/>
          <w:i/>
          <w:szCs w:val="22"/>
          <w:lang w:val="fr-BE"/>
        </w:rPr>
        <w:t> »</w:t>
      </w:r>
      <w:r w:rsidRPr="00D37821">
        <w:rPr>
          <w:rFonts w:ascii="Arial" w:hAnsi="Arial" w:cs="Arial"/>
          <w:i/>
          <w:szCs w:val="22"/>
          <w:lang w:val="fr-BE"/>
        </w:rPr>
        <w:t xml:space="preserve">, </w:t>
      </w:r>
      <w:r w:rsidR="00C613A7">
        <w:rPr>
          <w:rFonts w:ascii="Arial" w:hAnsi="Arial" w:cs="Arial"/>
          <w:i/>
          <w:szCs w:val="22"/>
          <w:lang w:val="fr-BE"/>
        </w:rPr>
        <w:t>« </w:t>
      </w:r>
      <w:r w:rsidRPr="00D37821">
        <w:rPr>
          <w:rFonts w:ascii="Arial" w:hAnsi="Arial" w:cs="Arial"/>
          <w:i/>
          <w:szCs w:val="22"/>
          <w:lang w:val="fr-BE"/>
        </w:rPr>
        <w:t>aux administrateurs</w:t>
      </w:r>
      <w:r w:rsidR="00C613A7">
        <w:rPr>
          <w:rFonts w:ascii="Arial" w:hAnsi="Arial" w:cs="Arial"/>
          <w:i/>
          <w:szCs w:val="22"/>
          <w:lang w:val="fr-BE"/>
        </w:rPr>
        <w:t> »</w:t>
      </w:r>
      <w:r w:rsidRPr="00D37821">
        <w:rPr>
          <w:rFonts w:ascii="Arial" w:hAnsi="Arial" w:cs="Arial"/>
          <w:i/>
          <w:szCs w:val="22"/>
          <w:lang w:val="fr-BE"/>
        </w:rPr>
        <w:t xml:space="preserve"> ou </w:t>
      </w:r>
      <w:r w:rsidR="00C613A7">
        <w:rPr>
          <w:rFonts w:ascii="Arial" w:hAnsi="Arial" w:cs="Arial"/>
          <w:i/>
          <w:szCs w:val="22"/>
          <w:lang w:val="fr-BE"/>
        </w:rPr>
        <w:t>« </w:t>
      </w:r>
      <w:r w:rsidRPr="00D37821">
        <w:rPr>
          <w:rFonts w:ascii="Arial" w:hAnsi="Arial" w:cs="Arial"/>
          <w:i/>
          <w:szCs w:val="22"/>
          <w:lang w:val="fr-BE"/>
        </w:rPr>
        <w:t>au comité d’audit</w:t>
      </w:r>
      <w:r w:rsidR="00C613A7">
        <w:rPr>
          <w:rFonts w:ascii="Arial" w:hAnsi="Arial" w:cs="Arial"/>
          <w:i/>
          <w:szCs w:val="22"/>
          <w:lang w:val="fr-BE"/>
        </w:rPr>
        <w:t> »</w:t>
      </w:r>
      <w:r w:rsidRPr="00D37821">
        <w:rPr>
          <w:rFonts w:ascii="Arial" w:hAnsi="Arial" w:cs="Arial"/>
          <w:i/>
          <w:szCs w:val="22"/>
          <w:lang w:val="fr-BE"/>
        </w:rPr>
        <w:t>, selon le cas).</w:t>
      </w:r>
      <w:r w:rsidRPr="00D37821">
        <w:rPr>
          <w:rFonts w:ascii="Arial" w:hAnsi="Arial" w:cs="Arial"/>
          <w:szCs w:val="22"/>
          <w:lang w:val="fr-BE"/>
        </w:rPr>
        <w:t xml:space="preserve"> </w:t>
      </w:r>
    </w:p>
    <w:p w14:paraId="1A3ABE6D" w14:textId="77777777" w:rsidR="009E1C17" w:rsidRDefault="009E1C17" w:rsidP="004621E1">
      <w:pPr>
        <w:jc w:val="both"/>
        <w:rPr>
          <w:rFonts w:ascii="Arial" w:hAnsi="Arial" w:cs="Arial"/>
          <w:szCs w:val="22"/>
          <w:lang w:val="fr-BE"/>
        </w:rPr>
      </w:pPr>
    </w:p>
    <w:p w14:paraId="2E3705F2" w14:textId="7FB9E95E" w:rsidR="004621E1" w:rsidRPr="00D37821" w:rsidRDefault="004621E1" w:rsidP="004621E1">
      <w:pPr>
        <w:jc w:val="both"/>
        <w:rPr>
          <w:rFonts w:ascii="Arial" w:hAnsi="Arial" w:cs="Arial"/>
          <w:szCs w:val="22"/>
          <w:lang w:val="fr-BE"/>
        </w:rPr>
      </w:pPr>
      <w:r w:rsidRPr="00D37821">
        <w:rPr>
          <w:rFonts w:ascii="Arial" w:hAnsi="Arial" w:cs="Arial"/>
          <w:szCs w:val="22"/>
          <w:lang w:val="fr-BE"/>
        </w:rPr>
        <w:t xml:space="preserve">Nous attirons l’attention sur le fait que ce rapport ne peut pas être communiqué (dans son entièreté ou en partie) à des tiers sans notre autorisation formelle préalable. </w:t>
      </w:r>
    </w:p>
    <w:p w14:paraId="0FEBE744" w14:textId="77777777" w:rsidR="004621E1" w:rsidRPr="00D37821" w:rsidRDefault="004621E1" w:rsidP="004621E1">
      <w:pPr>
        <w:jc w:val="both"/>
        <w:rPr>
          <w:rFonts w:ascii="Arial" w:hAnsi="Arial" w:cs="Arial"/>
          <w:szCs w:val="22"/>
          <w:lang w:val="fr-BE"/>
        </w:rPr>
      </w:pPr>
    </w:p>
    <w:p w14:paraId="6813CC38" w14:textId="77777777" w:rsidR="004621E1" w:rsidRPr="00D37821" w:rsidRDefault="004621E1" w:rsidP="004621E1">
      <w:pPr>
        <w:jc w:val="both"/>
        <w:rPr>
          <w:rFonts w:ascii="Arial" w:hAnsi="Arial" w:cs="Arial"/>
          <w:szCs w:val="22"/>
          <w:lang w:val="fr-BE"/>
        </w:rPr>
      </w:pPr>
    </w:p>
    <w:p w14:paraId="5A8E5E7D" w14:textId="5E30DBB8" w:rsidR="004621E1" w:rsidRPr="00B44476" w:rsidRDefault="004621E1" w:rsidP="004621E1">
      <w:pPr>
        <w:jc w:val="both"/>
        <w:rPr>
          <w:rFonts w:ascii="Arial" w:hAnsi="Arial" w:cs="Arial"/>
          <w:i/>
          <w:szCs w:val="22"/>
          <w:lang w:val="fr-BE"/>
        </w:rPr>
      </w:pPr>
      <w:r w:rsidRPr="00B44476">
        <w:rPr>
          <w:rFonts w:ascii="Arial" w:hAnsi="Arial" w:cs="Arial"/>
          <w:i/>
          <w:szCs w:val="22"/>
          <w:lang w:val="fr-BE"/>
        </w:rPr>
        <w:t xml:space="preserve">Nom du </w:t>
      </w:r>
      <w:r w:rsidR="00244708">
        <w:rPr>
          <w:rFonts w:ascii="Arial" w:hAnsi="Arial" w:cs="Arial"/>
          <w:i/>
          <w:szCs w:val="22"/>
          <w:lang w:val="fr-BE"/>
        </w:rPr>
        <w:t>Commissaire, Reviseur Agréé, selon le cas</w:t>
      </w:r>
      <w:r w:rsidR="00244708" w:rsidRPr="00B44476">
        <w:rPr>
          <w:rFonts w:ascii="Arial" w:hAnsi="Arial" w:cs="Arial"/>
          <w:i/>
          <w:szCs w:val="22"/>
          <w:lang w:val="fr-BE"/>
        </w:rPr>
        <w:t xml:space="preserve"> </w:t>
      </w:r>
    </w:p>
    <w:p w14:paraId="22CBD759" w14:textId="77777777" w:rsidR="004621E1" w:rsidRPr="00B44476" w:rsidRDefault="004621E1" w:rsidP="004621E1">
      <w:pPr>
        <w:jc w:val="both"/>
        <w:rPr>
          <w:rFonts w:ascii="Arial" w:hAnsi="Arial" w:cs="Arial"/>
          <w:i/>
          <w:szCs w:val="22"/>
          <w:lang w:val="fr-BE"/>
        </w:rPr>
      </w:pPr>
    </w:p>
    <w:p w14:paraId="0111476E" w14:textId="77777777" w:rsidR="004621E1" w:rsidRPr="00B44476" w:rsidRDefault="004621E1" w:rsidP="004621E1">
      <w:pPr>
        <w:jc w:val="both"/>
        <w:rPr>
          <w:rFonts w:ascii="Arial" w:hAnsi="Arial" w:cs="Arial"/>
          <w:i/>
          <w:szCs w:val="22"/>
          <w:lang w:val="fr-BE"/>
        </w:rPr>
      </w:pPr>
      <w:r w:rsidRPr="00B44476">
        <w:rPr>
          <w:rFonts w:ascii="Arial" w:hAnsi="Arial" w:cs="Arial"/>
          <w:i/>
          <w:szCs w:val="22"/>
          <w:lang w:val="fr-BE"/>
        </w:rPr>
        <w:t>Nom du représentant, selon le cas</w:t>
      </w:r>
    </w:p>
    <w:p w14:paraId="0EEDEF20" w14:textId="77777777" w:rsidR="004621E1" w:rsidRPr="00B44476" w:rsidRDefault="004621E1" w:rsidP="004621E1">
      <w:pPr>
        <w:jc w:val="both"/>
        <w:rPr>
          <w:rFonts w:ascii="Arial" w:hAnsi="Arial" w:cs="Arial"/>
          <w:i/>
          <w:szCs w:val="22"/>
          <w:lang w:val="fr-BE"/>
        </w:rPr>
      </w:pPr>
    </w:p>
    <w:p w14:paraId="58FB5FE3" w14:textId="77777777" w:rsidR="004621E1" w:rsidRPr="00B44476" w:rsidRDefault="004621E1" w:rsidP="004621E1">
      <w:pPr>
        <w:jc w:val="both"/>
        <w:rPr>
          <w:rFonts w:ascii="Arial" w:hAnsi="Arial" w:cs="Arial"/>
          <w:i/>
          <w:szCs w:val="22"/>
          <w:lang w:val="fr-BE"/>
        </w:rPr>
      </w:pPr>
      <w:r w:rsidRPr="00B44476">
        <w:rPr>
          <w:rFonts w:ascii="Arial" w:hAnsi="Arial" w:cs="Arial"/>
          <w:i/>
          <w:szCs w:val="22"/>
          <w:lang w:val="fr-BE"/>
        </w:rPr>
        <w:t>Adresse</w:t>
      </w:r>
    </w:p>
    <w:p w14:paraId="3E9A74D3" w14:textId="77777777" w:rsidR="004621E1" w:rsidRPr="00B44476" w:rsidRDefault="004621E1" w:rsidP="004621E1">
      <w:pPr>
        <w:jc w:val="both"/>
        <w:rPr>
          <w:rFonts w:ascii="Arial" w:hAnsi="Arial" w:cs="Arial"/>
          <w:i/>
          <w:szCs w:val="22"/>
          <w:lang w:val="fr-BE"/>
        </w:rPr>
      </w:pPr>
    </w:p>
    <w:p w14:paraId="46808D48" w14:textId="77777777" w:rsidR="004621E1" w:rsidRDefault="004621E1" w:rsidP="004621E1">
      <w:pPr>
        <w:jc w:val="both"/>
        <w:rPr>
          <w:rFonts w:ascii="Arial" w:hAnsi="Arial" w:cs="Arial"/>
          <w:i/>
          <w:szCs w:val="22"/>
          <w:lang w:val="fr-BE"/>
        </w:rPr>
      </w:pPr>
      <w:r w:rsidRPr="00B44476">
        <w:rPr>
          <w:rFonts w:ascii="Arial" w:hAnsi="Arial" w:cs="Arial"/>
          <w:i/>
          <w:szCs w:val="22"/>
          <w:lang w:val="fr-BE"/>
        </w:rPr>
        <w:t>Date</w:t>
      </w:r>
    </w:p>
    <w:p w14:paraId="4CB8D9B3" w14:textId="77777777" w:rsidR="004621E1" w:rsidRDefault="004621E1" w:rsidP="00FE4D6D">
      <w:pPr>
        <w:autoSpaceDE w:val="0"/>
        <w:autoSpaceDN w:val="0"/>
        <w:adjustRightInd w:val="0"/>
        <w:spacing w:line="240" w:lineRule="auto"/>
        <w:jc w:val="both"/>
        <w:rPr>
          <w:rFonts w:ascii="Arial" w:hAnsi="Arial" w:cs="Arial"/>
          <w:bCs/>
          <w:szCs w:val="22"/>
          <w:lang w:val="fr-BE" w:eastAsia="nl-NL"/>
        </w:rPr>
      </w:pPr>
    </w:p>
    <w:p w14:paraId="6A8479FF" w14:textId="77777777" w:rsidR="0011382F" w:rsidRDefault="0011382F" w:rsidP="00FE4D6D">
      <w:pPr>
        <w:autoSpaceDE w:val="0"/>
        <w:autoSpaceDN w:val="0"/>
        <w:adjustRightInd w:val="0"/>
        <w:spacing w:line="240" w:lineRule="auto"/>
        <w:jc w:val="both"/>
        <w:rPr>
          <w:rFonts w:ascii="Arial" w:hAnsi="Arial" w:cs="Arial"/>
          <w:bCs/>
          <w:szCs w:val="22"/>
          <w:lang w:val="fr-BE" w:eastAsia="nl-NL"/>
        </w:rPr>
      </w:pPr>
    </w:p>
    <w:p w14:paraId="774920E5" w14:textId="77777777" w:rsidR="0011382F" w:rsidRDefault="0011382F" w:rsidP="0011382F">
      <w:pPr>
        <w:jc w:val="both"/>
        <w:rPr>
          <w:rFonts w:ascii="Arial" w:hAnsi="Arial" w:cs="Arial"/>
          <w:i/>
          <w:szCs w:val="22"/>
          <w:lang w:val="fr-BE"/>
        </w:rPr>
      </w:pPr>
    </w:p>
    <w:p w14:paraId="4B7FFBA9" w14:textId="77777777" w:rsidR="0011382F" w:rsidRPr="002D3970" w:rsidRDefault="0011382F" w:rsidP="0011382F">
      <w:pPr>
        <w:jc w:val="both"/>
        <w:rPr>
          <w:rFonts w:ascii="Arial" w:hAnsi="Arial" w:cs="Arial"/>
          <w:i/>
          <w:szCs w:val="22"/>
          <w:lang w:val="fr-BE"/>
        </w:rPr>
      </w:pPr>
    </w:p>
    <w:p w14:paraId="07E64FA6" w14:textId="77777777" w:rsidR="0011382F" w:rsidRPr="0011382F" w:rsidRDefault="0011382F" w:rsidP="0011382F">
      <w:pPr>
        <w:pStyle w:val="Kop1"/>
        <w:ind w:left="567" w:hanging="567"/>
        <w:rPr>
          <w:lang w:val="fr-BE"/>
        </w:rPr>
      </w:pPr>
      <w:r>
        <w:rPr>
          <w:lang w:val="fr-BE"/>
        </w:rPr>
        <w:br w:type="page"/>
      </w:r>
      <w:bookmarkStart w:id="33" w:name="_Toc412534094"/>
      <w:r>
        <w:rPr>
          <w:lang w:val="fr-BE"/>
        </w:rPr>
        <w:lastRenderedPageBreak/>
        <w:t>Institutions de retraite professionnelle</w:t>
      </w:r>
      <w:bookmarkEnd w:id="33"/>
    </w:p>
    <w:p w14:paraId="298A5132" w14:textId="77777777" w:rsidR="0011382F" w:rsidRPr="004169F7" w:rsidRDefault="0011382F" w:rsidP="0011382F">
      <w:pPr>
        <w:pStyle w:val="Kop2"/>
        <w:rPr>
          <w:lang w:val="fr-BE"/>
        </w:rPr>
      </w:pPr>
      <w:bookmarkStart w:id="34" w:name="_Toc412534095"/>
      <w:r w:rsidRPr="004169F7">
        <w:rPr>
          <w:lang w:val="fr-BE"/>
        </w:rPr>
        <w:t xml:space="preserve">Rapport </w:t>
      </w:r>
      <w:r>
        <w:rPr>
          <w:lang w:val="fr-BE"/>
        </w:rPr>
        <w:t>sur les états périodiques et les provisions techniques</w:t>
      </w:r>
      <w:bookmarkEnd w:id="34"/>
    </w:p>
    <w:p w14:paraId="3A59C65A" w14:textId="77777777" w:rsidR="0011382F" w:rsidRPr="002D3970" w:rsidRDefault="0011382F" w:rsidP="0011382F">
      <w:pPr>
        <w:jc w:val="both"/>
        <w:rPr>
          <w:rFonts w:ascii="Arial" w:hAnsi="Arial" w:cs="Arial"/>
          <w:i/>
          <w:szCs w:val="22"/>
          <w:lang w:val="fr-BE"/>
        </w:rPr>
      </w:pPr>
    </w:p>
    <w:p w14:paraId="211B46B6" w14:textId="1369FF95" w:rsidR="0011382F" w:rsidRPr="0011382F" w:rsidRDefault="0011382F" w:rsidP="0011382F">
      <w:pPr>
        <w:jc w:val="both"/>
        <w:rPr>
          <w:rFonts w:ascii="Arial" w:hAnsi="Arial" w:cs="Arial"/>
          <w:b/>
          <w:i/>
          <w:szCs w:val="22"/>
          <w:lang w:val="fr-FR"/>
        </w:rPr>
      </w:pPr>
      <w:r w:rsidRPr="0011382F">
        <w:rPr>
          <w:rFonts w:ascii="Arial" w:hAnsi="Arial" w:cs="Arial"/>
          <w:b/>
          <w:i/>
          <w:szCs w:val="22"/>
          <w:lang w:val="fr-BE"/>
        </w:rPr>
        <w:t xml:space="preserve">Rapport </w:t>
      </w:r>
      <w:r w:rsidR="007016C6">
        <w:rPr>
          <w:rFonts w:ascii="Arial" w:hAnsi="Arial" w:cs="Arial"/>
          <w:b/>
          <w:i/>
          <w:szCs w:val="22"/>
          <w:lang w:val="fr-BE"/>
        </w:rPr>
        <w:t xml:space="preserve">du </w:t>
      </w:r>
      <w:r w:rsidR="005E083E" w:rsidRPr="00A0346D">
        <w:rPr>
          <w:rFonts w:ascii="Arial" w:hAnsi="Arial" w:cs="Arial"/>
          <w:b/>
          <w:i/>
          <w:szCs w:val="22"/>
          <w:lang w:val="fr-BE"/>
        </w:rPr>
        <w:t>(« Commissaire » ou « Reviseur Agréé », selon le cas)</w:t>
      </w:r>
      <w:r w:rsidR="005E083E">
        <w:rPr>
          <w:rFonts w:ascii="Arial" w:hAnsi="Arial" w:cs="Arial"/>
          <w:b/>
          <w:i/>
          <w:szCs w:val="22"/>
          <w:lang w:val="fr-BE"/>
        </w:rPr>
        <w:t xml:space="preserve"> </w:t>
      </w:r>
      <w:r w:rsidRPr="0011382F">
        <w:rPr>
          <w:rFonts w:ascii="Arial" w:hAnsi="Arial" w:cs="Arial"/>
          <w:b/>
          <w:i/>
          <w:szCs w:val="22"/>
          <w:lang w:val="fr-BE"/>
        </w:rPr>
        <w:t>à la FSMA conformément à l’article 108, premier alinéa, 2° et 3° de la loi</w:t>
      </w:r>
      <w:r w:rsidR="00C75250">
        <w:rPr>
          <w:rFonts w:ascii="Arial" w:hAnsi="Arial" w:cs="Arial"/>
          <w:b/>
          <w:i/>
          <w:szCs w:val="22"/>
          <w:lang w:val="fr-BE"/>
        </w:rPr>
        <w:t xml:space="preserve"> </w:t>
      </w:r>
      <w:r w:rsidRPr="0011382F">
        <w:rPr>
          <w:rFonts w:ascii="Arial" w:hAnsi="Arial" w:cs="Arial"/>
          <w:b/>
          <w:i/>
          <w:szCs w:val="22"/>
          <w:lang w:val="fr-BE"/>
        </w:rPr>
        <w:t>du 27</w:t>
      </w:r>
      <w:r w:rsidR="00CA0EA4">
        <w:rPr>
          <w:rFonts w:ascii="Arial" w:hAnsi="Arial" w:cs="Arial"/>
          <w:b/>
          <w:i/>
          <w:szCs w:val="22"/>
          <w:lang w:val="fr-BE"/>
        </w:rPr>
        <w:t> </w:t>
      </w:r>
      <w:r w:rsidRPr="0011382F">
        <w:rPr>
          <w:rFonts w:ascii="Arial" w:hAnsi="Arial" w:cs="Arial"/>
          <w:b/>
          <w:i/>
          <w:szCs w:val="22"/>
          <w:lang w:val="fr-BE"/>
        </w:rPr>
        <w:t>octobre 2006 sur les états périodiques et les provisions techniques de (identification de l’entité) clôturés au JJ/MM/AAAA (date de fin d’exercice comptable)</w:t>
      </w:r>
    </w:p>
    <w:p w14:paraId="2E7469B1" w14:textId="77777777" w:rsidR="0011382F" w:rsidRPr="0011382F" w:rsidRDefault="0011382F" w:rsidP="0011382F">
      <w:pPr>
        <w:jc w:val="both"/>
        <w:rPr>
          <w:rFonts w:ascii="Arial" w:hAnsi="Arial" w:cs="Arial"/>
          <w:szCs w:val="22"/>
          <w:lang w:val="fr-FR"/>
        </w:rPr>
      </w:pPr>
    </w:p>
    <w:p w14:paraId="43078045" w14:textId="77777777" w:rsidR="0011382F" w:rsidRPr="0011382F" w:rsidRDefault="0011382F" w:rsidP="0011382F">
      <w:pPr>
        <w:rPr>
          <w:rFonts w:ascii="Arial" w:hAnsi="Arial" w:cs="Arial"/>
          <w:b/>
          <w:i/>
          <w:szCs w:val="22"/>
          <w:lang w:val="fr-FR"/>
        </w:rPr>
      </w:pPr>
      <w:r w:rsidRPr="0011382F">
        <w:rPr>
          <w:rFonts w:ascii="Arial" w:hAnsi="Arial" w:cs="Arial"/>
          <w:b/>
          <w:i/>
          <w:szCs w:val="22"/>
          <w:lang w:val="fr-FR"/>
        </w:rPr>
        <w:t>Mission</w:t>
      </w:r>
    </w:p>
    <w:p w14:paraId="11D0B029" w14:textId="77777777" w:rsidR="0011382F" w:rsidRPr="0011382F" w:rsidRDefault="0011382F" w:rsidP="0011382F">
      <w:pPr>
        <w:rPr>
          <w:rFonts w:ascii="Arial" w:hAnsi="Arial" w:cs="Arial"/>
          <w:b/>
          <w:i/>
          <w:szCs w:val="22"/>
          <w:lang w:val="fr-FR"/>
        </w:rPr>
      </w:pPr>
    </w:p>
    <w:p w14:paraId="0E02C740" w14:textId="6BB9DE97" w:rsidR="0011382F" w:rsidRPr="0011382F" w:rsidRDefault="0011382F" w:rsidP="0011382F">
      <w:pPr>
        <w:jc w:val="both"/>
        <w:rPr>
          <w:rFonts w:ascii="Arial" w:hAnsi="Arial" w:cs="Arial"/>
          <w:i/>
          <w:szCs w:val="22"/>
          <w:lang w:val="fr-FR" w:eastAsia="nl-NL"/>
        </w:rPr>
      </w:pPr>
      <w:r w:rsidRPr="0011382F">
        <w:rPr>
          <w:rFonts w:ascii="Arial" w:hAnsi="Arial" w:cs="Arial"/>
          <w:szCs w:val="22"/>
          <w:lang w:val="fr-BE"/>
        </w:rPr>
        <w:t xml:space="preserve">Nous avons procédé au contrôle des états périodiques clôturés au JJ/MM/AAAA, de </w:t>
      </w:r>
      <w:r w:rsidRPr="0011382F">
        <w:rPr>
          <w:rFonts w:ascii="Arial" w:hAnsi="Arial" w:cs="Arial"/>
          <w:i/>
          <w:szCs w:val="22"/>
          <w:lang w:val="fr-BE"/>
        </w:rPr>
        <w:t>(identification de l’entité)</w:t>
      </w:r>
      <w:r w:rsidRPr="0011382F">
        <w:rPr>
          <w:rFonts w:ascii="Arial" w:hAnsi="Arial" w:cs="Arial"/>
          <w:szCs w:val="22"/>
          <w:lang w:val="fr-BE"/>
        </w:rPr>
        <w:t xml:space="preserve">, établis conformément aux instructions de la FSMA, dont le total du bilan s’élève à </w:t>
      </w:r>
      <w:r w:rsidR="005E083E">
        <w:rPr>
          <w:rFonts w:ascii="Arial" w:hAnsi="Arial" w:cs="Arial"/>
          <w:szCs w:val="22"/>
          <w:lang w:val="fr-BE"/>
        </w:rPr>
        <w:t>EUR</w:t>
      </w:r>
      <w:r w:rsidR="005E083E" w:rsidRPr="0011382F">
        <w:rPr>
          <w:rFonts w:ascii="Arial" w:hAnsi="Arial" w:cs="Arial"/>
          <w:szCs w:val="22"/>
          <w:lang w:val="fr-BE"/>
        </w:rPr>
        <w:t xml:space="preserve"> </w:t>
      </w:r>
      <w:proofErr w:type="spellStart"/>
      <w:r w:rsidRPr="0011382F">
        <w:rPr>
          <w:rFonts w:ascii="Arial" w:hAnsi="Arial" w:cs="Arial"/>
          <w:szCs w:val="22"/>
          <w:lang w:val="fr-BE"/>
        </w:rPr>
        <w:t>xxxx</w:t>
      </w:r>
      <w:proofErr w:type="spellEnd"/>
      <w:r w:rsidRPr="0011382F">
        <w:rPr>
          <w:rFonts w:ascii="Arial" w:hAnsi="Arial" w:cs="Arial"/>
          <w:szCs w:val="22"/>
          <w:lang w:val="fr-BE"/>
        </w:rPr>
        <w:t xml:space="preserve"> et dont le compte de résultats se solde par un bénéfice </w:t>
      </w:r>
      <w:r w:rsidRPr="0011382F">
        <w:rPr>
          <w:rFonts w:ascii="Arial" w:hAnsi="Arial" w:cs="Arial"/>
          <w:i/>
          <w:szCs w:val="22"/>
          <w:lang w:val="fr-BE"/>
        </w:rPr>
        <w:t>(« une perte », selon le cas)</w:t>
      </w:r>
      <w:r w:rsidRPr="0011382F">
        <w:rPr>
          <w:rFonts w:ascii="Arial" w:hAnsi="Arial" w:cs="Arial"/>
          <w:szCs w:val="22"/>
          <w:lang w:val="fr-BE"/>
        </w:rPr>
        <w:t xml:space="preserve"> de </w:t>
      </w:r>
      <w:r w:rsidR="005E083E">
        <w:rPr>
          <w:rFonts w:ascii="Arial" w:hAnsi="Arial" w:cs="Arial"/>
          <w:szCs w:val="22"/>
          <w:lang w:val="fr-BE"/>
        </w:rPr>
        <w:t>EUR</w:t>
      </w:r>
      <w:r w:rsidR="005E083E" w:rsidRPr="0011382F">
        <w:rPr>
          <w:rFonts w:ascii="Arial" w:hAnsi="Arial" w:cs="Arial"/>
          <w:szCs w:val="22"/>
          <w:lang w:val="fr-BE"/>
        </w:rPr>
        <w:t xml:space="preserve"> </w:t>
      </w:r>
      <w:proofErr w:type="spellStart"/>
      <w:r w:rsidRPr="0011382F">
        <w:rPr>
          <w:rFonts w:ascii="Arial" w:hAnsi="Arial" w:cs="Arial"/>
          <w:szCs w:val="22"/>
          <w:lang w:val="fr-BE"/>
        </w:rPr>
        <w:t>xxxx</w:t>
      </w:r>
      <w:proofErr w:type="spellEnd"/>
      <w:r w:rsidRPr="0011382F">
        <w:rPr>
          <w:rFonts w:ascii="Arial" w:hAnsi="Arial" w:cs="Arial"/>
          <w:szCs w:val="22"/>
          <w:lang w:val="fr-BE"/>
        </w:rPr>
        <w:t>.</w:t>
      </w:r>
      <w:r w:rsidRPr="0011382F">
        <w:rPr>
          <w:rFonts w:ascii="Arial" w:hAnsi="Arial" w:cs="Arial"/>
          <w:szCs w:val="22"/>
          <w:lang w:val="fr-FR" w:eastAsia="nl-NL"/>
        </w:rPr>
        <w:t xml:space="preserve"> Ces états périodiques ont été établis par</w:t>
      </w:r>
      <w:r w:rsidRPr="0011382F">
        <w:rPr>
          <w:rFonts w:ascii="Arial" w:hAnsi="Arial" w:cs="Arial"/>
          <w:i/>
          <w:szCs w:val="22"/>
          <w:lang w:val="fr-FR" w:eastAsia="nl-NL"/>
        </w:rPr>
        <w:t xml:space="preserve"> </w:t>
      </w:r>
      <w:r w:rsidRPr="0011382F">
        <w:rPr>
          <w:rFonts w:ascii="Arial" w:hAnsi="Arial" w:cs="Arial"/>
          <w:szCs w:val="22"/>
          <w:lang w:val="fr-FR" w:eastAsia="nl-NL"/>
        </w:rPr>
        <w:t>le conseil d’administration</w:t>
      </w:r>
      <w:r w:rsidRPr="0011382F">
        <w:rPr>
          <w:rFonts w:ascii="Arial" w:hAnsi="Arial" w:cs="Arial"/>
          <w:i/>
          <w:szCs w:val="22"/>
          <w:lang w:val="fr-FR" w:eastAsia="nl-NL"/>
        </w:rPr>
        <w:t xml:space="preserve"> </w:t>
      </w:r>
      <w:r w:rsidRPr="0011382F">
        <w:rPr>
          <w:rFonts w:ascii="Arial" w:hAnsi="Arial" w:cs="Arial"/>
          <w:szCs w:val="22"/>
          <w:lang w:val="fr-FR" w:eastAsia="nl-NL"/>
        </w:rPr>
        <w:t>conformément aux instructions de la FSMA.</w:t>
      </w:r>
    </w:p>
    <w:p w14:paraId="1BA29820" w14:textId="77777777" w:rsidR="0011382F" w:rsidRPr="0011382F" w:rsidRDefault="0011382F" w:rsidP="0011382F">
      <w:pPr>
        <w:jc w:val="both"/>
        <w:rPr>
          <w:rFonts w:ascii="Arial" w:hAnsi="Arial" w:cs="Arial"/>
          <w:szCs w:val="22"/>
          <w:lang w:val="fr-FR"/>
        </w:rPr>
      </w:pPr>
    </w:p>
    <w:p w14:paraId="47B2CE1B" w14:textId="60061126" w:rsidR="0011382F" w:rsidRPr="0011382F" w:rsidRDefault="0011382F" w:rsidP="0011382F">
      <w:pPr>
        <w:autoSpaceDE w:val="0"/>
        <w:autoSpaceDN w:val="0"/>
        <w:adjustRightInd w:val="0"/>
        <w:rPr>
          <w:rFonts w:ascii="Arial" w:hAnsi="Arial" w:cs="Arial"/>
          <w:b/>
          <w:bCs/>
          <w:i/>
          <w:szCs w:val="22"/>
          <w:lang w:val="fr-FR" w:eastAsia="nl-NL"/>
        </w:rPr>
      </w:pPr>
      <w:r w:rsidRPr="0011382F">
        <w:rPr>
          <w:rFonts w:ascii="Arial" w:hAnsi="Arial" w:cs="Arial"/>
          <w:b/>
          <w:bCs/>
          <w:i/>
          <w:szCs w:val="22"/>
          <w:lang w:val="fr-FR" w:eastAsia="nl-NL"/>
        </w:rPr>
        <w:t>Responsabilité du consei</w:t>
      </w:r>
      <w:r w:rsidR="00487867">
        <w:rPr>
          <w:rFonts w:ascii="Arial" w:hAnsi="Arial" w:cs="Arial"/>
          <w:b/>
          <w:bCs/>
          <w:i/>
          <w:szCs w:val="22"/>
          <w:lang w:val="fr-FR" w:eastAsia="nl-NL"/>
        </w:rPr>
        <w:t>l</w:t>
      </w:r>
      <w:r w:rsidRPr="0011382F">
        <w:rPr>
          <w:rFonts w:ascii="Arial" w:hAnsi="Arial" w:cs="Arial"/>
          <w:b/>
          <w:bCs/>
          <w:i/>
          <w:szCs w:val="22"/>
          <w:lang w:val="fr-FR" w:eastAsia="nl-NL"/>
        </w:rPr>
        <w:t xml:space="preserve"> d’administration </w:t>
      </w:r>
      <w:r w:rsidR="0099781F">
        <w:rPr>
          <w:rFonts w:ascii="Arial" w:hAnsi="Arial" w:cs="Arial"/>
          <w:b/>
          <w:bCs/>
          <w:i/>
          <w:szCs w:val="22"/>
          <w:lang w:val="fr-FR" w:eastAsia="nl-NL"/>
        </w:rPr>
        <w:t xml:space="preserve">de </w:t>
      </w:r>
      <w:r w:rsidR="005E083E">
        <w:rPr>
          <w:rFonts w:ascii="Arial" w:hAnsi="Arial" w:cs="Arial"/>
          <w:b/>
          <w:bCs/>
          <w:i/>
          <w:szCs w:val="22"/>
          <w:lang w:val="fr-FR" w:eastAsia="nl-NL"/>
        </w:rPr>
        <w:t>l</w:t>
      </w:r>
      <w:r w:rsidR="00751BC4">
        <w:rPr>
          <w:rFonts w:ascii="Arial" w:hAnsi="Arial" w:cs="Arial"/>
          <w:b/>
          <w:bCs/>
          <w:i/>
          <w:szCs w:val="22"/>
          <w:lang w:val="fr-FR" w:eastAsia="nl-NL"/>
        </w:rPr>
        <w:t>’</w:t>
      </w:r>
      <w:r w:rsidR="005E083E">
        <w:rPr>
          <w:rFonts w:ascii="Arial" w:hAnsi="Arial" w:cs="Arial"/>
          <w:b/>
          <w:bCs/>
          <w:i/>
          <w:szCs w:val="22"/>
          <w:lang w:val="fr-FR" w:eastAsia="nl-NL"/>
        </w:rPr>
        <w:t>institution de retraite professionnelle (</w:t>
      </w:r>
      <w:r w:rsidR="0099781F">
        <w:rPr>
          <w:rFonts w:ascii="Arial" w:hAnsi="Arial" w:cs="Arial"/>
          <w:b/>
          <w:bCs/>
          <w:i/>
          <w:szCs w:val="22"/>
          <w:lang w:val="fr-FR" w:eastAsia="nl-NL"/>
        </w:rPr>
        <w:t>IRP</w:t>
      </w:r>
      <w:r w:rsidR="005E083E">
        <w:rPr>
          <w:rFonts w:ascii="Arial" w:hAnsi="Arial" w:cs="Arial"/>
          <w:b/>
          <w:bCs/>
          <w:i/>
          <w:szCs w:val="22"/>
          <w:lang w:val="fr-FR" w:eastAsia="nl-NL"/>
        </w:rPr>
        <w:t>)</w:t>
      </w:r>
      <w:r w:rsidR="0099781F">
        <w:rPr>
          <w:rFonts w:ascii="Arial" w:hAnsi="Arial" w:cs="Arial"/>
          <w:b/>
          <w:bCs/>
          <w:i/>
          <w:szCs w:val="22"/>
          <w:lang w:val="fr-FR" w:eastAsia="nl-NL"/>
        </w:rPr>
        <w:t xml:space="preserve"> </w:t>
      </w:r>
      <w:r w:rsidRPr="0011382F">
        <w:rPr>
          <w:rFonts w:ascii="Arial" w:hAnsi="Arial" w:cs="Arial"/>
          <w:b/>
          <w:bCs/>
          <w:i/>
          <w:szCs w:val="22"/>
          <w:lang w:val="fr-FR" w:eastAsia="nl-NL"/>
        </w:rPr>
        <w:t>en ce qui concerne les états périodiques</w:t>
      </w:r>
    </w:p>
    <w:p w14:paraId="3199AA6A" w14:textId="77777777" w:rsidR="0011382F" w:rsidRPr="0011382F" w:rsidRDefault="0011382F" w:rsidP="0011382F">
      <w:pPr>
        <w:autoSpaceDE w:val="0"/>
        <w:autoSpaceDN w:val="0"/>
        <w:adjustRightInd w:val="0"/>
        <w:rPr>
          <w:rFonts w:ascii="Arial" w:hAnsi="Arial" w:cs="Arial"/>
          <w:b/>
          <w:bCs/>
          <w:szCs w:val="22"/>
          <w:lang w:val="fr-FR" w:eastAsia="nl-NL"/>
        </w:rPr>
      </w:pPr>
    </w:p>
    <w:p w14:paraId="6F2B7EB8" w14:textId="33C362F9" w:rsidR="0011382F" w:rsidRPr="0011382F" w:rsidRDefault="0011382F" w:rsidP="0011382F">
      <w:pPr>
        <w:autoSpaceDE w:val="0"/>
        <w:autoSpaceDN w:val="0"/>
        <w:adjustRightInd w:val="0"/>
        <w:jc w:val="both"/>
        <w:rPr>
          <w:rFonts w:ascii="Arial" w:hAnsi="Arial" w:cs="Arial"/>
          <w:szCs w:val="22"/>
          <w:lang w:val="fr-FR" w:eastAsia="nl-NL"/>
        </w:rPr>
      </w:pPr>
      <w:r w:rsidRPr="0011382F">
        <w:rPr>
          <w:rFonts w:ascii="Arial" w:hAnsi="Arial" w:cs="Arial"/>
          <w:szCs w:val="22"/>
          <w:lang w:val="fr-FR" w:eastAsia="nl-NL"/>
        </w:rPr>
        <w:t>Le conseil d’administration est responsable de l'établissement et de la présentation sincère des états périodiques conformément aux instructions de la FSMA, ainsi que du contrôle interne qu</w:t>
      </w:r>
      <w:r w:rsidR="00415979">
        <w:rPr>
          <w:rFonts w:ascii="Arial" w:hAnsi="Arial" w:cs="Arial"/>
          <w:szCs w:val="22"/>
          <w:lang w:val="fr-FR" w:eastAsia="nl-NL"/>
        </w:rPr>
        <w:t>’il</w:t>
      </w:r>
      <w:r w:rsidR="00974335">
        <w:rPr>
          <w:rFonts w:ascii="Arial" w:hAnsi="Arial" w:cs="Arial"/>
          <w:szCs w:val="22"/>
          <w:lang w:val="fr-FR"/>
        </w:rPr>
        <w:t xml:space="preserve"> </w:t>
      </w:r>
      <w:r w:rsidRPr="0011382F">
        <w:rPr>
          <w:rFonts w:ascii="Arial" w:hAnsi="Arial" w:cs="Arial"/>
          <w:szCs w:val="22"/>
          <w:lang w:val="fr-FR" w:eastAsia="nl-NL"/>
        </w:rPr>
        <w:t>juge nécessaire pour permettre l'établissement d'états périodiques ne comportant pas d'anomalies significatives, que celles-ci proviennent de fraudes ou résultent d'erreurs.</w:t>
      </w:r>
    </w:p>
    <w:p w14:paraId="72A94D5B" w14:textId="77777777" w:rsidR="0011382F" w:rsidRPr="0011382F" w:rsidRDefault="0011382F" w:rsidP="0011382F">
      <w:pPr>
        <w:jc w:val="both"/>
        <w:rPr>
          <w:rFonts w:ascii="Arial" w:hAnsi="Arial" w:cs="Arial"/>
          <w:szCs w:val="22"/>
          <w:lang w:val="fr-FR"/>
        </w:rPr>
      </w:pPr>
    </w:p>
    <w:p w14:paraId="64098747" w14:textId="77777777" w:rsidR="0011382F" w:rsidRPr="0011382F" w:rsidRDefault="0011382F" w:rsidP="0011382F">
      <w:pPr>
        <w:autoSpaceDE w:val="0"/>
        <w:autoSpaceDN w:val="0"/>
        <w:adjustRightInd w:val="0"/>
        <w:rPr>
          <w:rFonts w:ascii="Arial" w:hAnsi="Arial" w:cs="Arial"/>
          <w:b/>
          <w:bCs/>
          <w:i/>
          <w:szCs w:val="22"/>
          <w:lang w:val="fr-FR" w:eastAsia="nl-NL"/>
        </w:rPr>
      </w:pPr>
      <w:r w:rsidRPr="0011382F">
        <w:rPr>
          <w:rFonts w:ascii="Arial" w:hAnsi="Arial" w:cs="Arial"/>
          <w:b/>
          <w:bCs/>
          <w:i/>
          <w:szCs w:val="22"/>
          <w:lang w:val="fr-FR" w:eastAsia="nl-NL"/>
        </w:rPr>
        <w:t>Responsabilité du commissaire</w:t>
      </w:r>
    </w:p>
    <w:p w14:paraId="5C97AC4C" w14:textId="77777777" w:rsidR="0011382F" w:rsidRPr="0011382F" w:rsidRDefault="0011382F" w:rsidP="0011382F">
      <w:pPr>
        <w:autoSpaceDE w:val="0"/>
        <w:autoSpaceDN w:val="0"/>
        <w:adjustRightInd w:val="0"/>
        <w:rPr>
          <w:rFonts w:ascii="Arial" w:hAnsi="Arial" w:cs="Arial"/>
          <w:b/>
          <w:bCs/>
          <w:szCs w:val="22"/>
          <w:lang w:val="fr-FR" w:eastAsia="nl-NL"/>
        </w:rPr>
      </w:pPr>
    </w:p>
    <w:p w14:paraId="41B9C2F7" w14:textId="69B8A9D8" w:rsidR="0011382F" w:rsidRPr="0011382F" w:rsidRDefault="0011382F" w:rsidP="0011382F">
      <w:pPr>
        <w:jc w:val="both"/>
        <w:rPr>
          <w:rFonts w:ascii="Arial" w:hAnsi="Arial" w:cs="Arial"/>
          <w:szCs w:val="22"/>
          <w:lang w:val="fr-FR"/>
        </w:rPr>
      </w:pPr>
      <w:r w:rsidRPr="0011382F">
        <w:rPr>
          <w:rFonts w:ascii="Arial" w:hAnsi="Arial" w:cs="Arial"/>
          <w:szCs w:val="22"/>
          <w:lang w:val="fr-FR" w:eastAsia="nl-NL"/>
        </w:rPr>
        <w:t>Il est de notre responsabilité d'exprimer une opinion sur les états périodiques sur la base de notre contrôle.</w:t>
      </w:r>
      <w:r w:rsidRPr="0011382F">
        <w:rPr>
          <w:rFonts w:ascii="Arial" w:hAnsi="Arial" w:cs="Arial"/>
          <w:szCs w:val="22"/>
          <w:lang w:val="fr-BE"/>
        </w:rPr>
        <w:t xml:space="preserve"> Nous avons effectué notre contrôle conformément à la norme spécifique en matière de collaboration au contrôle prudentiel.</w:t>
      </w:r>
      <w:r w:rsidR="00C75250">
        <w:rPr>
          <w:rFonts w:ascii="Arial" w:hAnsi="Arial" w:cs="Arial"/>
          <w:szCs w:val="22"/>
          <w:lang w:val="fr-BE"/>
        </w:rPr>
        <w:t xml:space="preserve"> </w:t>
      </w:r>
      <w:r w:rsidRPr="0011382F">
        <w:rPr>
          <w:rFonts w:ascii="Arial" w:hAnsi="Arial" w:cs="Arial"/>
          <w:szCs w:val="22"/>
          <w:lang w:val="fr-BE"/>
        </w:rPr>
        <w:t>Cette norme, pas encore applicable aux</w:t>
      </w:r>
      <w:r w:rsidR="00CA0EA4">
        <w:rPr>
          <w:rFonts w:ascii="Arial" w:hAnsi="Arial" w:cs="Arial"/>
          <w:szCs w:val="22"/>
          <w:lang w:val="fr-BE"/>
        </w:rPr>
        <w:t xml:space="preserve"> </w:t>
      </w:r>
      <w:r w:rsidR="0099781F">
        <w:rPr>
          <w:rFonts w:ascii="Arial" w:hAnsi="Arial" w:cs="Arial"/>
          <w:szCs w:val="22"/>
          <w:lang w:val="fr-BE"/>
        </w:rPr>
        <w:t>IRP</w:t>
      </w:r>
      <w:r w:rsidRPr="0011382F">
        <w:rPr>
          <w:rFonts w:ascii="Arial" w:hAnsi="Arial" w:cs="Arial"/>
          <w:szCs w:val="22"/>
          <w:lang w:val="fr-BE"/>
        </w:rPr>
        <w:t xml:space="preserve">, exige que le contrôle des états périodiques de fin d’exercice soit effectué selon les </w:t>
      </w:r>
      <w:r w:rsidR="004C69DF">
        <w:rPr>
          <w:rFonts w:ascii="Arial" w:hAnsi="Arial" w:cs="Arial"/>
          <w:szCs w:val="22"/>
          <w:lang w:val="fr-BE"/>
        </w:rPr>
        <w:t>n</w:t>
      </w:r>
      <w:r w:rsidRPr="0011382F">
        <w:rPr>
          <w:rFonts w:ascii="Arial" w:hAnsi="Arial" w:cs="Arial"/>
          <w:szCs w:val="22"/>
          <w:lang w:val="fr-BE"/>
        </w:rPr>
        <w:t xml:space="preserve">ormes </w:t>
      </w:r>
      <w:r w:rsidR="004C69DF">
        <w:rPr>
          <w:rFonts w:ascii="Arial" w:hAnsi="Arial" w:cs="Arial"/>
          <w:szCs w:val="22"/>
          <w:lang w:val="fr-BE"/>
        </w:rPr>
        <w:t>i</w:t>
      </w:r>
      <w:r w:rsidRPr="0011382F">
        <w:rPr>
          <w:rFonts w:ascii="Arial" w:hAnsi="Arial" w:cs="Arial"/>
          <w:szCs w:val="22"/>
          <w:lang w:val="fr-BE"/>
        </w:rPr>
        <w:t>nternationales d’</w:t>
      </w:r>
      <w:r w:rsidR="004C69DF">
        <w:rPr>
          <w:rFonts w:ascii="Arial" w:hAnsi="Arial" w:cs="Arial"/>
          <w:szCs w:val="22"/>
          <w:lang w:val="fr-BE"/>
        </w:rPr>
        <w:t>a</w:t>
      </w:r>
      <w:r w:rsidR="00974335">
        <w:rPr>
          <w:rFonts w:ascii="Arial" w:hAnsi="Arial" w:cs="Arial"/>
          <w:szCs w:val="22"/>
          <w:lang w:val="fr-BE"/>
        </w:rPr>
        <w:t>u</w:t>
      </w:r>
      <w:r w:rsidRPr="0011382F">
        <w:rPr>
          <w:rFonts w:ascii="Arial" w:hAnsi="Arial" w:cs="Arial"/>
          <w:szCs w:val="22"/>
          <w:lang w:val="fr-BE"/>
        </w:rPr>
        <w:t xml:space="preserve">dit ainsi que les instructions de la FSMA aux </w:t>
      </w:r>
      <w:r w:rsidR="005E083E">
        <w:rPr>
          <w:rFonts w:ascii="Arial" w:hAnsi="Arial" w:cs="Arial"/>
          <w:szCs w:val="22"/>
          <w:lang w:val="fr-BE"/>
        </w:rPr>
        <w:t>Commissaires, Reviseurs Agréés, selon le cas</w:t>
      </w:r>
      <w:r w:rsidRPr="0011382F">
        <w:rPr>
          <w:rFonts w:ascii="Arial" w:hAnsi="Arial" w:cs="Arial"/>
          <w:szCs w:val="22"/>
          <w:lang w:val="fr-BE"/>
        </w:rPr>
        <w:t>. Ces normes et instructions requièrent</w:t>
      </w:r>
      <w:r w:rsidRPr="0011382F">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0E795207" w14:textId="77777777" w:rsidR="0011382F" w:rsidRPr="0011382F" w:rsidRDefault="0011382F" w:rsidP="0011382F">
      <w:pPr>
        <w:rPr>
          <w:rFonts w:ascii="Arial" w:hAnsi="Arial" w:cs="Arial"/>
          <w:szCs w:val="22"/>
          <w:lang w:val="fr-FR"/>
        </w:rPr>
      </w:pPr>
    </w:p>
    <w:p w14:paraId="5F4C9748" w14:textId="0E8DD983" w:rsidR="0011382F" w:rsidRPr="0011382F" w:rsidRDefault="0011382F" w:rsidP="0011382F">
      <w:pPr>
        <w:autoSpaceDE w:val="0"/>
        <w:autoSpaceDN w:val="0"/>
        <w:adjustRightInd w:val="0"/>
        <w:jc w:val="both"/>
        <w:rPr>
          <w:rFonts w:ascii="Arial" w:hAnsi="Arial" w:cs="Arial"/>
          <w:szCs w:val="22"/>
          <w:lang w:val="fr-FR" w:eastAsia="nl-NL"/>
        </w:rPr>
      </w:pPr>
      <w:r w:rsidRPr="0011382F">
        <w:rPr>
          <w:rFonts w:ascii="Arial" w:hAnsi="Arial" w:cs="Arial"/>
          <w:szCs w:val="22"/>
          <w:lang w:val="fr-FR" w:eastAsia="nl-NL"/>
        </w:rPr>
        <w:t xml:space="preserve">Un contrôle implique la mise en œuvre de procédures en vue de recueillir des éléments probants concernant les montants et les informations fournies dans les états périodiques. Le choix des procédures relève du jugement du </w:t>
      </w:r>
      <w:r w:rsidR="005E083E">
        <w:rPr>
          <w:rFonts w:ascii="Arial" w:hAnsi="Arial" w:cs="Arial"/>
          <w:szCs w:val="22"/>
          <w:lang w:val="fr-FR" w:eastAsia="nl-NL"/>
        </w:rPr>
        <w:t>Commissaire, Reviseur Agréé, selon le cas</w:t>
      </w:r>
      <w:r w:rsidR="005E083E" w:rsidRPr="0011382F">
        <w:rPr>
          <w:rFonts w:ascii="Arial" w:hAnsi="Arial" w:cs="Arial"/>
          <w:szCs w:val="22"/>
          <w:lang w:val="fr-FR" w:eastAsia="nl-NL"/>
        </w:rPr>
        <w:t xml:space="preserve"> </w:t>
      </w:r>
      <w:r w:rsidRPr="0011382F">
        <w:rPr>
          <w:rFonts w:ascii="Arial" w:hAnsi="Arial" w:cs="Arial"/>
          <w:szCs w:val="22"/>
          <w:lang w:val="fr-FR" w:eastAsia="nl-NL"/>
        </w:rPr>
        <w:t>de même que de l'évaluation du risque que les états périodiques comportent des anomalies significatives, que celles-ci proviennent de fraudes ou résultent d'erreurs. En procédant à cette évaluation,</w:t>
      </w:r>
      <w:r w:rsidRPr="0011382F">
        <w:rPr>
          <w:rFonts w:ascii="Arial" w:hAnsi="Arial" w:cs="Arial"/>
          <w:i/>
          <w:szCs w:val="22"/>
          <w:lang w:val="fr-FR" w:eastAsia="nl-NL"/>
        </w:rPr>
        <w:t xml:space="preserve"> </w:t>
      </w:r>
      <w:r w:rsidRPr="0011382F">
        <w:rPr>
          <w:rFonts w:ascii="Arial" w:hAnsi="Arial" w:cs="Arial"/>
          <w:szCs w:val="22"/>
          <w:lang w:val="fr-FR" w:eastAsia="nl-NL"/>
        </w:rPr>
        <w:t xml:space="preserve">le commissaire prend en compte le contrôle interne en vigueur dans l'entité en ce qui concerne l'établissement des états périodiques afin de définir des procédures de contrôle appropriées en la circonstance, </w:t>
      </w:r>
      <w:r w:rsidR="005E083E">
        <w:rPr>
          <w:rFonts w:ascii="Arial" w:hAnsi="Arial" w:cs="Arial"/>
          <w:szCs w:val="22"/>
          <w:lang w:val="fr-FR" w:eastAsia="nl-NL"/>
        </w:rPr>
        <w:t>mais</w:t>
      </w:r>
      <w:r w:rsidR="005E083E" w:rsidRPr="0011382F">
        <w:rPr>
          <w:rFonts w:ascii="Arial" w:hAnsi="Arial" w:cs="Arial"/>
          <w:szCs w:val="22"/>
          <w:lang w:val="fr-FR" w:eastAsia="nl-NL"/>
        </w:rPr>
        <w:t xml:space="preserve"> </w:t>
      </w:r>
      <w:r w:rsidRPr="0011382F">
        <w:rPr>
          <w:rFonts w:ascii="Arial" w:hAnsi="Arial" w:cs="Arial"/>
          <w:szCs w:val="22"/>
          <w:lang w:val="fr-FR" w:eastAsia="nl-NL"/>
        </w:rPr>
        <w:t xml:space="preserve">non dans le but d'exprimer une opinion sur </w:t>
      </w:r>
      <w:r w:rsidR="005E083E">
        <w:rPr>
          <w:rFonts w:ascii="Arial" w:hAnsi="Arial" w:cs="Arial"/>
          <w:szCs w:val="22"/>
          <w:lang w:val="fr-FR" w:eastAsia="nl-NL"/>
        </w:rPr>
        <w:t xml:space="preserve">l’efficacité </w:t>
      </w:r>
      <w:r w:rsidRPr="0011382F">
        <w:rPr>
          <w:rFonts w:ascii="Arial" w:hAnsi="Arial" w:cs="Arial"/>
          <w:szCs w:val="22"/>
          <w:lang w:val="fr-FR" w:eastAsia="nl-NL"/>
        </w:rPr>
        <w:t>du contrôle interne de l'entité dans son ensemble. Un contrôle comporte également l'appréciation du caractère approprié des méthodes comptables retenues et du caractère raisonnable des estimations comptables faites par le conseil d’administration, de même que l'appréciation de la présentation des états périodiques pris dans leur ensemble.</w:t>
      </w:r>
    </w:p>
    <w:p w14:paraId="18547C9A" w14:textId="77777777" w:rsidR="0011382F" w:rsidRPr="0011382F" w:rsidRDefault="0011382F" w:rsidP="0011382F">
      <w:pPr>
        <w:autoSpaceDE w:val="0"/>
        <w:autoSpaceDN w:val="0"/>
        <w:adjustRightInd w:val="0"/>
        <w:jc w:val="both"/>
        <w:rPr>
          <w:rFonts w:ascii="Arial" w:hAnsi="Arial" w:cs="Arial"/>
          <w:szCs w:val="22"/>
          <w:lang w:val="fr-FR" w:eastAsia="nl-NL"/>
        </w:rPr>
      </w:pPr>
    </w:p>
    <w:p w14:paraId="7C3CD272" w14:textId="77777777" w:rsidR="0011382F" w:rsidRPr="0011382F" w:rsidRDefault="0011382F" w:rsidP="0011382F">
      <w:pPr>
        <w:autoSpaceDE w:val="0"/>
        <w:autoSpaceDN w:val="0"/>
        <w:adjustRightInd w:val="0"/>
        <w:jc w:val="both"/>
        <w:rPr>
          <w:rFonts w:ascii="Arial" w:hAnsi="Arial" w:cs="Arial"/>
          <w:szCs w:val="22"/>
          <w:lang w:val="fr-BE"/>
        </w:rPr>
      </w:pPr>
      <w:r w:rsidRPr="0011382F">
        <w:rPr>
          <w:rFonts w:ascii="Arial" w:hAnsi="Arial" w:cs="Arial"/>
          <w:szCs w:val="22"/>
          <w:lang w:val="fr-FR" w:eastAsia="nl-NL"/>
        </w:rPr>
        <w:t>Nous estimons que les éléments probants recueillis sont suffisants et appropriés pour fonder notre opinion.</w:t>
      </w:r>
    </w:p>
    <w:p w14:paraId="44624996" w14:textId="77777777" w:rsidR="0011382F" w:rsidRDefault="0011382F" w:rsidP="0011382F">
      <w:pPr>
        <w:rPr>
          <w:rFonts w:ascii="Arial" w:hAnsi="Arial" w:cs="Arial"/>
          <w:b/>
          <w:i/>
          <w:szCs w:val="22"/>
          <w:lang w:val="fr-FR"/>
        </w:rPr>
      </w:pPr>
    </w:p>
    <w:p w14:paraId="09ADE82C" w14:textId="77777777" w:rsidR="0011382F" w:rsidRPr="0011382F" w:rsidRDefault="0011382F" w:rsidP="0011382F">
      <w:pPr>
        <w:rPr>
          <w:rFonts w:ascii="Arial" w:hAnsi="Arial" w:cs="Arial"/>
          <w:b/>
          <w:i/>
          <w:szCs w:val="22"/>
          <w:lang w:val="fr-FR"/>
        </w:rPr>
      </w:pPr>
      <w:r w:rsidRPr="0011382F">
        <w:rPr>
          <w:rFonts w:ascii="Arial" w:hAnsi="Arial" w:cs="Arial"/>
          <w:b/>
          <w:bCs/>
          <w:i/>
          <w:szCs w:val="22"/>
          <w:lang w:val="fr-FR" w:eastAsia="nl-NL"/>
        </w:rPr>
        <w:t>Opinion</w:t>
      </w:r>
    </w:p>
    <w:p w14:paraId="6FB089F1" w14:textId="77777777" w:rsidR="0011382F" w:rsidRPr="0011382F" w:rsidRDefault="0011382F" w:rsidP="0011382F">
      <w:pPr>
        <w:rPr>
          <w:rFonts w:ascii="Arial" w:hAnsi="Arial" w:cs="Arial"/>
          <w:szCs w:val="22"/>
          <w:lang w:val="fr-FR"/>
        </w:rPr>
      </w:pPr>
    </w:p>
    <w:p w14:paraId="62A8D7F6"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A notre avis, les états périodiques de </w:t>
      </w:r>
      <w:r w:rsidRPr="0011382F">
        <w:rPr>
          <w:rFonts w:ascii="Arial" w:hAnsi="Arial" w:cs="Arial"/>
          <w:i/>
          <w:szCs w:val="22"/>
          <w:lang w:val="fr-BE"/>
        </w:rPr>
        <w:t>(identification de l’entité)</w:t>
      </w:r>
      <w:r w:rsidRPr="0011382F">
        <w:rPr>
          <w:rFonts w:ascii="Arial" w:hAnsi="Arial" w:cs="Arial"/>
          <w:szCs w:val="22"/>
          <w:lang w:val="fr-BE"/>
        </w:rPr>
        <w:t xml:space="preserve"> clôturés au JJ/MM/AAAA, ont, sous tous égards significativement importants, été établis selon les instructions de la FSMA.</w:t>
      </w:r>
    </w:p>
    <w:p w14:paraId="0271EA7D" w14:textId="77777777" w:rsidR="0011382F" w:rsidRPr="0011382F" w:rsidRDefault="0011382F" w:rsidP="0011382F">
      <w:pPr>
        <w:rPr>
          <w:rFonts w:ascii="Arial" w:hAnsi="Arial" w:cs="Arial"/>
          <w:szCs w:val="22"/>
          <w:lang w:val="fr-BE"/>
        </w:rPr>
      </w:pPr>
    </w:p>
    <w:p w14:paraId="673D6306" w14:textId="77777777"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Confirmations complémentaires</w:t>
      </w:r>
    </w:p>
    <w:p w14:paraId="390CBE11" w14:textId="77777777" w:rsidR="0011382F" w:rsidRPr="0011382F" w:rsidRDefault="0011382F" w:rsidP="0011382F">
      <w:pPr>
        <w:jc w:val="both"/>
        <w:rPr>
          <w:rFonts w:ascii="Arial" w:hAnsi="Arial" w:cs="Arial"/>
          <w:szCs w:val="22"/>
          <w:lang w:val="fr-BE"/>
        </w:rPr>
      </w:pPr>
    </w:p>
    <w:p w14:paraId="38E45756"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En conclusion de nos travaux, nous confirmons également :</w:t>
      </w:r>
    </w:p>
    <w:p w14:paraId="2AF74AD2" w14:textId="77777777" w:rsidR="0011382F" w:rsidRPr="0011382F" w:rsidRDefault="0011382F" w:rsidP="0011382F">
      <w:pPr>
        <w:jc w:val="both"/>
        <w:rPr>
          <w:rFonts w:ascii="Arial" w:hAnsi="Arial" w:cs="Arial"/>
          <w:szCs w:val="22"/>
          <w:lang w:val="fr-BE"/>
        </w:rPr>
      </w:pPr>
    </w:p>
    <w:p w14:paraId="6BFE2630" w14:textId="77777777" w:rsidR="0011382F" w:rsidRPr="0011382F" w:rsidRDefault="0011382F" w:rsidP="0011382F">
      <w:pPr>
        <w:numPr>
          <w:ilvl w:val="0"/>
          <w:numId w:val="6"/>
        </w:numPr>
        <w:ind w:hanging="720"/>
        <w:jc w:val="both"/>
        <w:rPr>
          <w:rFonts w:ascii="Arial" w:hAnsi="Arial" w:cs="Arial"/>
          <w:szCs w:val="22"/>
          <w:lang w:val="fr-BE"/>
        </w:rPr>
      </w:pPr>
      <w:r w:rsidRPr="0011382F">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100BFFB8" w14:textId="77777777" w:rsidR="0011382F" w:rsidRPr="0011382F" w:rsidRDefault="0011382F" w:rsidP="0011382F">
      <w:pPr>
        <w:ind w:left="720" w:hanging="720"/>
        <w:jc w:val="both"/>
        <w:rPr>
          <w:rFonts w:ascii="Arial" w:hAnsi="Arial" w:cs="Arial"/>
          <w:szCs w:val="22"/>
          <w:lang w:val="fr-BE"/>
        </w:rPr>
      </w:pPr>
    </w:p>
    <w:p w14:paraId="375DE81F" w14:textId="77777777" w:rsidR="0011382F" w:rsidRPr="0011382F" w:rsidRDefault="0011382F" w:rsidP="0011382F">
      <w:pPr>
        <w:numPr>
          <w:ilvl w:val="0"/>
          <w:numId w:val="6"/>
        </w:numPr>
        <w:ind w:hanging="720"/>
        <w:jc w:val="both"/>
        <w:rPr>
          <w:rFonts w:ascii="Arial" w:hAnsi="Arial" w:cs="Arial"/>
          <w:szCs w:val="22"/>
          <w:lang w:val="fr-FR" w:eastAsia="nl-NL"/>
        </w:rPr>
      </w:pPr>
      <w:r w:rsidRPr="0011382F">
        <w:rPr>
          <w:rFonts w:ascii="Arial" w:hAnsi="Arial" w:cs="Arial"/>
          <w:szCs w:val="22"/>
          <w:lang w:val="fr-BE"/>
        </w:rPr>
        <w:t>que les états périodiques clôturés au JJ/MM/AAAA ont été établis par application des règles de comptabilisation et d’évaluation présidant à l’établissement des comptes annuels</w:t>
      </w:r>
      <w:r w:rsidRPr="0011382F">
        <w:rPr>
          <w:rFonts w:ascii="Arial" w:hAnsi="Arial" w:cs="Arial"/>
          <w:i/>
          <w:szCs w:val="22"/>
          <w:lang w:val="fr-BE"/>
        </w:rPr>
        <w:t xml:space="preserve"> </w:t>
      </w:r>
      <w:r w:rsidRPr="0011382F">
        <w:rPr>
          <w:rFonts w:ascii="Arial" w:hAnsi="Arial" w:cs="Arial"/>
          <w:szCs w:val="22"/>
          <w:lang w:val="fr-BE"/>
        </w:rPr>
        <w:t>;</w:t>
      </w:r>
    </w:p>
    <w:p w14:paraId="289EC288" w14:textId="77777777" w:rsidR="0011382F" w:rsidRPr="0011382F" w:rsidRDefault="0011382F" w:rsidP="0011382F">
      <w:pPr>
        <w:pStyle w:val="Lijstalinea"/>
        <w:rPr>
          <w:rFonts w:ascii="Arial" w:hAnsi="Arial" w:cs="Arial"/>
          <w:szCs w:val="22"/>
          <w:lang w:val="fr-FR" w:eastAsia="nl-NL"/>
        </w:rPr>
      </w:pPr>
    </w:p>
    <w:p w14:paraId="6D99AA01" w14:textId="77777777" w:rsidR="0011382F" w:rsidRPr="0011382F" w:rsidRDefault="004C69DF" w:rsidP="0011382F">
      <w:pPr>
        <w:numPr>
          <w:ilvl w:val="0"/>
          <w:numId w:val="6"/>
        </w:numPr>
        <w:ind w:hanging="720"/>
        <w:jc w:val="both"/>
        <w:rPr>
          <w:rFonts w:ascii="Arial" w:hAnsi="Arial" w:cs="Arial"/>
          <w:szCs w:val="22"/>
          <w:lang w:val="fr-FR" w:eastAsia="nl-NL"/>
        </w:rPr>
      </w:pPr>
      <w:r>
        <w:rPr>
          <w:rFonts w:ascii="Arial" w:hAnsi="Arial" w:cs="Arial"/>
          <w:szCs w:val="22"/>
          <w:lang w:val="fr-FR" w:eastAsia="nl-NL"/>
        </w:rPr>
        <w:t>q</w:t>
      </w:r>
      <w:r w:rsidR="0011382F" w:rsidRPr="0011382F">
        <w:rPr>
          <w:rFonts w:ascii="Arial" w:hAnsi="Arial" w:cs="Arial"/>
          <w:szCs w:val="22"/>
          <w:lang w:val="fr-FR" w:eastAsia="nl-NL"/>
        </w:rPr>
        <w:t>ue les provisions techniques répondent, sous tous égards significativement importants, aux critères de prudence, de sincérité et de bonne foi visée à l’article 41 de l’AR du 5 juin 2007 relatif aux comptes annuels des institutions de retraite professionnelle.</w:t>
      </w:r>
    </w:p>
    <w:p w14:paraId="3B1BD6F5" w14:textId="77777777" w:rsidR="0011382F" w:rsidRPr="0011382F" w:rsidRDefault="0011382F" w:rsidP="0011382F">
      <w:pPr>
        <w:shd w:val="clear" w:color="auto" w:fill="FFFFFF"/>
        <w:jc w:val="both"/>
        <w:rPr>
          <w:rFonts w:ascii="Arial" w:hAnsi="Arial" w:cs="Arial"/>
          <w:color w:val="222222"/>
          <w:szCs w:val="22"/>
          <w:lang w:val="fr-FR" w:eastAsia="nl-BE"/>
        </w:rPr>
      </w:pPr>
    </w:p>
    <w:p w14:paraId="361252BD" w14:textId="77777777" w:rsidR="0011382F" w:rsidRPr="0011382F" w:rsidRDefault="0011382F" w:rsidP="0011382F">
      <w:pPr>
        <w:autoSpaceDE w:val="0"/>
        <w:autoSpaceDN w:val="0"/>
        <w:adjustRightInd w:val="0"/>
        <w:jc w:val="both"/>
        <w:rPr>
          <w:rFonts w:ascii="Arial" w:hAnsi="Arial" w:cs="Arial"/>
          <w:b/>
          <w:bCs/>
          <w:i/>
          <w:szCs w:val="22"/>
          <w:lang w:val="fr-FR" w:eastAsia="nl-NL"/>
        </w:rPr>
      </w:pPr>
      <w:r w:rsidRPr="0011382F">
        <w:rPr>
          <w:rFonts w:ascii="Arial" w:hAnsi="Arial" w:cs="Arial"/>
          <w:b/>
          <w:bCs/>
          <w:i/>
          <w:szCs w:val="22"/>
          <w:lang w:val="fr-FR" w:eastAsia="nl-NL"/>
        </w:rPr>
        <w:t>Restrictions d’utilisation et de distribution du présent rapport</w:t>
      </w:r>
    </w:p>
    <w:p w14:paraId="77FCFF6A" w14:textId="77777777" w:rsidR="0011382F" w:rsidRPr="0011382F" w:rsidRDefault="0011382F" w:rsidP="0011382F">
      <w:pPr>
        <w:jc w:val="both"/>
        <w:rPr>
          <w:rFonts w:ascii="Arial" w:hAnsi="Arial" w:cs="Arial"/>
          <w:b/>
          <w:szCs w:val="22"/>
          <w:lang w:val="fr-BE"/>
        </w:rPr>
      </w:pPr>
    </w:p>
    <w:p w14:paraId="3FDF6EC8" w14:textId="77777777" w:rsidR="0011382F" w:rsidRPr="0011382F" w:rsidRDefault="0011382F" w:rsidP="0011382F">
      <w:pPr>
        <w:autoSpaceDE w:val="0"/>
        <w:autoSpaceDN w:val="0"/>
        <w:adjustRightInd w:val="0"/>
        <w:jc w:val="both"/>
        <w:rPr>
          <w:rFonts w:ascii="Arial" w:hAnsi="Arial" w:cs="Arial"/>
          <w:szCs w:val="22"/>
          <w:lang w:val="fr-FR" w:eastAsia="nl-NL"/>
        </w:rPr>
      </w:pPr>
      <w:r w:rsidRPr="0011382F">
        <w:rPr>
          <w:rFonts w:ascii="Arial" w:hAnsi="Arial" w:cs="Arial"/>
          <w:szCs w:val="22"/>
          <w:lang w:val="fr-FR" w:eastAsia="nl-NL"/>
        </w:rPr>
        <w:t xml:space="preserve">Les états périodiques ont été établis pour satisfaire aux exigences de la FSMA en matière de </w:t>
      </w:r>
      <w:proofErr w:type="spellStart"/>
      <w:r w:rsidRPr="0011382F">
        <w:rPr>
          <w:rFonts w:ascii="Arial" w:hAnsi="Arial" w:cs="Arial"/>
          <w:szCs w:val="22"/>
          <w:lang w:val="fr-FR" w:eastAsia="nl-NL"/>
        </w:rPr>
        <w:t>reporting</w:t>
      </w:r>
      <w:proofErr w:type="spellEnd"/>
      <w:r w:rsidRPr="0011382F">
        <w:rPr>
          <w:rFonts w:ascii="Arial" w:hAnsi="Arial" w:cs="Arial"/>
          <w:szCs w:val="22"/>
          <w:lang w:val="fr-FR" w:eastAsia="nl-NL"/>
        </w:rPr>
        <w:t xml:space="preserve"> des états périodiques prudentiels. En conséquence, ces états périodiques peuvent ne pas convenir pour répondre à un autre objectif.</w:t>
      </w:r>
    </w:p>
    <w:p w14:paraId="79A9D06F" w14:textId="77777777" w:rsidR="0011382F" w:rsidRPr="0011382F" w:rsidRDefault="0011382F" w:rsidP="0011382F">
      <w:pPr>
        <w:autoSpaceDE w:val="0"/>
        <w:autoSpaceDN w:val="0"/>
        <w:adjustRightInd w:val="0"/>
        <w:rPr>
          <w:rFonts w:ascii="Arial" w:hAnsi="Arial" w:cs="Arial"/>
          <w:szCs w:val="22"/>
          <w:lang w:val="fr-FR" w:eastAsia="nl-NL"/>
        </w:rPr>
      </w:pPr>
    </w:p>
    <w:p w14:paraId="02AE341B" w14:textId="72DE2B7D"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Le présent rapport s’inscrit dans le cadre de la collaboration des </w:t>
      </w:r>
      <w:r w:rsidR="00FE0484">
        <w:rPr>
          <w:rFonts w:ascii="Arial" w:hAnsi="Arial" w:cs="Arial"/>
          <w:szCs w:val="22"/>
          <w:lang w:val="fr-BE"/>
        </w:rPr>
        <w:t>Commissaires, Reviseurs Agréés, selon le cas</w:t>
      </w:r>
      <w:r w:rsidRPr="0011382F">
        <w:rPr>
          <w:rFonts w:ascii="Arial" w:hAnsi="Arial" w:cs="Arial"/>
          <w:i/>
          <w:szCs w:val="22"/>
          <w:lang w:val="fr-BE"/>
        </w:rPr>
        <w:t xml:space="preserve"> </w:t>
      </w:r>
      <w:r w:rsidRPr="0011382F">
        <w:rPr>
          <w:rFonts w:ascii="Arial" w:hAnsi="Arial" w:cs="Arial"/>
          <w:szCs w:val="22"/>
          <w:lang w:val="fr-BE"/>
        </w:rPr>
        <w:t>au contrôle prudentiel exercé par la FSMA et ne peut être utilisé à aucune autre fin.</w:t>
      </w:r>
    </w:p>
    <w:p w14:paraId="701193FF" w14:textId="77777777" w:rsidR="0011382F" w:rsidRPr="0011382F" w:rsidRDefault="0011382F" w:rsidP="0011382F">
      <w:pPr>
        <w:jc w:val="both"/>
        <w:rPr>
          <w:rFonts w:ascii="Arial" w:hAnsi="Arial" w:cs="Arial"/>
          <w:szCs w:val="22"/>
          <w:lang w:val="fr-BE"/>
        </w:rPr>
      </w:pPr>
    </w:p>
    <w:p w14:paraId="6D679393" w14:textId="50373D64" w:rsidR="0011382F" w:rsidRPr="0011382F" w:rsidRDefault="0011382F" w:rsidP="0011382F">
      <w:pPr>
        <w:jc w:val="both"/>
        <w:rPr>
          <w:rFonts w:ascii="Arial" w:hAnsi="Arial" w:cs="Arial"/>
          <w:szCs w:val="22"/>
          <w:lang w:val="fr-BE"/>
        </w:rPr>
      </w:pPr>
      <w:r w:rsidRPr="0011382F">
        <w:rPr>
          <w:rFonts w:ascii="Arial" w:hAnsi="Arial" w:cs="Arial"/>
          <w:szCs w:val="22"/>
          <w:lang w:val="fr-BE"/>
        </w:rPr>
        <w:t>Une copie de ce rapport a été communiquée</w:t>
      </w:r>
      <w:r w:rsidRPr="0011382F">
        <w:rPr>
          <w:rFonts w:ascii="Arial" w:hAnsi="Arial" w:cs="Arial"/>
          <w:i/>
          <w:iCs/>
          <w:szCs w:val="22"/>
          <w:lang w:val="fr-BE"/>
        </w:rPr>
        <w:t> </w:t>
      </w:r>
      <w:r w:rsidR="005E083E">
        <w:rPr>
          <w:rFonts w:ascii="Arial" w:hAnsi="Arial" w:cs="Arial"/>
          <w:iCs/>
          <w:szCs w:val="22"/>
          <w:lang w:val="fr-BE"/>
        </w:rPr>
        <w:t xml:space="preserve">à l’organe </w:t>
      </w:r>
      <w:proofErr w:type="spellStart"/>
      <w:r w:rsidR="005E083E">
        <w:rPr>
          <w:rFonts w:ascii="Arial" w:hAnsi="Arial" w:cs="Arial"/>
          <w:iCs/>
          <w:szCs w:val="22"/>
          <w:lang w:val="fr-BE"/>
        </w:rPr>
        <w:t>légal</w:t>
      </w:r>
      <w:r w:rsidRPr="0011382F">
        <w:rPr>
          <w:rFonts w:ascii="Arial" w:hAnsi="Arial" w:cs="Arial"/>
          <w:iCs/>
          <w:szCs w:val="22"/>
          <w:lang w:val="fr-BE"/>
        </w:rPr>
        <w:t>d’administration</w:t>
      </w:r>
      <w:proofErr w:type="spellEnd"/>
      <w:r w:rsidRPr="0011382F">
        <w:rPr>
          <w:rFonts w:ascii="Arial" w:hAnsi="Arial" w:cs="Arial"/>
          <w:iCs/>
          <w:szCs w:val="22"/>
          <w:lang w:val="fr-BE"/>
        </w:rPr>
        <w:t xml:space="preserve"> de l’IRP.</w:t>
      </w:r>
      <w:r w:rsidRPr="0011382F">
        <w:rPr>
          <w:rFonts w:ascii="Arial" w:hAnsi="Arial" w:cs="Arial"/>
          <w:i/>
          <w:iCs/>
          <w:szCs w:val="22"/>
          <w:lang w:val="fr-BE"/>
        </w:rPr>
        <w:t xml:space="preserve"> </w:t>
      </w:r>
      <w:r w:rsidRPr="0011382F">
        <w:rPr>
          <w:rFonts w:ascii="Arial" w:hAnsi="Arial" w:cs="Arial"/>
          <w:szCs w:val="22"/>
          <w:lang w:val="fr-BE"/>
        </w:rPr>
        <w:t>Nous attirons l’attention sur le fait que ce rapport ne peut être communiqué (dans son entièreté ou en partie) à des tiers sans notre autorisation formelle préalable.</w:t>
      </w:r>
    </w:p>
    <w:p w14:paraId="39955B93" w14:textId="77777777" w:rsidR="0011382F" w:rsidRPr="0011382F" w:rsidRDefault="0011382F" w:rsidP="0011382F">
      <w:pPr>
        <w:shd w:val="clear" w:color="auto" w:fill="FFFFFF"/>
        <w:jc w:val="both"/>
        <w:rPr>
          <w:rFonts w:ascii="Arial" w:hAnsi="Arial" w:cs="Arial"/>
          <w:color w:val="222222"/>
          <w:szCs w:val="22"/>
          <w:lang w:val="fr-FR" w:eastAsia="nl-BE"/>
        </w:rPr>
      </w:pPr>
    </w:p>
    <w:p w14:paraId="31E6E2E8" w14:textId="77777777" w:rsidR="0011382F" w:rsidRPr="0011382F" w:rsidRDefault="0011382F" w:rsidP="0011382F">
      <w:pPr>
        <w:autoSpaceDE w:val="0"/>
        <w:autoSpaceDN w:val="0"/>
        <w:adjustRightInd w:val="0"/>
        <w:rPr>
          <w:rFonts w:ascii="Arial" w:hAnsi="Arial" w:cs="Arial"/>
          <w:b/>
          <w:bCs/>
          <w:i/>
          <w:szCs w:val="22"/>
          <w:lang w:val="fr-FR" w:eastAsia="nl-NL"/>
        </w:rPr>
      </w:pPr>
      <w:r w:rsidRPr="0011382F">
        <w:rPr>
          <w:rFonts w:ascii="Arial" w:hAnsi="Arial" w:cs="Arial"/>
          <w:b/>
          <w:bCs/>
          <w:i/>
          <w:szCs w:val="22"/>
          <w:lang w:val="fr-FR" w:eastAsia="nl-NL"/>
        </w:rPr>
        <w:t>Divers</w:t>
      </w:r>
    </w:p>
    <w:p w14:paraId="019BA338" w14:textId="77777777" w:rsidR="0011382F" w:rsidRPr="0011382F" w:rsidRDefault="0011382F" w:rsidP="0011382F">
      <w:pPr>
        <w:autoSpaceDE w:val="0"/>
        <w:autoSpaceDN w:val="0"/>
        <w:adjustRightInd w:val="0"/>
        <w:rPr>
          <w:rFonts w:ascii="Arial" w:hAnsi="Arial" w:cs="Arial"/>
          <w:b/>
          <w:bCs/>
          <w:szCs w:val="22"/>
          <w:lang w:val="fr-FR" w:eastAsia="nl-NL"/>
        </w:rPr>
      </w:pPr>
    </w:p>
    <w:p w14:paraId="4AD15304" w14:textId="77777777" w:rsidR="0011382F" w:rsidRPr="0011382F" w:rsidRDefault="0011382F" w:rsidP="0011382F">
      <w:pPr>
        <w:autoSpaceDE w:val="0"/>
        <w:autoSpaceDN w:val="0"/>
        <w:adjustRightInd w:val="0"/>
        <w:jc w:val="both"/>
        <w:rPr>
          <w:rFonts w:ascii="Arial" w:hAnsi="Arial" w:cs="Arial"/>
          <w:szCs w:val="22"/>
          <w:lang w:val="fr-FR" w:eastAsia="nl-NL"/>
        </w:rPr>
      </w:pPr>
      <w:r w:rsidRPr="0011382F">
        <w:rPr>
          <w:rFonts w:ascii="Arial" w:hAnsi="Arial" w:cs="Arial"/>
          <w:i/>
          <w:szCs w:val="22"/>
          <w:lang w:val="fr-BE"/>
        </w:rPr>
        <w:t xml:space="preserve">(Identification de l’entité) </w:t>
      </w:r>
      <w:r w:rsidRPr="0011382F">
        <w:rPr>
          <w:rFonts w:ascii="Arial" w:hAnsi="Arial" w:cs="Arial"/>
          <w:szCs w:val="22"/>
          <w:lang w:val="fr-FR" w:eastAsia="nl-NL"/>
        </w:rPr>
        <w:t>a établi un jeu séparé d'états financiers pour l'exercice clos le JJ.MM.AAAA conformément à l’</w:t>
      </w:r>
      <w:r w:rsidR="00BD1C73">
        <w:rPr>
          <w:rFonts w:ascii="Arial" w:hAnsi="Arial" w:cs="Arial"/>
          <w:szCs w:val="22"/>
          <w:lang w:val="fr-FR" w:eastAsia="nl-NL"/>
        </w:rPr>
        <w:t>a</w:t>
      </w:r>
      <w:r w:rsidRPr="0011382F">
        <w:rPr>
          <w:rFonts w:ascii="Arial" w:hAnsi="Arial" w:cs="Arial"/>
          <w:szCs w:val="22"/>
          <w:lang w:val="fr-FR" w:eastAsia="nl-NL"/>
        </w:rPr>
        <w:t xml:space="preserve">rrêté royal du 5 juin 2007 </w:t>
      </w:r>
      <w:r w:rsidRPr="0011382F">
        <w:rPr>
          <w:rFonts w:ascii="Arial" w:hAnsi="Arial" w:cs="Arial"/>
          <w:szCs w:val="22"/>
          <w:lang w:val="fr-FR"/>
        </w:rPr>
        <w:t xml:space="preserve">relatif aux comptes annuels des institutions de retraite professionnelle </w:t>
      </w:r>
      <w:r w:rsidRPr="0011382F">
        <w:rPr>
          <w:rFonts w:ascii="Arial" w:hAnsi="Arial" w:cs="Arial"/>
          <w:szCs w:val="22"/>
          <w:lang w:val="fr-FR" w:eastAsia="nl-NL"/>
        </w:rPr>
        <w:t>sur lequel nous avons émis un rapport d'audit séparé à l’attention de</w:t>
      </w:r>
      <w:r w:rsidR="00BD1C73">
        <w:rPr>
          <w:rFonts w:ascii="Arial" w:hAnsi="Arial" w:cs="Arial"/>
          <w:szCs w:val="22"/>
          <w:lang w:val="fr-FR" w:eastAsia="nl-NL"/>
        </w:rPr>
        <w:t xml:space="preserve"> l’assemblée générale des membres </w:t>
      </w:r>
      <w:r w:rsidRPr="0011382F">
        <w:rPr>
          <w:rFonts w:ascii="Arial" w:hAnsi="Arial" w:cs="Arial"/>
          <w:szCs w:val="22"/>
          <w:lang w:val="fr-FR" w:eastAsia="nl-NL"/>
        </w:rPr>
        <w:t>en date du JJ.MM.AAAA.</w:t>
      </w:r>
    </w:p>
    <w:p w14:paraId="5B6A98B8" w14:textId="77777777" w:rsidR="0011382F" w:rsidRDefault="0011382F" w:rsidP="0011382F">
      <w:pPr>
        <w:jc w:val="both"/>
        <w:rPr>
          <w:rFonts w:ascii="Arial" w:hAnsi="Arial" w:cs="Arial"/>
          <w:szCs w:val="22"/>
          <w:highlight w:val="lightGray"/>
          <w:lang w:val="fr-FR"/>
        </w:rPr>
      </w:pPr>
    </w:p>
    <w:p w14:paraId="2A0904E6" w14:textId="77777777" w:rsidR="00387002" w:rsidRDefault="00387002" w:rsidP="0011382F">
      <w:pPr>
        <w:jc w:val="both"/>
        <w:rPr>
          <w:rFonts w:ascii="Arial" w:hAnsi="Arial" w:cs="Arial"/>
          <w:szCs w:val="22"/>
          <w:highlight w:val="lightGray"/>
          <w:lang w:val="fr-FR"/>
        </w:rPr>
      </w:pPr>
    </w:p>
    <w:p w14:paraId="370DB0DD" w14:textId="77777777" w:rsidR="00387002" w:rsidRDefault="00387002" w:rsidP="0011382F">
      <w:pPr>
        <w:jc w:val="both"/>
        <w:rPr>
          <w:rFonts w:ascii="Arial" w:hAnsi="Arial" w:cs="Arial"/>
          <w:szCs w:val="22"/>
          <w:highlight w:val="lightGray"/>
          <w:lang w:val="fr-FR"/>
        </w:rPr>
      </w:pPr>
    </w:p>
    <w:p w14:paraId="2346E8CD" w14:textId="77777777" w:rsidR="00387002" w:rsidRDefault="00387002" w:rsidP="0011382F">
      <w:pPr>
        <w:jc w:val="both"/>
        <w:rPr>
          <w:rFonts w:ascii="Arial" w:hAnsi="Arial" w:cs="Arial"/>
          <w:szCs w:val="22"/>
          <w:highlight w:val="lightGray"/>
          <w:lang w:val="fr-FR"/>
        </w:rPr>
      </w:pPr>
    </w:p>
    <w:p w14:paraId="725DC421" w14:textId="77777777" w:rsidR="00387002" w:rsidRDefault="00387002" w:rsidP="0011382F">
      <w:pPr>
        <w:jc w:val="both"/>
        <w:rPr>
          <w:rFonts w:ascii="Arial" w:hAnsi="Arial" w:cs="Arial"/>
          <w:szCs w:val="22"/>
          <w:highlight w:val="lightGray"/>
          <w:lang w:val="fr-FR"/>
        </w:rPr>
      </w:pPr>
    </w:p>
    <w:p w14:paraId="123A2705" w14:textId="77777777" w:rsidR="00387002" w:rsidRDefault="00387002" w:rsidP="0011382F">
      <w:pPr>
        <w:jc w:val="both"/>
        <w:rPr>
          <w:rFonts w:ascii="Arial" w:hAnsi="Arial" w:cs="Arial"/>
          <w:szCs w:val="22"/>
          <w:highlight w:val="lightGray"/>
          <w:lang w:val="fr-FR"/>
        </w:rPr>
      </w:pPr>
    </w:p>
    <w:p w14:paraId="5BF7960C" w14:textId="77777777" w:rsidR="00387002" w:rsidRPr="0011382F" w:rsidRDefault="00387002" w:rsidP="0011382F">
      <w:pPr>
        <w:jc w:val="both"/>
        <w:rPr>
          <w:rFonts w:ascii="Arial" w:hAnsi="Arial" w:cs="Arial"/>
          <w:szCs w:val="22"/>
          <w:highlight w:val="lightGray"/>
          <w:lang w:val="fr-FR"/>
        </w:rPr>
      </w:pPr>
    </w:p>
    <w:p w14:paraId="2371AF1A" w14:textId="723AFD37" w:rsidR="0011382F" w:rsidRPr="0011382F" w:rsidRDefault="0011382F" w:rsidP="0011382F">
      <w:pPr>
        <w:jc w:val="both"/>
        <w:rPr>
          <w:rFonts w:ascii="Arial" w:hAnsi="Arial" w:cs="Arial"/>
          <w:i/>
          <w:szCs w:val="22"/>
          <w:lang w:val="fr-BE"/>
        </w:rPr>
      </w:pPr>
      <w:r w:rsidRPr="0011382F">
        <w:rPr>
          <w:rFonts w:ascii="Arial" w:hAnsi="Arial" w:cs="Arial"/>
          <w:i/>
          <w:szCs w:val="22"/>
          <w:lang w:val="fr-BE"/>
        </w:rPr>
        <w:t xml:space="preserve">Nom du </w:t>
      </w:r>
      <w:r w:rsidR="00FE0484">
        <w:rPr>
          <w:rFonts w:ascii="Arial" w:hAnsi="Arial" w:cs="Arial"/>
          <w:i/>
          <w:szCs w:val="22"/>
          <w:lang w:val="fr-BE"/>
        </w:rPr>
        <w:t>Commissaire, Reviseur Agréé, selon le cas</w:t>
      </w:r>
      <w:r w:rsidR="00FE0484" w:rsidRPr="0011382F">
        <w:rPr>
          <w:rFonts w:ascii="Arial" w:hAnsi="Arial" w:cs="Arial"/>
          <w:i/>
          <w:szCs w:val="22"/>
          <w:lang w:val="fr-BE"/>
        </w:rPr>
        <w:t xml:space="preserve"> </w:t>
      </w:r>
    </w:p>
    <w:p w14:paraId="5B572D45" w14:textId="77777777" w:rsidR="0011382F" w:rsidRPr="0011382F" w:rsidRDefault="0011382F" w:rsidP="0011382F">
      <w:pPr>
        <w:jc w:val="both"/>
        <w:rPr>
          <w:rFonts w:ascii="Arial" w:hAnsi="Arial" w:cs="Arial"/>
          <w:i/>
          <w:szCs w:val="22"/>
          <w:lang w:val="fr-BE"/>
        </w:rPr>
      </w:pPr>
    </w:p>
    <w:p w14:paraId="3A708C14" w14:textId="77777777" w:rsidR="0011382F" w:rsidRPr="0011382F" w:rsidRDefault="0011382F" w:rsidP="0011382F">
      <w:pPr>
        <w:jc w:val="both"/>
        <w:rPr>
          <w:rFonts w:ascii="Arial" w:hAnsi="Arial" w:cs="Arial"/>
          <w:i/>
          <w:szCs w:val="22"/>
          <w:lang w:val="fr-BE"/>
        </w:rPr>
      </w:pPr>
      <w:r w:rsidRPr="0011382F">
        <w:rPr>
          <w:rFonts w:ascii="Arial" w:hAnsi="Arial" w:cs="Arial"/>
          <w:i/>
          <w:szCs w:val="22"/>
          <w:lang w:val="fr-BE"/>
        </w:rPr>
        <w:t>Nom du représentant, selon le cas</w:t>
      </w:r>
    </w:p>
    <w:p w14:paraId="0ABAB735" w14:textId="77777777" w:rsidR="0011382F" w:rsidRPr="0011382F" w:rsidRDefault="0011382F" w:rsidP="0011382F">
      <w:pPr>
        <w:jc w:val="both"/>
        <w:rPr>
          <w:rFonts w:ascii="Arial" w:hAnsi="Arial" w:cs="Arial"/>
          <w:i/>
          <w:szCs w:val="22"/>
          <w:lang w:val="fr-SN"/>
        </w:rPr>
      </w:pPr>
    </w:p>
    <w:p w14:paraId="38131ADC" w14:textId="77777777" w:rsidR="0011382F" w:rsidRPr="0011382F" w:rsidRDefault="0011382F" w:rsidP="0011382F">
      <w:pPr>
        <w:jc w:val="both"/>
        <w:rPr>
          <w:rFonts w:ascii="Arial" w:hAnsi="Arial" w:cs="Arial"/>
          <w:i/>
          <w:szCs w:val="22"/>
          <w:lang w:val="nl-BE"/>
        </w:rPr>
      </w:pPr>
      <w:r w:rsidRPr="0011382F">
        <w:rPr>
          <w:rFonts w:ascii="Arial" w:hAnsi="Arial" w:cs="Arial"/>
          <w:i/>
          <w:szCs w:val="22"/>
          <w:lang w:val="fr-SN"/>
        </w:rPr>
        <w:t>Adresse</w:t>
      </w:r>
    </w:p>
    <w:p w14:paraId="4FFA4303" w14:textId="77777777" w:rsidR="0011382F" w:rsidRPr="0011382F" w:rsidRDefault="0011382F" w:rsidP="0011382F">
      <w:pPr>
        <w:jc w:val="both"/>
        <w:rPr>
          <w:rFonts w:ascii="Arial" w:hAnsi="Arial" w:cs="Arial"/>
          <w:i/>
          <w:szCs w:val="22"/>
          <w:lang w:val="nl-BE"/>
        </w:rPr>
      </w:pPr>
    </w:p>
    <w:p w14:paraId="4EE9A2CE" w14:textId="77777777" w:rsidR="0011382F" w:rsidRPr="0011382F" w:rsidRDefault="0011382F" w:rsidP="0011382F">
      <w:pPr>
        <w:jc w:val="both"/>
        <w:rPr>
          <w:rFonts w:ascii="Arial" w:hAnsi="Arial" w:cs="Arial"/>
          <w:i/>
          <w:szCs w:val="22"/>
          <w:lang w:val="nl-BE"/>
        </w:rPr>
      </w:pPr>
      <w:r w:rsidRPr="0011382F">
        <w:rPr>
          <w:rFonts w:ascii="Arial" w:hAnsi="Arial" w:cs="Arial"/>
          <w:i/>
          <w:szCs w:val="22"/>
          <w:lang w:val="nl-BE"/>
        </w:rPr>
        <w:t>Date</w:t>
      </w:r>
      <w:bookmarkStart w:id="35" w:name="_GoBack"/>
      <w:bookmarkEnd w:id="35"/>
    </w:p>
    <w:p w14:paraId="74179512" w14:textId="77777777" w:rsidR="0011382F" w:rsidRDefault="0011382F" w:rsidP="0011382F">
      <w:pPr>
        <w:jc w:val="both"/>
        <w:rPr>
          <w:rFonts w:ascii="Calibri" w:hAnsi="Calibri" w:cs="Arial"/>
          <w:i/>
          <w:szCs w:val="22"/>
          <w:lang w:val="nl-BE"/>
        </w:rPr>
      </w:pPr>
    </w:p>
    <w:p w14:paraId="47BEC462" w14:textId="77777777" w:rsidR="0011382F" w:rsidRDefault="0011382F" w:rsidP="0011382F">
      <w:pPr>
        <w:pStyle w:val="Kop2"/>
        <w:rPr>
          <w:lang w:val="fr-BE"/>
        </w:rPr>
      </w:pPr>
      <w:r>
        <w:rPr>
          <w:lang w:val="fr-BE"/>
        </w:rPr>
        <w:br w:type="page"/>
      </w:r>
      <w:bookmarkStart w:id="36" w:name="_Toc412534096"/>
      <w:r w:rsidRPr="004169F7">
        <w:rPr>
          <w:lang w:val="fr-BE"/>
        </w:rPr>
        <w:lastRenderedPageBreak/>
        <w:t xml:space="preserve">Rapport </w:t>
      </w:r>
      <w:r>
        <w:rPr>
          <w:lang w:val="fr-BE"/>
        </w:rPr>
        <w:t>sur l’organisation et le contrôle interne</w:t>
      </w:r>
      <w:bookmarkEnd w:id="36"/>
    </w:p>
    <w:p w14:paraId="7C80AC5B" w14:textId="77777777" w:rsidR="0011382F" w:rsidRPr="0011382F" w:rsidRDefault="0011382F" w:rsidP="0011382F">
      <w:pPr>
        <w:rPr>
          <w:lang w:val="fr-BE"/>
        </w:rPr>
      </w:pPr>
    </w:p>
    <w:p w14:paraId="6F610735" w14:textId="5C1129A7" w:rsidR="0011382F" w:rsidRPr="0011382F" w:rsidRDefault="0011382F" w:rsidP="0011382F">
      <w:pPr>
        <w:pStyle w:val="Voetnoottekst"/>
        <w:jc w:val="both"/>
        <w:rPr>
          <w:rFonts w:ascii="Arial" w:hAnsi="Arial" w:cs="Arial"/>
          <w:b/>
          <w:i/>
          <w:sz w:val="22"/>
          <w:szCs w:val="22"/>
          <w:lang w:val="fr-BE"/>
        </w:rPr>
      </w:pPr>
      <w:r w:rsidRPr="0011382F">
        <w:rPr>
          <w:rFonts w:ascii="Arial" w:hAnsi="Arial" w:cs="Arial"/>
          <w:b/>
          <w:i/>
          <w:sz w:val="22"/>
          <w:szCs w:val="22"/>
          <w:lang w:val="fr-BE"/>
        </w:rPr>
        <w:t xml:space="preserve">Rapport de constatations du </w:t>
      </w:r>
      <w:r w:rsidR="00FE0484" w:rsidRPr="00024470">
        <w:rPr>
          <w:rFonts w:ascii="Arial" w:hAnsi="Arial" w:cs="Arial"/>
          <w:b/>
          <w:i/>
          <w:sz w:val="22"/>
          <w:szCs w:val="22"/>
          <w:lang w:val="fr-BE"/>
        </w:rPr>
        <w:t>(« Commissaire » ou « Reviseur Agréé », selon le cas)</w:t>
      </w:r>
      <w:r w:rsidR="00FE0484">
        <w:rPr>
          <w:rFonts w:ascii="Arial" w:hAnsi="Arial" w:cs="Arial"/>
          <w:b/>
          <w:i/>
          <w:szCs w:val="22"/>
          <w:lang w:val="fr-BE"/>
        </w:rPr>
        <w:t xml:space="preserve"> </w:t>
      </w:r>
      <w:r w:rsidRPr="0011382F">
        <w:rPr>
          <w:rFonts w:ascii="Arial" w:hAnsi="Arial" w:cs="Arial"/>
          <w:b/>
          <w:i/>
          <w:sz w:val="22"/>
          <w:szCs w:val="22"/>
          <w:lang w:val="fr-BE"/>
        </w:rPr>
        <w:t xml:space="preserve">à la FSMA établi conformément aux dispositions de l'article 108, premier alinéa, 1° et 4° de la loi du 27 octobre 2006 concernant </w:t>
      </w:r>
      <w:r w:rsidR="0099781F">
        <w:rPr>
          <w:rFonts w:ascii="Arial" w:hAnsi="Arial" w:cs="Arial"/>
          <w:b/>
          <w:i/>
          <w:sz w:val="22"/>
          <w:szCs w:val="22"/>
          <w:lang w:val="fr-BE"/>
        </w:rPr>
        <w:t xml:space="preserve">la structure organisationnelle et </w:t>
      </w:r>
      <w:r w:rsidRPr="0011382F">
        <w:rPr>
          <w:rFonts w:ascii="Arial" w:hAnsi="Arial" w:cs="Arial"/>
          <w:b/>
          <w:i/>
          <w:sz w:val="22"/>
          <w:szCs w:val="22"/>
          <w:lang w:val="fr-BE"/>
        </w:rPr>
        <w:t>les mesures de contrôle interne prises par (identification de l’entité)</w:t>
      </w:r>
    </w:p>
    <w:p w14:paraId="785E68AC" w14:textId="77777777" w:rsidR="0011382F" w:rsidRPr="0011382F" w:rsidRDefault="0011382F" w:rsidP="0011382F">
      <w:pPr>
        <w:jc w:val="center"/>
        <w:rPr>
          <w:rFonts w:ascii="Arial" w:hAnsi="Arial" w:cs="Arial"/>
          <w:b/>
          <w:szCs w:val="22"/>
          <w:lang w:val="fr-BE"/>
        </w:rPr>
      </w:pPr>
    </w:p>
    <w:p w14:paraId="58E28864" w14:textId="77777777" w:rsidR="0011382F" w:rsidRPr="0011382F" w:rsidRDefault="0011382F" w:rsidP="0011382F">
      <w:pPr>
        <w:jc w:val="center"/>
        <w:rPr>
          <w:rFonts w:ascii="Arial" w:hAnsi="Arial" w:cs="Arial"/>
          <w:b/>
          <w:i/>
          <w:szCs w:val="22"/>
          <w:lang w:val="fr-BE"/>
        </w:rPr>
      </w:pPr>
      <w:r w:rsidRPr="0011382F">
        <w:rPr>
          <w:rFonts w:ascii="Arial" w:hAnsi="Arial" w:cs="Arial"/>
          <w:b/>
          <w:i/>
          <w:szCs w:val="22"/>
          <w:lang w:val="fr-BE"/>
        </w:rPr>
        <w:t>Rapport périodique – Année comptable 20XX</w:t>
      </w:r>
      <w:r w:rsidR="00C75250">
        <w:rPr>
          <w:rFonts w:ascii="Arial" w:hAnsi="Arial" w:cs="Arial"/>
          <w:b/>
          <w:i/>
          <w:szCs w:val="22"/>
          <w:lang w:val="fr-BE"/>
        </w:rPr>
        <w:t xml:space="preserve"> </w:t>
      </w:r>
    </w:p>
    <w:p w14:paraId="0597528D" w14:textId="77777777" w:rsidR="0011382F" w:rsidRPr="0011382F" w:rsidRDefault="0011382F" w:rsidP="0011382F">
      <w:pPr>
        <w:rPr>
          <w:rFonts w:ascii="Arial" w:hAnsi="Arial" w:cs="Arial"/>
          <w:b/>
          <w:i/>
          <w:szCs w:val="22"/>
          <w:lang w:val="fr-FR"/>
        </w:rPr>
      </w:pPr>
    </w:p>
    <w:p w14:paraId="1946A61E" w14:textId="77777777" w:rsidR="0011382F" w:rsidRPr="0011382F" w:rsidRDefault="0011382F" w:rsidP="0011382F">
      <w:pPr>
        <w:rPr>
          <w:rFonts w:ascii="Arial" w:hAnsi="Arial" w:cs="Arial"/>
          <w:b/>
          <w:i/>
          <w:szCs w:val="22"/>
          <w:lang w:val="fr-BE"/>
        </w:rPr>
      </w:pPr>
      <w:r w:rsidRPr="0011382F">
        <w:rPr>
          <w:rFonts w:ascii="Arial" w:hAnsi="Arial" w:cs="Arial"/>
          <w:b/>
          <w:i/>
          <w:szCs w:val="22"/>
          <w:lang w:val="fr-BE"/>
        </w:rPr>
        <w:t>Mission</w:t>
      </w:r>
    </w:p>
    <w:p w14:paraId="465F9DE5" w14:textId="77777777" w:rsidR="0011382F" w:rsidRPr="0011382F" w:rsidRDefault="0011382F" w:rsidP="0011382F">
      <w:pPr>
        <w:jc w:val="both"/>
        <w:rPr>
          <w:rFonts w:ascii="Arial" w:hAnsi="Arial" w:cs="Arial"/>
          <w:szCs w:val="22"/>
          <w:lang w:val="fr-BE"/>
        </w:rPr>
      </w:pPr>
    </w:p>
    <w:p w14:paraId="5D394197" w14:textId="1977E37B" w:rsidR="0011382F" w:rsidRPr="0011382F" w:rsidRDefault="0011382F" w:rsidP="0011382F">
      <w:pPr>
        <w:jc w:val="both"/>
        <w:rPr>
          <w:rFonts w:ascii="Arial" w:hAnsi="Arial" w:cs="Arial"/>
          <w:szCs w:val="22"/>
          <w:lang w:val="fr-BE"/>
        </w:rPr>
      </w:pPr>
      <w:r w:rsidRPr="0011382F">
        <w:rPr>
          <w:rFonts w:ascii="Arial" w:hAnsi="Arial" w:cs="Arial"/>
          <w:szCs w:val="22"/>
          <w:lang w:val="fr-BE"/>
        </w:rPr>
        <w:t>Ce rapport a été établi conformément aux dispositions de l'article 108, premier alinéa, 1° et 4° de la loi du 27 octobre 2006</w:t>
      </w:r>
      <w:r w:rsidRPr="0011382F">
        <w:rPr>
          <w:rFonts w:ascii="Arial" w:hAnsi="Arial" w:cs="Arial"/>
          <w:szCs w:val="22"/>
          <w:lang w:val="fr-FR"/>
        </w:rPr>
        <w:t xml:space="preserve"> </w:t>
      </w:r>
      <w:r w:rsidRPr="0011382F">
        <w:rPr>
          <w:rFonts w:ascii="Arial" w:hAnsi="Arial" w:cs="Arial"/>
          <w:szCs w:val="22"/>
          <w:lang w:val="fr-BE"/>
        </w:rPr>
        <w:t>relative au contrôle des institutions de retraite professionnelle (</w:t>
      </w:r>
      <w:r w:rsidR="007016C6">
        <w:rPr>
          <w:rFonts w:ascii="Arial" w:hAnsi="Arial" w:cs="Arial"/>
          <w:szCs w:val="22"/>
          <w:lang w:val="fr-BE"/>
        </w:rPr>
        <w:t xml:space="preserve">la </w:t>
      </w:r>
      <w:r w:rsidR="007016C6" w:rsidRPr="0011382F">
        <w:rPr>
          <w:rFonts w:ascii="Arial" w:hAnsi="Arial" w:cs="Arial"/>
          <w:szCs w:val="22"/>
          <w:lang w:val="fr-BE"/>
        </w:rPr>
        <w:t>« </w:t>
      </w:r>
      <w:r w:rsidRPr="0011382F">
        <w:rPr>
          <w:rFonts w:ascii="Arial" w:hAnsi="Arial" w:cs="Arial"/>
          <w:szCs w:val="22"/>
          <w:lang w:val="fr-BE"/>
        </w:rPr>
        <w:t>LIRP</w:t>
      </w:r>
      <w:r w:rsidR="007016C6">
        <w:rPr>
          <w:rFonts w:ascii="Arial" w:hAnsi="Arial" w:cs="Arial"/>
          <w:szCs w:val="22"/>
          <w:lang w:val="fr-BE"/>
        </w:rPr>
        <w:t xml:space="preserve"> </w:t>
      </w:r>
      <w:r w:rsidR="007016C6" w:rsidRPr="0011382F">
        <w:rPr>
          <w:rFonts w:ascii="Arial" w:hAnsi="Arial" w:cs="Arial"/>
          <w:szCs w:val="22"/>
          <w:lang w:val="fr-BE"/>
        </w:rPr>
        <w:t>»</w:t>
      </w:r>
      <w:r w:rsidRPr="0011382F">
        <w:rPr>
          <w:rFonts w:ascii="Arial" w:hAnsi="Arial" w:cs="Arial"/>
          <w:szCs w:val="22"/>
          <w:lang w:val="fr-BE"/>
        </w:rPr>
        <w:t xml:space="preserve">) et aux instructions de la FSMA aux </w:t>
      </w:r>
      <w:r w:rsidR="00F12792">
        <w:rPr>
          <w:rFonts w:ascii="Arial" w:hAnsi="Arial" w:cs="Arial"/>
          <w:szCs w:val="22"/>
          <w:lang w:val="fr-BE"/>
        </w:rPr>
        <w:t>Commissaires, Reviseurs Agréés, selon le cas</w:t>
      </w:r>
      <w:r w:rsidRPr="0011382F">
        <w:rPr>
          <w:rFonts w:ascii="Arial" w:hAnsi="Arial" w:cs="Arial"/>
          <w:szCs w:val="22"/>
          <w:lang w:val="fr-BE"/>
        </w:rPr>
        <w:t>.</w:t>
      </w:r>
    </w:p>
    <w:p w14:paraId="7896312B" w14:textId="77777777" w:rsidR="0011382F" w:rsidRPr="0011382F" w:rsidRDefault="0011382F" w:rsidP="0011382F">
      <w:pPr>
        <w:jc w:val="both"/>
        <w:rPr>
          <w:rFonts w:ascii="Arial" w:hAnsi="Arial" w:cs="Arial"/>
          <w:szCs w:val="22"/>
          <w:lang w:val="fr-BE"/>
        </w:rPr>
      </w:pPr>
    </w:p>
    <w:p w14:paraId="34E92D5E"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FR"/>
        </w:rPr>
        <w:t>Conformément à l’article 108, premier alinéa de</w:t>
      </w:r>
      <w:r w:rsidR="00BD1C73">
        <w:rPr>
          <w:rFonts w:ascii="Arial" w:hAnsi="Arial" w:cs="Arial"/>
          <w:szCs w:val="22"/>
          <w:lang w:val="fr-FR"/>
        </w:rPr>
        <w:t xml:space="preserve"> la</w:t>
      </w:r>
      <w:r w:rsidRPr="0011382F">
        <w:rPr>
          <w:rFonts w:ascii="Arial" w:hAnsi="Arial" w:cs="Arial"/>
          <w:szCs w:val="22"/>
          <w:lang w:val="fr-FR"/>
        </w:rPr>
        <w:t xml:space="preserve"> LIRP</w:t>
      </w:r>
      <w:r w:rsidR="00BD1C73">
        <w:rPr>
          <w:rFonts w:ascii="Arial" w:hAnsi="Arial" w:cs="Arial"/>
          <w:szCs w:val="22"/>
          <w:lang w:val="fr-FR"/>
        </w:rPr>
        <w:t>,</w:t>
      </w:r>
      <w:r w:rsidRPr="0011382F">
        <w:rPr>
          <w:rFonts w:ascii="Arial" w:hAnsi="Arial" w:cs="Arial"/>
          <w:szCs w:val="22"/>
          <w:lang w:val="fr-FR"/>
        </w:rPr>
        <w:t xml:space="preserve"> nous</w:t>
      </w:r>
      <w:r w:rsidRPr="0011382F">
        <w:rPr>
          <w:rFonts w:ascii="Arial" w:hAnsi="Arial" w:cs="Arial"/>
          <w:szCs w:val="22"/>
          <w:lang w:val="fr-BE"/>
        </w:rPr>
        <w:t xml:space="preserve"> avons évalué l’ensemble des mesures de contrôle interne adoptées par (</w:t>
      </w:r>
      <w:r w:rsidRPr="0011382F">
        <w:rPr>
          <w:rFonts w:ascii="Arial" w:hAnsi="Arial" w:cs="Arial"/>
          <w:i/>
          <w:szCs w:val="22"/>
          <w:lang w:val="fr-BE"/>
        </w:rPr>
        <w:t>identification de l’entité)</w:t>
      </w:r>
      <w:r w:rsidRPr="0011382F">
        <w:rPr>
          <w:rFonts w:ascii="Arial" w:hAnsi="Arial" w:cs="Arial"/>
          <w:szCs w:val="22"/>
          <w:lang w:val="fr-BE"/>
        </w:rPr>
        <w:t xml:space="preserve"> pour procurer une assurance raisonnable quant à :</w:t>
      </w:r>
    </w:p>
    <w:p w14:paraId="707E349B" w14:textId="77777777" w:rsidR="0011382F" w:rsidRPr="0011382F" w:rsidRDefault="0011382F" w:rsidP="0011382F">
      <w:pPr>
        <w:pStyle w:val="Lijstalinea"/>
        <w:numPr>
          <w:ilvl w:val="0"/>
          <w:numId w:val="26"/>
        </w:numPr>
        <w:spacing w:after="200" w:line="276" w:lineRule="auto"/>
        <w:ind w:hanging="720"/>
        <w:contextualSpacing/>
        <w:jc w:val="both"/>
        <w:rPr>
          <w:rFonts w:ascii="Arial" w:hAnsi="Arial" w:cs="Arial"/>
          <w:szCs w:val="22"/>
          <w:lang w:val="fr-BE"/>
        </w:rPr>
      </w:pPr>
      <w:r w:rsidRPr="0011382F">
        <w:rPr>
          <w:rFonts w:ascii="Arial" w:hAnsi="Arial" w:cs="Arial"/>
          <w:szCs w:val="22"/>
          <w:lang w:val="fr-BE"/>
        </w:rPr>
        <w:t xml:space="preserve">la fiabilité du processus de </w:t>
      </w:r>
      <w:proofErr w:type="spellStart"/>
      <w:r w:rsidRPr="0011382F">
        <w:rPr>
          <w:rFonts w:ascii="Arial" w:hAnsi="Arial" w:cs="Arial"/>
          <w:szCs w:val="22"/>
          <w:lang w:val="fr-BE"/>
        </w:rPr>
        <w:t>reporting</w:t>
      </w:r>
      <w:proofErr w:type="spellEnd"/>
      <w:r w:rsidRPr="0011382F">
        <w:rPr>
          <w:rFonts w:ascii="Arial" w:hAnsi="Arial" w:cs="Arial"/>
          <w:szCs w:val="22"/>
          <w:lang w:val="fr-BE"/>
        </w:rPr>
        <w:t xml:space="preserve"> financier et prudentiel</w:t>
      </w:r>
      <w:r w:rsidR="00BD1C73">
        <w:rPr>
          <w:rFonts w:ascii="Arial" w:hAnsi="Arial" w:cs="Arial"/>
          <w:szCs w:val="22"/>
          <w:lang w:val="fr-BE"/>
        </w:rPr>
        <w:t> ; et</w:t>
      </w:r>
      <w:r w:rsidRPr="0011382F">
        <w:rPr>
          <w:rFonts w:ascii="Arial" w:hAnsi="Arial" w:cs="Arial"/>
          <w:szCs w:val="22"/>
          <w:lang w:val="fr-BE"/>
        </w:rPr>
        <w:t xml:space="preserve"> </w:t>
      </w:r>
    </w:p>
    <w:p w14:paraId="34B506C2" w14:textId="275EAA2B" w:rsidR="0011382F" w:rsidRPr="0011382F" w:rsidRDefault="00C21F3C" w:rsidP="0011382F">
      <w:pPr>
        <w:pStyle w:val="Lijstalinea"/>
        <w:numPr>
          <w:ilvl w:val="0"/>
          <w:numId w:val="26"/>
        </w:numPr>
        <w:spacing w:after="200" w:line="276" w:lineRule="auto"/>
        <w:ind w:hanging="720"/>
        <w:contextualSpacing/>
        <w:jc w:val="both"/>
        <w:rPr>
          <w:rFonts w:ascii="Arial" w:hAnsi="Arial" w:cs="Arial"/>
          <w:szCs w:val="22"/>
          <w:lang w:val="fr-BE"/>
        </w:rPr>
      </w:pPr>
      <w:r>
        <w:rPr>
          <w:rFonts w:ascii="Arial" w:hAnsi="Arial" w:cs="Arial"/>
          <w:szCs w:val="22"/>
          <w:lang w:val="fr-BE"/>
        </w:rPr>
        <w:t>la conception de l’ensemble</w:t>
      </w:r>
      <w:r w:rsidRPr="0011382F">
        <w:rPr>
          <w:rFonts w:ascii="Arial" w:hAnsi="Arial" w:cs="Arial"/>
          <w:szCs w:val="22"/>
          <w:lang w:val="fr-BE"/>
        </w:rPr>
        <w:t xml:space="preserve"> </w:t>
      </w:r>
      <w:r w:rsidR="0011382F" w:rsidRPr="0011382F">
        <w:rPr>
          <w:rFonts w:ascii="Arial" w:hAnsi="Arial" w:cs="Arial"/>
          <w:szCs w:val="22"/>
          <w:lang w:val="fr-BE"/>
        </w:rPr>
        <w:t>des mesures de contrôle interne en matière de maîtrise des activités opérationnelles.</w:t>
      </w:r>
    </w:p>
    <w:p w14:paraId="1FD12269" w14:textId="18245F6F" w:rsidR="0011382F" w:rsidRPr="0011382F" w:rsidRDefault="0011382F" w:rsidP="0011382F">
      <w:pPr>
        <w:jc w:val="both"/>
        <w:rPr>
          <w:rFonts w:ascii="Arial" w:hAnsi="Arial" w:cs="Arial"/>
          <w:szCs w:val="22"/>
          <w:lang w:val="fr-BE"/>
        </w:rPr>
      </w:pPr>
      <w:r w:rsidRPr="0011382F">
        <w:rPr>
          <w:rFonts w:ascii="Arial" w:hAnsi="Arial" w:cs="Arial"/>
          <w:szCs w:val="22"/>
          <w:lang w:val="fr-FR"/>
        </w:rPr>
        <w:t xml:space="preserve">L’article 108, premier alinéa, 1° et 4° de </w:t>
      </w:r>
      <w:r w:rsidR="00BD1C73">
        <w:rPr>
          <w:rFonts w:ascii="Arial" w:hAnsi="Arial" w:cs="Arial"/>
          <w:szCs w:val="22"/>
          <w:lang w:val="fr-FR"/>
        </w:rPr>
        <w:t xml:space="preserve">la </w:t>
      </w:r>
      <w:r w:rsidRPr="0011382F">
        <w:rPr>
          <w:rFonts w:ascii="Arial" w:hAnsi="Arial" w:cs="Arial"/>
          <w:szCs w:val="22"/>
          <w:lang w:val="fr-FR"/>
        </w:rPr>
        <w:t xml:space="preserve">LIRP définit que les </w:t>
      </w:r>
      <w:r w:rsidR="008C79C8">
        <w:rPr>
          <w:rFonts w:ascii="Arial" w:hAnsi="Arial" w:cs="Arial"/>
          <w:szCs w:val="22"/>
          <w:lang w:val="fr-BE"/>
        </w:rPr>
        <w:t>Commissaires, Reviseurs Agréés, selon le cas</w:t>
      </w:r>
      <w:r w:rsidR="008C79C8" w:rsidRPr="0011382F" w:rsidDel="008C79C8">
        <w:rPr>
          <w:rFonts w:ascii="Arial" w:hAnsi="Arial" w:cs="Arial"/>
          <w:szCs w:val="22"/>
          <w:lang w:val="fr-FR"/>
        </w:rPr>
        <w:t xml:space="preserve"> </w:t>
      </w:r>
      <w:r w:rsidRPr="0011382F">
        <w:rPr>
          <w:rFonts w:ascii="Arial" w:hAnsi="Arial" w:cs="Arial"/>
          <w:szCs w:val="22"/>
          <w:lang w:val="fr-FR"/>
        </w:rPr>
        <w:t xml:space="preserve">doivent faire </w:t>
      </w:r>
      <w:r w:rsidR="002E13A6">
        <w:rPr>
          <w:rFonts w:ascii="Arial" w:hAnsi="Arial" w:cs="Arial"/>
          <w:szCs w:val="22"/>
          <w:lang w:val="fr-FR"/>
        </w:rPr>
        <w:t xml:space="preserve">des </w:t>
      </w:r>
      <w:r w:rsidRPr="0011382F">
        <w:rPr>
          <w:rFonts w:ascii="Arial" w:hAnsi="Arial" w:cs="Arial"/>
          <w:szCs w:val="22"/>
          <w:lang w:val="fr-FR"/>
        </w:rPr>
        <w:t>rapport</w:t>
      </w:r>
      <w:r w:rsidR="002E13A6">
        <w:rPr>
          <w:rFonts w:ascii="Arial" w:hAnsi="Arial" w:cs="Arial"/>
          <w:szCs w:val="22"/>
          <w:lang w:val="fr-FR"/>
        </w:rPr>
        <w:t>s périodiques</w:t>
      </w:r>
      <w:r w:rsidRPr="0011382F">
        <w:rPr>
          <w:rFonts w:ascii="Arial" w:hAnsi="Arial" w:cs="Arial"/>
          <w:szCs w:val="22"/>
          <w:lang w:val="fr-FR"/>
        </w:rPr>
        <w:t xml:space="preserve"> à la FSMA </w:t>
      </w:r>
      <w:r w:rsidR="0047551B">
        <w:rPr>
          <w:rFonts w:ascii="Arial" w:hAnsi="Arial" w:cs="Arial"/>
          <w:szCs w:val="22"/>
          <w:lang w:val="fr-FR"/>
        </w:rPr>
        <w:t>sur</w:t>
      </w:r>
      <w:r w:rsidRPr="0011382F">
        <w:rPr>
          <w:rFonts w:ascii="Arial" w:hAnsi="Arial" w:cs="Arial"/>
          <w:szCs w:val="22"/>
          <w:lang w:val="fr-FR"/>
        </w:rPr>
        <w:t xml:space="preserve"> l’organisation (en ce compris l’organisation administrative et comptable) de l’IRP.</w:t>
      </w:r>
      <w:r w:rsidRPr="0011382F">
        <w:rPr>
          <w:rFonts w:ascii="Arial" w:hAnsi="Arial" w:cs="Arial"/>
          <w:szCs w:val="22"/>
          <w:lang w:val="fr-BE"/>
        </w:rPr>
        <w:t xml:space="preserve"> Cette mission est </w:t>
      </w:r>
      <w:r w:rsidR="0047551B">
        <w:rPr>
          <w:rFonts w:ascii="Arial" w:hAnsi="Arial" w:cs="Arial"/>
          <w:szCs w:val="22"/>
          <w:lang w:val="fr-BE"/>
        </w:rPr>
        <w:t>précisée</w:t>
      </w:r>
      <w:r w:rsidRPr="0011382F">
        <w:rPr>
          <w:rFonts w:ascii="Arial" w:hAnsi="Arial" w:cs="Arial"/>
          <w:szCs w:val="22"/>
          <w:lang w:val="fr-BE"/>
        </w:rPr>
        <w:t xml:space="preserve"> dans les instructions de la FSMA aux </w:t>
      </w:r>
      <w:r w:rsidR="008C79C8">
        <w:rPr>
          <w:rFonts w:ascii="Arial" w:hAnsi="Arial" w:cs="Arial"/>
          <w:szCs w:val="22"/>
          <w:lang w:val="fr-BE"/>
        </w:rPr>
        <w:t>Commissaires, Reviseurs Agréés, selon le cas</w:t>
      </w:r>
      <w:r w:rsidR="008C79C8" w:rsidRPr="0011382F" w:rsidDel="008C79C8">
        <w:rPr>
          <w:rFonts w:ascii="Arial" w:hAnsi="Arial" w:cs="Arial"/>
          <w:szCs w:val="22"/>
          <w:lang w:val="fr-BE"/>
        </w:rPr>
        <w:t xml:space="preserve"> </w:t>
      </w:r>
      <w:r w:rsidRPr="0011382F">
        <w:rPr>
          <w:rFonts w:ascii="Arial" w:hAnsi="Arial" w:cs="Arial"/>
          <w:szCs w:val="22"/>
          <w:lang w:val="fr-BE"/>
        </w:rPr>
        <w:t>des institutions de retraite professionnelle.</w:t>
      </w:r>
    </w:p>
    <w:p w14:paraId="3521D922" w14:textId="77777777" w:rsidR="0011382F" w:rsidRPr="0011382F" w:rsidRDefault="0011382F" w:rsidP="0011382F">
      <w:pPr>
        <w:spacing w:after="60"/>
        <w:jc w:val="both"/>
        <w:rPr>
          <w:rFonts w:ascii="Arial" w:hAnsi="Arial" w:cs="Arial"/>
          <w:szCs w:val="22"/>
          <w:lang w:val="fr-BE"/>
        </w:rPr>
      </w:pPr>
    </w:p>
    <w:p w14:paraId="6E93AFA9" w14:textId="466DD102" w:rsidR="0011382F" w:rsidRPr="0011382F" w:rsidRDefault="0011382F" w:rsidP="0011382F">
      <w:pPr>
        <w:spacing w:after="60"/>
        <w:jc w:val="both"/>
        <w:rPr>
          <w:rFonts w:ascii="Arial" w:hAnsi="Arial" w:cs="Arial"/>
          <w:szCs w:val="22"/>
          <w:lang w:val="fr-FR"/>
        </w:rPr>
      </w:pPr>
      <w:r w:rsidRPr="0011382F">
        <w:rPr>
          <w:rFonts w:ascii="Arial" w:hAnsi="Arial" w:cs="Arial"/>
          <w:szCs w:val="22"/>
          <w:lang w:val="fr-FR"/>
        </w:rPr>
        <w:t>Dans ce rapport</w:t>
      </w:r>
      <w:r w:rsidR="002E13A6">
        <w:rPr>
          <w:rFonts w:ascii="Arial" w:hAnsi="Arial" w:cs="Arial"/>
          <w:szCs w:val="22"/>
          <w:lang w:val="fr-FR"/>
        </w:rPr>
        <w:t>,</w:t>
      </w:r>
      <w:r w:rsidRPr="0011382F">
        <w:rPr>
          <w:rFonts w:ascii="Arial" w:hAnsi="Arial" w:cs="Arial"/>
          <w:szCs w:val="22"/>
          <w:lang w:val="fr-FR"/>
        </w:rPr>
        <w:t xml:space="preserve"> nous </w:t>
      </w:r>
      <w:r w:rsidR="002E13A6">
        <w:rPr>
          <w:rFonts w:ascii="Arial" w:hAnsi="Arial" w:cs="Arial"/>
          <w:szCs w:val="22"/>
          <w:lang w:val="fr-FR"/>
        </w:rPr>
        <w:t xml:space="preserve">mettons en exergue </w:t>
      </w:r>
      <w:r w:rsidRPr="0011382F">
        <w:rPr>
          <w:rFonts w:ascii="Arial" w:hAnsi="Arial" w:cs="Arial"/>
          <w:szCs w:val="22"/>
          <w:lang w:val="fr-FR"/>
        </w:rPr>
        <w:t xml:space="preserve">un </w:t>
      </w:r>
      <w:r w:rsidR="002E13A6">
        <w:rPr>
          <w:rFonts w:ascii="Arial" w:hAnsi="Arial" w:cs="Arial"/>
          <w:szCs w:val="22"/>
          <w:lang w:val="fr-FR"/>
        </w:rPr>
        <w:t xml:space="preserve">certain </w:t>
      </w:r>
      <w:r w:rsidRPr="0011382F">
        <w:rPr>
          <w:rFonts w:ascii="Arial" w:hAnsi="Arial" w:cs="Arial"/>
          <w:szCs w:val="22"/>
          <w:lang w:val="fr-FR"/>
        </w:rPr>
        <w:t>nombre de points concernant l’organisation de l’IRP, en ce compris l’organisation administrative et comptable, qui</w:t>
      </w:r>
      <w:r w:rsidR="002E13A6">
        <w:rPr>
          <w:rFonts w:ascii="Arial" w:hAnsi="Arial" w:cs="Arial"/>
          <w:szCs w:val="22"/>
          <w:lang w:val="fr-FR"/>
        </w:rPr>
        <w:t>,</w:t>
      </w:r>
      <w:r w:rsidRPr="0011382F">
        <w:rPr>
          <w:rFonts w:ascii="Arial" w:hAnsi="Arial" w:cs="Arial"/>
          <w:szCs w:val="22"/>
          <w:lang w:val="fr-FR"/>
        </w:rPr>
        <w:t xml:space="preserve"> </w:t>
      </w:r>
      <w:r w:rsidR="002E13A6">
        <w:rPr>
          <w:rFonts w:ascii="Arial" w:hAnsi="Arial" w:cs="Arial"/>
          <w:szCs w:val="22"/>
          <w:lang w:val="fr-FR"/>
        </w:rPr>
        <w:t>de</w:t>
      </w:r>
      <w:r w:rsidRPr="0011382F">
        <w:rPr>
          <w:rFonts w:ascii="Arial" w:hAnsi="Arial" w:cs="Arial"/>
          <w:szCs w:val="22"/>
          <w:lang w:val="fr-FR"/>
        </w:rPr>
        <w:t xml:space="preserve"> l’avis du </w:t>
      </w:r>
      <w:r w:rsidR="008C79C8">
        <w:rPr>
          <w:rFonts w:ascii="Arial" w:hAnsi="Arial" w:cs="Arial"/>
          <w:szCs w:val="22"/>
          <w:lang w:val="fr-BE"/>
        </w:rPr>
        <w:t>Commissaire, Reviseur Agréé, selon le cas</w:t>
      </w:r>
      <w:r w:rsidRPr="0011382F">
        <w:rPr>
          <w:rFonts w:ascii="Arial" w:hAnsi="Arial" w:cs="Arial"/>
          <w:szCs w:val="22"/>
          <w:lang w:val="fr-FR"/>
        </w:rPr>
        <w:t xml:space="preserve">, peuvent </w:t>
      </w:r>
      <w:r w:rsidR="002E13A6">
        <w:rPr>
          <w:rFonts w:ascii="Arial" w:hAnsi="Arial" w:cs="Arial"/>
          <w:szCs w:val="22"/>
          <w:lang w:val="fr-FR"/>
        </w:rPr>
        <w:t xml:space="preserve">s’avérer importants pour le </w:t>
      </w:r>
      <w:r w:rsidRPr="0011382F">
        <w:rPr>
          <w:rFonts w:ascii="Arial" w:hAnsi="Arial" w:cs="Arial"/>
          <w:szCs w:val="22"/>
          <w:lang w:val="fr-FR"/>
        </w:rPr>
        <w:t>contrôle prudentiel.</w:t>
      </w:r>
    </w:p>
    <w:p w14:paraId="32C6DD15" w14:textId="77777777" w:rsidR="0011382F" w:rsidRPr="0011382F" w:rsidRDefault="0011382F" w:rsidP="0011382F">
      <w:pPr>
        <w:spacing w:after="60"/>
        <w:jc w:val="both"/>
        <w:rPr>
          <w:rFonts w:ascii="Arial" w:hAnsi="Arial" w:cs="Arial"/>
          <w:szCs w:val="22"/>
          <w:lang w:val="fr-FR"/>
        </w:rPr>
      </w:pPr>
    </w:p>
    <w:p w14:paraId="121C3DAE" w14:textId="77777777" w:rsidR="0011382F" w:rsidRPr="0011382F" w:rsidRDefault="0011382F" w:rsidP="0011382F">
      <w:pPr>
        <w:spacing w:after="60"/>
        <w:jc w:val="both"/>
        <w:rPr>
          <w:rFonts w:ascii="Arial" w:hAnsi="Arial" w:cs="Arial"/>
          <w:szCs w:val="22"/>
          <w:lang w:val="fr-FR"/>
        </w:rPr>
      </w:pPr>
      <w:r w:rsidRPr="0011382F">
        <w:rPr>
          <w:rFonts w:ascii="Arial" w:hAnsi="Arial" w:cs="Arial"/>
          <w:szCs w:val="22"/>
          <w:lang w:val="fr-FR"/>
        </w:rPr>
        <w:t xml:space="preserve">Les constatations relatives aux activités et </w:t>
      </w:r>
      <w:r w:rsidR="0031791A">
        <w:rPr>
          <w:rFonts w:ascii="Arial" w:hAnsi="Arial" w:cs="Arial"/>
          <w:szCs w:val="22"/>
          <w:lang w:val="fr-FR"/>
        </w:rPr>
        <w:t xml:space="preserve">à </w:t>
      </w:r>
      <w:r w:rsidRPr="0011382F">
        <w:rPr>
          <w:rFonts w:ascii="Arial" w:hAnsi="Arial" w:cs="Arial"/>
          <w:szCs w:val="22"/>
          <w:lang w:val="fr-FR"/>
        </w:rPr>
        <w:t xml:space="preserve">la structure financière de l’IRP sont </w:t>
      </w:r>
      <w:r w:rsidR="0031791A">
        <w:rPr>
          <w:rFonts w:ascii="Arial" w:hAnsi="Arial" w:cs="Arial"/>
          <w:szCs w:val="22"/>
          <w:lang w:val="fr-FR"/>
        </w:rPr>
        <w:t>reprises</w:t>
      </w:r>
      <w:r w:rsidRPr="0011382F">
        <w:rPr>
          <w:rFonts w:ascii="Arial" w:hAnsi="Arial" w:cs="Arial"/>
          <w:szCs w:val="22"/>
          <w:lang w:val="fr-FR"/>
        </w:rPr>
        <w:t xml:space="preserve"> dans un rapport distinct.</w:t>
      </w:r>
    </w:p>
    <w:p w14:paraId="607707E3" w14:textId="77777777" w:rsidR="0011382F" w:rsidRPr="0011382F" w:rsidRDefault="0011382F" w:rsidP="0011382F">
      <w:pPr>
        <w:rPr>
          <w:rFonts w:ascii="Arial" w:hAnsi="Arial" w:cs="Arial"/>
          <w:szCs w:val="22"/>
          <w:lang w:val="fr-FR"/>
        </w:rPr>
      </w:pPr>
    </w:p>
    <w:p w14:paraId="51767AD6" w14:textId="77777777"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Responsabilité du conseil d’administration de l’IRP</w:t>
      </w:r>
    </w:p>
    <w:p w14:paraId="495348BF" w14:textId="77777777" w:rsidR="0011382F" w:rsidRPr="0011382F" w:rsidRDefault="0011382F" w:rsidP="0011382F">
      <w:pPr>
        <w:jc w:val="both"/>
        <w:rPr>
          <w:rFonts w:ascii="Arial" w:hAnsi="Arial" w:cs="Arial"/>
          <w:szCs w:val="22"/>
          <w:lang w:val="fr-BE"/>
        </w:rPr>
      </w:pPr>
    </w:p>
    <w:p w14:paraId="1B1A9B89" w14:textId="7DF80F97"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La responsabilité </w:t>
      </w:r>
      <w:r w:rsidR="0031791A">
        <w:rPr>
          <w:rFonts w:ascii="Arial" w:hAnsi="Arial" w:cs="Arial"/>
          <w:szCs w:val="22"/>
          <w:lang w:val="fr-BE"/>
        </w:rPr>
        <w:t>d’une</w:t>
      </w:r>
      <w:r w:rsidRPr="0011382F">
        <w:rPr>
          <w:rFonts w:ascii="Arial" w:hAnsi="Arial" w:cs="Arial"/>
          <w:szCs w:val="22"/>
          <w:lang w:val="fr-BE"/>
        </w:rPr>
        <w:t xml:space="preserve"> structure organisationnelle appropriée, </w:t>
      </w:r>
      <w:r w:rsidR="0031791A">
        <w:rPr>
          <w:rFonts w:ascii="Arial" w:hAnsi="Arial" w:cs="Arial"/>
          <w:szCs w:val="22"/>
          <w:lang w:val="fr-BE"/>
        </w:rPr>
        <w:t xml:space="preserve">de </w:t>
      </w:r>
      <w:r w:rsidRPr="0011382F">
        <w:rPr>
          <w:rFonts w:ascii="Arial" w:hAnsi="Arial" w:cs="Arial"/>
          <w:szCs w:val="22"/>
          <w:lang w:val="fr-BE"/>
        </w:rPr>
        <w:t xml:space="preserve">l'organisation et </w:t>
      </w:r>
      <w:r w:rsidR="0031791A">
        <w:rPr>
          <w:rFonts w:ascii="Arial" w:hAnsi="Arial" w:cs="Arial"/>
          <w:szCs w:val="22"/>
          <w:lang w:val="fr-BE"/>
        </w:rPr>
        <w:t>du</w:t>
      </w:r>
      <w:r w:rsidRPr="0011382F">
        <w:rPr>
          <w:rFonts w:ascii="Arial" w:hAnsi="Arial" w:cs="Arial"/>
          <w:szCs w:val="22"/>
          <w:lang w:val="fr-BE"/>
        </w:rPr>
        <w:t xml:space="preserve"> fonctionnement du contrôle interne incombe </w:t>
      </w:r>
      <w:r w:rsidR="008C79C8">
        <w:rPr>
          <w:rFonts w:ascii="Arial" w:hAnsi="Arial" w:cs="Arial"/>
          <w:szCs w:val="22"/>
          <w:lang w:val="fr-BE"/>
        </w:rPr>
        <w:t>à l’organe légal</w:t>
      </w:r>
      <w:r w:rsidRPr="0011382F">
        <w:rPr>
          <w:rFonts w:ascii="Arial" w:hAnsi="Arial" w:cs="Arial"/>
          <w:szCs w:val="22"/>
          <w:lang w:val="fr-BE"/>
        </w:rPr>
        <w:t xml:space="preserve"> d’administration.</w:t>
      </w:r>
    </w:p>
    <w:p w14:paraId="66CD8992" w14:textId="77777777" w:rsidR="0011382F" w:rsidRPr="0011382F" w:rsidRDefault="0011382F" w:rsidP="0011382F">
      <w:pPr>
        <w:jc w:val="both"/>
        <w:rPr>
          <w:rFonts w:ascii="Arial" w:hAnsi="Arial" w:cs="Arial"/>
          <w:szCs w:val="22"/>
          <w:lang w:val="fr-BE"/>
        </w:rPr>
      </w:pPr>
    </w:p>
    <w:p w14:paraId="762385B8"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Conformément </w:t>
      </w:r>
      <w:r w:rsidR="0031791A">
        <w:rPr>
          <w:rFonts w:ascii="Arial" w:hAnsi="Arial" w:cs="Arial"/>
          <w:szCs w:val="22"/>
          <w:lang w:val="fr-BE"/>
        </w:rPr>
        <w:t xml:space="preserve">à </w:t>
      </w:r>
      <w:r w:rsidRPr="0011382F">
        <w:rPr>
          <w:rFonts w:ascii="Arial" w:hAnsi="Arial" w:cs="Arial"/>
          <w:szCs w:val="22"/>
          <w:lang w:val="fr-BE"/>
        </w:rPr>
        <w:t xml:space="preserve">l’article 77 de </w:t>
      </w:r>
      <w:r w:rsidR="0031791A">
        <w:rPr>
          <w:rFonts w:ascii="Arial" w:hAnsi="Arial" w:cs="Arial"/>
          <w:szCs w:val="22"/>
          <w:lang w:val="fr-BE"/>
        </w:rPr>
        <w:t xml:space="preserve">la </w:t>
      </w:r>
      <w:r w:rsidRPr="0011382F">
        <w:rPr>
          <w:rFonts w:ascii="Arial" w:hAnsi="Arial" w:cs="Arial"/>
          <w:szCs w:val="22"/>
          <w:lang w:val="fr-BE"/>
        </w:rPr>
        <w:t>LIRP, tel que précisé dans la circulaire CPP-2007-2-LIRP, le conseil d’administration doit vérifier que le contrôle interne mis en place</w:t>
      </w:r>
      <w:r w:rsidRPr="0011382F">
        <w:rPr>
          <w:rFonts w:ascii="Arial" w:hAnsi="Arial" w:cs="Arial"/>
          <w:szCs w:val="22"/>
          <w:lang w:val="fr-FR"/>
        </w:rPr>
        <w:t xml:space="preserve"> est adéquat.</w:t>
      </w:r>
      <w:r w:rsidRPr="0011382F">
        <w:rPr>
          <w:rFonts w:ascii="Arial" w:hAnsi="Arial" w:cs="Arial"/>
          <w:szCs w:val="22"/>
          <w:lang w:val="fr-BE"/>
        </w:rPr>
        <w:t xml:space="preserve"> </w:t>
      </w:r>
    </w:p>
    <w:p w14:paraId="4BCDE253" w14:textId="77777777" w:rsidR="0011382F" w:rsidRPr="0011382F" w:rsidRDefault="0011382F" w:rsidP="0011382F">
      <w:pPr>
        <w:jc w:val="both"/>
        <w:rPr>
          <w:rFonts w:ascii="Arial" w:hAnsi="Arial" w:cs="Arial"/>
          <w:szCs w:val="22"/>
          <w:lang w:val="fr-BE"/>
        </w:rPr>
      </w:pPr>
    </w:p>
    <w:p w14:paraId="34705502" w14:textId="77777777"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Procédures mises en œuvre</w:t>
      </w:r>
    </w:p>
    <w:p w14:paraId="5479F2CF" w14:textId="77777777" w:rsidR="0011382F" w:rsidRPr="0011382F" w:rsidRDefault="0011382F" w:rsidP="0011382F">
      <w:pPr>
        <w:jc w:val="both"/>
        <w:rPr>
          <w:rFonts w:ascii="Arial" w:hAnsi="Arial" w:cs="Arial"/>
          <w:b/>
          <w:i/>
          <w:szCs w:val="22"/>
          <w:lang w:val="fr-BE"/>
        </w:rPr>
      </w:pPr>
    </w:p>
    <w:p w14:paraId="6564DB2B"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Il est de notre responsabilité d’évaluer la conception des mesures </w:t>
      </w:r>
      <w:r w:rsidR="008C79C8">
        <w:rPr>
          <w:rFonts w:ascii="Arial" w:hAnsi="Arial" w:cs="Arial"/>
          <w:szCs w:val="22"/>
          <w:lang w:val="fr-BE"/>
        </w:rPr>
        <w:t xml:space="preserve">comptables et administratives et des mesures </w:t>
      </w:r>
      <w:r w:rsidRPr="0011382F">
        <w:rPr>
          <w:rFonts w:ascii="Arial" w:hAnsi="Arial" w:cs="Arial"/>
          <w:szCs w:val="22"/>
          <w:lang w:val="fr-BE"/>
        </w:rPr>
        <w:t xml:space="preserve">de contrôle interne adoptées par </w:t>
      </w:r>
      <w:r w:rsidRPr="0011382F">
        <w:rPr>
          <w:rFonts w:ascii="Arial" w:hAnsi="Arial" w:cs="Arial"/>
          <w:i/>
          <w:szCs w:val="22"/>
          <w:lang w:val="fr-BE"/>
        </w:rPr>
        <w:t>(identification de l’entité)</w:t>
      </w:r>
      <w:r w:rsidRPr="0011382F">
        <w:rPr>
          <w:rFonts w:ascii="Arial" w:hAnsi="Arial" w:cs="Arial"/>
          <w:szCs w:val="22"/>
          <w:lang w:val="fr-BE"/>
        </w:rPr>
        <w:t xml:space="preserve"> et de communiquer nos constatations à la FSMA.</w:t>
      </w:r>
    </w:p>
    <w:p w14:paraId="6938F701" w14:textId="77777777" w:rsidR="0011382F" w:rsidRPr="0011382F" w:rsidRDefault="0011382F" w:rsidP="0011382F">
      <w:pPr>
        <w:jc w:val="both"/>
        <w:rPr>
          <w:rFonts w:ascii="Arial" w:hAnsi="Arial" w:cs="Arial"/>
          <w:b/>
          <w:i/>
          <w:szCs w:val="22"/>
          <w:lang w:val="fr-FR"/>
        </w:rPr>
      </w:pPr>
    </w:p>
    <w:p w14:paraId="4968E144" w14:textId="307B1A34" w:rsidR="0011382F" w:rsidRPr="0011382F" w:rsidRDefault="0011382F" w:rsidP="0011382F">
      <w:pPr>
        <w:jc w:val="both"/>
        <w:rPr>
          <w:rFonts w:ascii="Arial" w:hAnsi="Arial" w:cs="Arial"/>
          <w:szCs w:val="22"/>
          <w:lang w:val="fr-BE"/>
        </w:rPr>
      </w:pPr>
      <w:r w:rsidRPr="0011382F">
        <w:rPr>
          <w:rFonts w:ascii="Arial" w:hAnsi="Arial" w:cs="Arial"/>
          <w:szCs w:val="22"/>
          <w:lang w:val="fr-BE"/>
        </w:rPr>
        <w:lastRenderedPageBreak/>
        <w:t xml:space="preserve">Les procédures ont été mises en œuvre conformément à la norme spécifique en matière de collaboration au contrôle prudentiel, pas encore applicable aux IRP, et aux instructions de la FSMA aux </w:t>
      </w:r>
      <w:r w:rsidR="008C79C8">
        <w:rPr>
          <w:rFonts w:ascii="Arial" w:hAnsi="Arial" w:cs="Arial"/>
          <w:szCs w:val="22"/>
          <w:lang w:val="fr-BE"/>
        </w:rPr>
        <w:t>Commissaires, Reviseurs Agréés, selon le cas</w:t>
      </w:r>
      <w:r w:rsidRPr="0011382F">
        <w:rPr>
          <w:rFonts w:ascii="Arial" w:hAnsi="Arial" w:cs="Arial"/>
          <w:szCs w:val="22"/>
          <w:lang w:val="fr-BE"/>
        </w:rPr>
        <w:t>.</w:t>
      </w:r>
    </w:p>
    <w:p w14:paraId="5796C9DD" w14:textId="77777777" w:rsidR="0011382F" w:rsidRPr="0011382F" w:rsidRDefault="0011382F" w:rsidP="0011382F">
      <w:pPr>
        <w:jc w:val="both"/>
        <w:rPr>
          <w:rFonts w:ascii="Arial" w:hAnsi="Arial" w:cs="Arial"/>
          <w:szCs w:val="22"/>
          <w:lang w:val="fr-BE"/>
        </w:rPr>
      </w:pPr>
    </w:p>
    <w:p w14:paraId="4ECB0D29" w14:textId="7DA90A96"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Nous avons pris connaissance du procès-verbal </w:t>
      </w:r>
      <w:r w:rsidR="008C79C8">
        <w:rPr>
          <w:rFonts w:ascii="Arial" w:hAnsi="Arial" w:cs="Arial"/>
          <w:szCs w:val="22"/>
          <w:lang w:val="fr-BE"/>
        </w:rPr>
        <w:t>de l’organe légal</w:t>
      </w:r>
      <w:r w:rsidRPr="0011382F">
        <w:rPr>
          <w:rFonts w:ascii="Arial" w:hAnsi="Arial" w:cs="Arial"/>
          <w:szCs w:val="22"/>
          <w:lang w:val="fr-BE"/>
        </w:rPr>
        <w:t xml:space="preserve"> d’administration </w:t>
      </w:r>
      <w:r w:rsidR="00C75250">
        <w:rPr>
          <w:rFonts w:ascii="Arial" w:hAnsi="Arial" w:cs="Arial"/>
          <w:szCs w:val="22"/>
          <w:lang w:val="fr-BE"/>
        </w:rPr>
        <w:t xml:space="preserve">de l’IRP </w:t>
      </w:r>
      <w:r w:rsidRPr="0011382F">
        <w:rPr>
          <w:rFonts w:ascii="Arial" w:hAnsi="Arial" w:cs="Arial"/>
          <w:szCs w:val="22"/>
          <w:lang w:val="fr-BE"/>
        </w:rPr>
        <w:t xml:space="preserve">concernant les délibérations </w:t>
      </w:r>
      <w:r w:rsidR="00C75250">
        <w:rPr>
          <w:rFonts w:ascii="Arial" w:hAnsi="Arial" w:cs="Arial"/>
          <w:szCs w:val="22"/>
          <w:lang w:val="fr-BE"/>
        </w:rPr>
        <w:t>sur</w:t>
      </w:r>
      <w:r w:rsidRPr="0011382F">
        <w:rPr>
          <w:rFonts w:ascii="Arial" w:hAnsi="Arial" w:cs="Arial"/>
          <w:szCs w:val="22"/>
          <w:lang w:val="fr-BE"/>
        </w:rPr>
        <w:t xml:space="preserve"> l’état du système de contrôle interne et de l’appréciation de ce système, ainsi que de la documentation sur laquelle </w:t>
      </w:r>
      <w:r w:rsidR="00C75250">
        <w:rPr>
          <w:rFonts w:ascii="Arial" w:hAnsi="Arial" w:cs="Arial"/>
          <w:szCs w:val="22"/>
          <w:lang w:val="fr-BE"/>
        </w:rPr>
        <w:t xml:space="preserve">repose </w:t>
      </w:r>
      <w:r w:rsidRPr="0011382F">
        <w:rPr>
          <w:rFonts w:ascii="Arial" w:hAnsi="Arial" w:cs="Arial"/>
          <w:szCs w:val="22"/>
          <w:lang w:val="fr-BE"/>
        </w:rPr>
        <w:t>l’appréciation</w:t>
      </w:r>
      <w:r w:rsidR="00C75250">
        <w:rPr>
          <w:rFonts w:ascii="Arial" w:hAnsi="Arial" w:cs="Arial"/>
          <w:szCs w:val="22"/>
          <w:lang w:val="fr-BE"/>
        </w:rPr>
        <w:t>,</w:t>
      </w:r>
      <w:r w:rsidRPr="0011382F">
        <w:rPr>
          <w:rFonts w:ascii="Arial" w:hAnsi="Arial" w:cs="Arial"/>
          <w:szCs w:val="22"/>
          <w:lang w:val="fr-BE"/>
        </w:rPr>
        <w:t xml:space="preserve"> en ce compris l’information </w:t>
      </w:r>
      <w:r w:rsidR="00C75250">
        <w:rPr>
          <w:rFonts w:ascii="Arial" w:hAnsi="Arial" w:cs="Arial"/>
          <w:szCs w:val="22"/>
          <w:lang w:val="fr-BE"/>
        </w:rPr>
        <w:t xml:space="preserve">sur le contrôle interne </w:t>
      </w:r>
      <w:r w:rsidRPr="0011382F">
        <w:rPr>
          <w:rFonts w:ascii="Arial" w:hAnsi="Arial" w:cs="Arial"/>
          <w:szCs w:val="22"/>
          <w:lang w:val="fr-BE"/>
        </w:rPr>
        <w:t>fourni</w:t>
      </w:r>
      <w:r w:rsidR="00C75250">
        <w:rPr>
          <w:rFonts w:ascii="Arial" w:hAnsi="Arial" w:cs="Arial"/>
          <w:szCs w:val="22"/>
          <w:lang w:val="fr-BE"/>
        </w:rPr>
        <w:t>e</w:t>
      </w:r>
      <w:r w:rsidRPr="0011382F">
        <w:rPr>
          <w:rFonts w:ascii="Arial" w:hAnsi="Arial" w:cs="Arial"/>
          <w:szCs w:val="22"/>
          <w:lang w:val="fr-BE"/>
        </w:rPr>
        <w:t xml:space="preserve"> par l’IRP dans le chapitre « Bonne gouvernance</w:t>
      </w:r>
      <w:r w:rsidR="00C75250">
        <w:rPr>
          <w:rFonts w:ascii="Arial" w:hAnsi="Arial" w:cs="Arial"/>
          <w:szCs w:val="22"/>
          <w:lang w:val="fr-BE"/>
        </w:rPr>
        <w:t xml:space="preserve"> </w:t>
      </w:r>
      <w:r w:rsidR="007016C6">
        <w:rPr>
          <w:rFonts w:ascii="Arial" w:hAnsi="Arial" w:cs="Arial"/>
          <w:szCs w:val="22"/>
          <w:lang w:val="fr-BE"/>
        </w:rPr>
        <w:t xml:space="preserve">» dans le </w:t>
      </w:r>
      <w:proofErr w:type="spellStart"/>
      <w:r w:rsidR="007016C6">
        <w:rPr>
          <w:rFonts w:ascii="Arial" w:hAnsi="Arial" w:cs="Arial"/>
          <w:szCs w:val="22"/>
          <w:lang w:val="fr-BE"/>
        </w:rPr>
        <w:t>reporting</w:t>
      </w:r>
      <w:proofErr w:type="spellEnd"/>
      <w:r w:rsidR="007016C6">
        <w:rPr>
          <w:rFonts w:ascii="Arial" w:hAnsi="Arial" w:cs="Arial"/>
          <w:szCs w:val="22"/>
          <w:lang w:val="fr-BE"/>
        </w:rPr>
        <w:t xml:space="preserve"> P-</w:t>
      </w:r>
      <w:r w:rsidRPr="0011382F">
        <w:rPr>
          <w:rFonts w:ascii="Arial" w:hAnsi="Arial" w:cs="Arial"/>
          <w:szCs w:val="22"/>
          <w:lang w:val="fr-BE"/>
        </w:rPr>
        <w:t>40. Nous nous sommes également appuyés sur la connaissance acquise et la documentation préparée dans le cadre du contrôle des comptes annuels et des états périodiques</w:t>
      </w:r>
      <w:r w:rsidRPr="0011382F">
        <w:rPr>
          <w:rFonts w:ascii="Arial" w:hAnsi="Arial" w:cs="Arial"/>
          <w:i/>
          <w:szCs w:val="22"/>
          <w:lang w:val="fr-BE"/>
        </w:rPr>
        <w:t xml:space="preserve"> </w:t>
      </w:r>
      <w:r w:rsidRPr="0011382F">
        <w:rPr>
          <w:rFonts w:ascii="Arial" w:hAnsi="Arial" w:cs="Arial"/>
          <w:szCs w:val="22"/>
          <w:lang w:val="fr-BE"/>
        </w:rPr>
        <w:t>de l’institution</w:t>
      </w:r>
      <w:r w:rsidRPr="0011382F">
        <w:rPr>
          <w:rFonts w:ascii="Arial" w:hAnsi="Arial" w:cs="Arial"/>
          <w:i/>
          <w:szCs w:val="22"/>
          <w:lang w:val="fr-BE"/>
        </w:rPr>
        <w:t xml:space="preserve"> </w:t>
      </w:r>
      <w:r w:rsidRPr="0011382F">
        <w:rPr>
          <w:rFonts w:ascii="Arial" w:hAnsi="Arial" w:cs="Arial"/>
          <w:szCs w:val="22"/>
          <w:lang w:val="fr-BE"/>
        </w:rPr>
        <w:t xml:space="preserve">et de son système de contrôle interne, en particulier de son système de contrôle interne </w:t>
      </w:r>
      <w:r w:rsidR="00A50834">
        <w:rPr>
          <w:rFonts w:ascii="Arial" w:hAnsi="Arial" w:cs="Arial"/>
          <w:szCs w:val="22"/>
          <w:lang w:val="fr-BE"/>
        </w:rPr>
        <w:t xml:space="preserve">portant </w:t>
      </w:r>
      <w:r w:rsidRPr="0011382F">
        <w:rPr>
          <w:rFonts w:ascii="Arial" w:hAnsi="Arial" w:cs="Arial"/>
          <w:szCs w:val="22"/>
          <w:lang w:val="fr-BE"/>
        </w:rPr>
        <w:t xml:space="preserve">sur le processus de </w:t>
      </w:r>
      <w:proofErr w:type="spellStart"/>
      <w:r w:rsidRPr="0011382F">
        <w:rPr>
          <w:rFonts w:ascii="Arial" w:hAnsi="Arial" w:cs="Arial"/>
          <w:szCs w:val="22"/>
          <w:lang w:val="fr-BE"/>
        </w:rPr>
        <w:t>reporting</w:t>
      </w:r>
      <w:proofErr w:type="spellEnd"/>
      <w:r w:rsidRPr="0011382F">
        <w:rPr>
          <w:rFonts w:ascii="Arial" w:hAnsi="Arial" w:cs="Arial"/>
          <w:szCs w:val="22"/>
          <w:lang w:val="fr-BE"/>
        </w:rPr>
        <w:t xml:space="preserve"> financier. </w:t>
      </w:r>
    </w:p>
    <w:p w14:paraId="5EC4AA9F" w14:textId="77777777" w:rsidR="0011382F" w:rsidRPr="0011382F" w:rsidRDefault="0011382F" w:rsidP="0011382F">
      <w:pPr>
        <w:jc w:val="both"/>
        <w:rPr>
          <w:rFonts w:ascii="Arial" w:hAnsi="Arial" w:cs="Arial"/>
          <w:szCs w:val="22"/>
          <w:lang w:val="fr-BE"/>
        </w:rPr>
      </w:pPr>
    </w:p>
    <w:p w14:paraId="39D26F9A" w14:textId="2955726A"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Dans le cadre de l’évaluation </w:t>
      </w:r>
      <w:r w:rsidR="008C79C8">
        <w:rPr>
          <w:rFonts w:ascii="Arial" w:hAnsi="Arial" w:cs="Arial"/>
          <w:szCs w:val="22"/>
          <w:lang w:val="fr-BE"/>
        </w:rPr>
        <w:t xml:space="preserve">de la conception </w:t>
      </w:r>
      <w:r w:rsidRPr="0011382F">
        <w:rPr>
          <w:rFonts w:ascii="Arial" w:hAnsi="Arial" w:cs="Arial"/>
          <w:szCs w:val="22"/>
          <w:lang w:val="fr-BE"/>
        </w:rPr>
        <w:t>des mesures d’organisation administrative et comptable et de contrôle interne</w:t>
      </w:r>
      <w:r w:rsidR="00C75250">
        <w:rPr>
          <w:rFonts w:ascii="Arial" w:hAnsi="Arial" w:cs="Arial"/>
          <w:szCs w:val="22"/>
          <w:lang w:val="fr-BE"/>
        </w:rPr>
        <w:t xml:space="preserve"> de l’IRP</w:t>
      </w:r>
      <w:r w:rsidRPr="0011382F">
        <w:rPr>
          <w:rFonts w:ascii="Arial" w:hAnsi="Arial" w:cs="Arial"/>
          <w:szCs w:val="22"/>
          <w:lang w:val="fr-BE"/>
        </w:rPr>
        <w:t>, nous avons mis en œuvre les procédures suivantes, conformément à la norme spécifique en matière de collaboration au contrôle prudentiel</w:t>
      </w:r>
      <w:r w:rsidR="008C79C8">
        <w:rPr>
          <w:rFonts w:ascii="Arial" w:hAnsi="Arial" w:cs="Arial"/>
          <w:szCs w:val="22"/>
          <w:lang w:val="fr-BE"/>
        </w:rPr>
        <w:t>, pas encore applicable aux IRP,</w:t>
      </w:r>
      <w:r w:rsidRPr="0011382F">
        <w:rPr>
          <w:rFonts w:ascii="Arial" w:hAnsi="Arial" w:cs="Arial"/>
          <w:szCs w:val="22"/>
          <w:lang w:val="fr-BE"/>
        </w:rPr>
        <w:t xml:space="preserve"> et aux instructions de la FSMA aux </w:t>
      </w:r>
      <w:r w:rsidR="008C79C8">
        <w:rPr>
          <w:rFonts w:ascii="Arial" w:hAnsi="Arial" w:cs="Arial"/>
          <w:szCs w:val="22"/>
          <w:lang w:val="fr-BE"/>
        </w:rPr>
        <w:t>Commissaires, Reviseurs Agréés, selon le cas</w:t>
      </w:r>
      <w:r w:rsidR="008C79C8" w:rsidRPr="0011382F" w:rsidDel="008C79C8">
        <w:rPr>
          <w:rFonts w:ascii="Arial" w:hAnsi="Arial" w:cs="Arial"/>
          <w:szCs w:val="22"/>
          <w:lang w:val="fr-BE"/>
        </w:rPr>
        <w:t xml:space="preserve"> </w:t>
      </w:r>
      <w:r w:rsidRPr="0011382F">
        <w:rPr>
          <w:rFonts w:ascii="Arial" w:hAnsi="Arial" w:cs="Arial"/>
          <w:i/>
          <w:szCs w:val="22"/>
          <w:lang w:val="fr-BE"/>
        </w:rPr>
        <w:t>(à modifier en fonction des procédures effectuées)</w:t>
      </w:r>
      <w:r w:rsidR="00C613A7">
        <w:rPr>
          <w:rFonts w:ascii="Arial" w:hAnsi="Arial" w:cs="Arial"/>
          <w:i/>
          <w:szCs w:val="22"/>
          <w:lang w:val="fr-BE"/>
        </w:rPr>
        <w:t xml:space="preserve"> </w:t>
      </w:r>
      <w:r w:rsidRPr="0011382F">
        <w:rPr>
          <w:rFonts w:ascii="Arial" w:hAnsi="Arial" w:cs="Arial"/>
          <w:szCs w:val="22"/>
          <w:lang w:val="fr-BE"/>
        </w:rPr>
        <w:t>:</w:t>
      </w:r>
    </w:p>
    <w:p w14:paraId="5910389E" w14:textId="77777777" w:rsidR="0011382F" w:rsidRPr="0011382F" w:rsidRDefault="0011382F" w:rsidP="0011382F">
      <w:pPr>
        <w:spacing w:after="60"/>
        <w:jc w:val="both"/>
        <w:rPr>
          <w:rFonts w:ascii="Arial" w:hAnsi="Arial" w:cs="Arial"/>
          <w:szCs w:val="22"/>
          <w:lang w:val="fr-FR"/>
        </w:rPr>
      </w:pPr>
    </w:p>
    <w:p w14:paraId="5E58DEC9" w14:textId="77777777"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acquisition d’une connaissance suffisante de l’entité et de son environnement</w:t>
      </w:r>
      <w:r w:rsidR="00C613A7">
        <w:rPr>
          <w:rFonts w:ascii="Arial" w:hAnsi="Arial" w:cs="Arial"/>
          <w:szCs w:val="22"/>
          <w:lang w:val="fr-BE"/>
        </w:rPr>
        <w:t xml:space="preserve"> </w:t>
      </w:r>
      <w:r w:rsidRPr="0011382F">
        <w:rPr>
          <w:rFonts w:ascii="Arial" w:hAnsi="Arial" w:cs="Arial"/>
          <w:szCs w:val="22"/>
          <w:lang w:val="fr-BE"/>
        </w:rPr>
        <w:t>;</w:t>
      </w:r>
    </w:p>
    <w:p w14:paraId="1267B99C" w14:textId="77777777" w:rsidR="0011382F" w:rsidRPr="0011382F" w:rsidRDefault="0011382F" w:rsidP="0011382F">
      <w:pPr>
        <w:pStyle w:val="Lijstalinea"/>
        <w:spacing w:before="120" w:after="120" w:line="240" w:lineRule="auto"/>
        <w:jc w:val="both"/>
        <w:rPr>
          <w:rFonts w:ascii="Arial" w:hAnsi="Arial" w:cs="Arial"/>
          <w:szCs w:val="22"/>
          <w:lang w:val="fr-BE"/>
        </w:rPr>
      </w:pPr>
    </w:p>
    <w:p w14:paraId="3048616D" w14:textId="77777777"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examen du système de contrôle interne comme le prévoient les normes internationales de révision</w:t>
      </w:r>
      <w:r w:rsidR="008C79C8">
        <w:rPr>
          <w:rFonts w:ascii="Arial" w:hAnsi="Arial" w:cs="Arial"/>
          <w:szCs w:val="22"/>
          <w:lang w:val="fr-BE"/>
        </w:rPr>
        <w:t>, telles qu’adoptées en Belgique</w:t>
      </w:r>
      <w:r w:rsidR="00C613A7">
        <w:rPr>
          <w:rFonts w:ascii="Arial" w:hAnsi="Arial" w:cs="Arial"/>
          <w:szCs w:val="22"/>
          <w:lang w:val="fr-BE"/>
        </w:rPr>
        <w:t xml:space="preserve"> </w:t>
      </w:r>
      <w:r w:rsidRPr="0011382F">
        <w:rPr>
          <w:rFonts w:ascii="Arial" w:hAnsi="Arial" w:cs="Arial"/>
          <w:szCs w:val="22"/>
          <w:lang w:val="fr-BE"/>
        </w:rPr>
        <w:t>;</w:t>
      </w:r>
    </w:p>
    <w:p w14:paraId="63CE5E93" w14:textId="77777777" w:rsidR="0011382F" w:rsidRPr="0011382F" w:rsidRDefault="0011382F" w:rsidP="0011382F">
      <w:pPr>
        <w:pStyle w:val="Lijstalinea"/>
        <w:tabs>
          <w:tab w:val="num" w:pos="720"/>
        </w:tabs>
        <w:ind w:hanging="720"/>
        <w:jc w:val="both"/>
        <w:rPr>
          <w:rFonts w:ascii="Arial" w:hAnsi="Arial" w:cs="Arial"/>
          <w:szCs w:val="22"/>
          <w:lang w:val="fr-BE"/>
        </w:rPr>
      </w:pPr>
    </w:p>
    <w:p w14:paraId="7F0F0E48" w14:textId="77777777"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tenue à jour des connaissances relatives au régime public de contrôle</w:t>
      </w:r>
      <w:r w:rsidR="00C613A7">
        <w:rPr>
          <w:rFonts w:ascii="Arial" w:hAnsi="Arial" w:cs="Arial"/>
          <w:szCs w:val="22"/>
          <w:lang w:val="fr-BE"/>
        </w:rPr>
        <w:t xml:space="preserve"> </w:t>
      </w:r>
      <w:r w:rsidRPr="0011382F">
        <w:rPr>
          <w:rFonts w:ascii="Arial" w:hAnsi="Arial" w:cs="Arial"/>
          <w:szCs w:val="22"/>
          <w:lang w:val="fr-BE"/>
        </w:rPr>
        <w:t>;</w:t>
      </w:r>
    </w:p>
    <w:p w14:paraId="7FA3DB09" w14:textId="77777777" w:rsidR="0011382F" w:rsidRPr="0011382F" w:rsidRDefault="0011382F" w:rsidP="0011382F">
      <w:pPr>
        <w:pStyle w:val="Lijstalinea"/>
        <w:tabs>
          <w:tab w:val="num" w:pos="720"/>
        </w:tabs>
        <w:ind w:hanging="720"/>
        <w:jc w:val="both"/>
        <w:rPr>
          <w:rFonts w:ascii="Arial" w:hAnsi="Arial" w:cs="Arial"/>
          <w:szCs w:val="22"/>
          <w:lang w:val="fr-BE"/>
        </w:rPr>
      </w:pPr>
    </w:p>
    <w:p w14:paraId="4C16E447" w14:textId="4E130467"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 xml:space="preserve">examen des procès-verbaux des réunions </w:t>
      </w:r>
      <w:r w:rsidR="008C79C8">
        <w:rPr>
          <w:rFonts w:ascii="Arial" w:hAnsi="Arial" w:cs="Arial"/>
          <w:szCs w:val="22"/>
          <w:lang w:val="fr-BE"/>
        </w:rPr>
        <w:t>de l’organe légal</w:t>
      </w:r>
      <w:r w:rsidRPr="0011382F">
        <w:rPr>
          <w:rFonts w:ascii="Arial" w:hAnsi="Arial" w:cs="Arial"/>
          <w:szCs w:val="22"/>
          <w:lang w:val="fr-BE"/>
        </w:rPr>
        <w:t xml:space="preserve"> d’administration</w:t>
      </w:r>
      <w:r w:rsidR="00C613A7">
        <w:rPr>
          <w:rFonts w:ascii="Arial" w:hAnsi="Arial" w:cs="Arial"/>
          <w:szCs w:val="22"/>
          <w:lang w:val="fr-BE"/>
        </w:rPr>
        <w:t xml:space="preserve"> </w:t>
      </w:r>
      <w:r w:rsidRPr="0011382F">
        <w:rPr>
          <w:rFonts w:ascii="Arial" w:hAnsi="Arial" w:cs="Arial"/>
          <w:szCs w:val="22"/>
          <w:lang w:val="fr-BE"/>
        </w:rPr>
        <w:t>;</w:t>
      </w:r>
    </w:p>
    <w:p w14:paraId="254042F3" w14:textId="77777777" w:rsidR="0011382F" w:rsidRPr="0011382F" w:rsidRDefault="0011382F" w:rsidP="0011382F">
      <w:pPr>
        <w:pStyle w:val="Lijstalinea"/>
        <w:tabs>
          <w:tab w:val="num" w:pos="720"/>
        </w:tabs>
        <w:ind w:hanging="720"/>
        <w:jc w:val="both"/>
        <w:rPr>
          <w:rFonts w:ascii="Arial" w:hAnsi="Arial" w:cs="Arial"/>
          <w:szCs w:val="22"/>
          <w:lang w:val="fr-BE"/>
        </w:rPr>
      </w:pPr>
    </w:p>
    <w:p w14:paraId="2D551EDF" w14:textId="77777777"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 xml:space="preserve">examen des rapports de l’auditeur interne et du </w:t>
      </w:r>
      <w:r w:rsidR="00C75250">
        <w:rPr>
          <w:rFonts w:ascii="Arial" w:hAnsi="Arial" w:cs="Arial"/>
          <w:szCs w:val="22"/>
          <w:lang w:val="fr-BE"/>
        </w:rPr>
        <w:t>responsable de la conformité</w:t>
      </w:r>
      <w:r w:rsidRPr="0011382F">
        <w:rPr>
          <w:rFonts w:ascii="Arial" w:hAnsi="Arial" w:cs="Arial"/>
          <w:szCs w:val="22"/>
          <w:lang w:val="fr-BE"/>
        </w:rPr>
        <w:t> ;</w:t>
      </w:r>
    </w:p>
    <w:p w14:paraId="358E2C80" w14:textId="77777777" w:rsidR="0011382F" w:rsidRPr="0011382F" w:rsidRDefault="0011382F" w:rsidP="0011382F">
      <w:pPr>
        <w:pStyle w:val="Lijstalinea"/>
        <w:rPr>
          <w:rFonts w:ascii="Arial" w:hAnsi="Arial" w:cs="Arial"/>
          <w:szCs w:val="22"/>
          <w:lang w:val="fr-BE"/>
        </w:rPr>
      </w:pPr>
    </w:p>
    <w:p w14:paraId="2A4DFC06" w14:textId="7CFAFD47"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examen de l’information relative au contrôle interne fourni</w:t>
      </w:r>
      <w:r w:rsidR="00C75250">
        <w:rPr>
          <w:rFonts w:ascii="Arial" w:hAnsi="Arial" w:cs="Arial"/>
          <w:szCs w:val="22"/>
          <w:lang w:val="fr-BE"/>
        </w:rPr>
        <w:t>e</w:t>
      </w:r>
      <w:r w:rsidRPr="0011382F">
        <w:rPr>
          <w:rFonts w:ascii="Arial" w:hAnsi="Arial" w:cs="Arial"/>
          <w:szCs w:val="22"/>
          <w:lang w:val="fr-BE"/>
        </w:rPr>
        <w:t xml:space="preserve"> dans le chapitre « Bon</w:t>
      </w:r>
      <w:r w:rsidR="007016C6">
        <w:rPr>
          <w:rFonts w:ascii="Arial" w:hAnsi="Arial" w:cs="Arial"/>
          <w:szCs w:val="22"/>
          <w:lang w:val="fr-BE"/>
        </w:rPr>
        <w:t xml:space="preserve">ne gouvernance » du </w:t>
      </w:r>
      <w:proofErr w:type="spellStart"/>
      <w:r w:rsidR="007016C6">
        <w:rPr>
          <w:rFonts w:ascii="Arial" w:hAnsi="Arial" w:cs="Arial"/>
          <w:szCs w:val="22"/>
          <w:lang w:val="fr-BE"/>
        </w:rPr>
        <w:t>reporting</w:t>
      </w:r>
      <w:proofErr w:type="spellEnd"/>
      <w:r w:rsidR="007016C6">
        <w:rPr>
          <w:rFonts w:ascii="Arial" w:hAnsi="Arial" w:cs="Arial"/>
          <w:szCs w:val="22"/>
          <w:lang w:val="fr-BE"/>
        </w:rPr>
        <w:t xml:space="preserve"> P-</w:t>
      </w:r>
      <w:r w:rsidRPr="0011382F">
        <w:rPr>
          <w:rFonts w:ascii="Arial" w:hAnsi="Arial" w:cs="Arial"/>
          <w:szCs w:val="22"/>
          <w:lang w:val="fr-BE"/>
        </w:rPr>
        <w:t xml:space="preserve">40 à la lumière de la connaissance acquise dans le cadre </w:t>
      </w:r>
      <w:r w:rsidR="008C79C8">
        <w:rPr>
          <w:rFonts w:ascii="Arial" w:hAnsi="Arial" w:cs="Arial"/>
          <w:szCs w:val="22"/>
          <w:lang w:val="fr-BE"/>
        </w:rPr>
        <w:t xml:space="preserve">du contrôle </w:t>
      </w:r>
      <w:r w:rsidR="005E6938">
        <w:rPr>
          <w:rFonts w:ascii="Arial" w:hAnsi="Arial" w:cs="Arial"/>
          <w:szCs w:val="22"/>
          <w:lang w:val="fr-BE"/>
        </w:rPr>
        <w:t>du compte de résultats et les états périodiques de l’entité</w:t>
      </w:r>
      <w:r w:rsidRPr="0011382F">
        <w:rPr>
          <w:rFonts w:ascii="Arial" w:hAnsi="Arial" w:cs="Arial"/>
          <w:szCs w:val="22"/>
          <w:lang w:val="fr-BE"/>
        </w:rPr>
        <w:t>;</w:t>
      </w:r>
    </w:p>
    <w:p w14:paraId="0CCA3DA3" w14:textId="77777777" w:rsidR="0011382F" w:rsidRPr="0011382F" w:rsidRDefault="0011382F" w:rsidP="0011382F">
      <w:pPr>
        <w:pStyle w:val="Lijstalinea"/>
        <w:rPr>
          <w:rFonts w:ascii="Arial" w:hAnsi="Arial" w:cs="Arial"/>
          <w:szCs w:val="22"/>
          <w:lang w:val="fr-BE"/>
        </w:rPr>
      </w:pPr>
    </w:p>
    <w:p w14:paraId="45AB4652" w14:textId="77777777"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examen de la documentation à l’appui de l’information fourni</w:t>
      </w:r>
      <w:r w:rsidR="00C75250">
        <w:rPr>
          <w:rFonts w:ascii="Arial" w:hAnsi="Arial" w:cs="Arial"/>
          <w:szCs w:val="22"/>
          <w:lang w:val="fr-BE"/>
        </w:rPr>
        <w:t>e</w:t>
      </w:r>
      <w:r w:rsidRPr="0011382F">
        <w:rPr>
          <w:rFonts w:ascii="Arial" w:hAnsi="Arial" w:cs="Arial"/>
          <w:szCs w:val="22"/>
          <w:lang w:val="fr-BE"/>
        </w:rPr>
        <w:t xml:space="preserve"> concernant le contrôle interne dans le chapitre « Bon</w:t>
      </w:r>
      <w:r w:rsidR="007016C6">
        <w:rPr>
          <w:rFonts w:ascii="Arial" w:hAnsi="Arial" w:cs="Arial"/>
          <w:szCs w:val="22"/>
          <w:lang w:val="fr-BE"/>
        </w:rPr>
        <w:t xml:space="preserve">ne gouvernance » du </w:t>
      </w:r>
      <w:proofErr w:type="spellStart"/>
      <w:r w:rsidR="007016C6">
        <w:rPr>
          <w:rFonts w:ascii="Arial" w:hAnsi="Arial" w:cs="Arial"/>
          <w:szCs w:val="22"/>
          <w:lang w:val="fr-BE"/>
        </w:rPr>
        <w:t>reporting</w:t>
      </w:r>
      <w:proofErr w:type="spellEnd"/>
      <w:r w:rsidR="007016C6">
        <w:rPr>
          <w:rFonts w:ascii="Arial" w:hAnsi="Arial" w:cs="Arial"/>
          <w:szCs w:val="22"/>
          <w:lang w:val="fr-BE"/>
        </w:rPr>
        <w:t xml:space="preserve"> P-</w:t>
      </w:r>
      <w:r w:rsidRPr="0011382F">
        <w:rPr>
          <w:rFonts w:ascii="Arial" w:hAnsi="Arial" w:cs="Arial"/>
          <w:szCs w:val="22"/>
          <w:lang w:val="fr-BE"/>
        </w:rPr>
        <w:t>40</w:t>
      </w:r>
      <w:r w:rsidR="00C613A7">
        <w:rPr>
          <w:rFonts w:ascii="Arial" w:hAnsi="Arial" w:cs="Arial"/>
          <w:szCs w:val="22"/>
          <w:lang w:val="fr-BE"/>
        </w:rPr>
        <w:t xml:space="preserve"> </w:t>
      </w:r>
      <w:r w:rsidRPr="0011382F">
        <w:rPr>
          <w:rFonts w:ascii="Arial" w:hAnsi="Arial" w:cs="Arial"/>
          <w:szCs w:val="22"/>
          <w:lang w:val="fr-BE"/>
        </w:rPr>
        <w:t>;</w:t>
      </w:r>
    </w:p>
    <w:p w14:paraId="56B582CB" w14:textId="77777777" w:rsidR="0011382F" w:rsidRPr="0011382F" w:rsidRDefault="0011382F" w:rsidP="0011382F">
      <w:pPr>
        <w:pStyle w:val="Lijstalinea"/>
        <w:rPr>
          <w:rFonts w:ascii="Arial" w:hAnsi="Arial" w:cs="Arial"/>
          <w:szCs w:val="22"/>
          <w:lang w:val="fr-BE"/>
        </w:rPr>
      </w:pPr>
    </w:p>
    <w:p w14:paraId="0C6778C5" w14:textId="77777777" w:rsidR="0011382F" w:rsidRP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demande et évaluation, auprès du conseil d’administration, d’informations qui concernent</w:t>
      </w:r>
      <w:r w:rsidR="00C75250">
        <w:rPr>
          <w:rFonts w:ascii="Arial" w:hAnsi="Arial" w:cs="Arial"/>
          <w:szCs w:val="22"/>
          <w:lang w:val="fr-BE"/>
        </w:rPr>
        <w:t xml:space="preserve"> </w:t>
      </w:r>
      <w:r w:rsidRPr="0011382F">
        <w:rPr>
          <w:rFonts w:ascii="Arial" w:hAnsi="Arial" w:cs="Arial"/>
          <w:szCs w:val="22"/>
          <w:lang w:val="fr-BE"/>
        </w:rPr>
        <w:t xml:space="preserve">l’article 77 de </w:t>
      </w:r>
      <w:r w:rsidR="00C75250">
        <w:rPr>
          <w:rFonts w:ascii="Arial" w:hAnsi="Arial" w:cs="Arial"/>
          <w:szCs w:val="22"/>
          <w:lang w:val="fr-BE"/>
        </w:rPr>
        <w:t xml:space="preserve">la </w:t>
      </w:r>
      <w:r w:rsidRPr="0011382F">
        <w:rPr>
          <w:rFonts w:ascii="Arial" w:hAnsi="Arial" w:cs="Arial"/>
          <w:szCs w:val="22"/>
          <w:lang w:val="fr-BE"/>
        </w:rPr>
        <w:t>LIRP (</w:t>
      </w:r>
      <w:r w:rsidR="00C75250">
        <w:rPr>
          <w:rFonts w:ascii="Arial" w:hAnsi="Arial" w:cs="Arial"/>
          <w:szCs w:val="22"/>
          <w:lang w:val="fr-BE"/>
        </w:rPr>
        <w:t>le cas échéant</w:t>
      </w:r>
      <w:r w:rsidRPr="0011382F">
        <w:rPr>
          <w:rFonts w:ascii="Arial" w:hAnsi="Arial" w:cs="Arial"/>
          <w:szCs w:val="22"/>
          <w:lang w:val="fr-BE"/>
        </w:rPr>
        <w:t xml:space="preserve">, </w:t>
      </w:r>
      <w:r w:rsidR="00C75250">
        <w:rPr>
          <w:rFonts w:ascii="Arial" w:hAnsi="Arial" w:cs="Arial"/>
          <w:szCs w:val="22"/>
          <w:lang w:val="fr-BE"/>
        </w:rPr>
        <w:t xml:space="preserve">en participant </w:t>
      </w:r>
      <w:r w:rsidRPr="0011382F">
        <w:rPr>
          <w:rFonts w:ascii="Arial" w:hAnsi="Arial" w:cs="Arial"/>
          <w:szCs w:val="22"/>
          <w:lang w:val="fr-BE"/>
        </w:rPr>
        <w:t xml:space="preserve">aux réunions </w:t>
      </w:r>
      <w:r w:rsidR="00C75250" w:rsidRPr="0011382F">
        <w:rPr>
          <w:rFonts w:ascii="Arial" w:hAnsi="Arial" w:cs="Arial"/>
          <w:szCs w:val="22"/>
          <w:lang w:val="fr-BE"/>
        </w:rPr>
        <w:t xml:space="preserve">du conseil d’administration </w:t>
      </w:r>
      <w:r w:rsidRPr="0011382F">
        <w:rPr>
          <w:rFonts w:ascii="Arial" w:hAnsi="Arial" w:cs="Arial"/>
          <w:szCs w:val="22"/>
          <w:lang w:val="fr-BE"/>
        </w:rPr>
        <w:t xml:space="preserve">jugées </w:t>
      </w:r>
      <w:r w:rsidR="00C75250">
        <w:rPr>
          <w:rFonts w:ascii="Arial" w:hAnsi="Arial" w:cs="Arial"/>
          <w:szCs w:val="22"/>
          <w:lang w:val="fr-BE"/>
        </w:rPr>
        <w:t>pertinentes</w:t>
      </w:r>
      <w:r w:rsidRPr="0011382F">
        <w:rPr>
          <w:rFonts w:ascii="Arial" w:hAnsi="Arial" w:cs="Arial"/>
          <w:szCs w:val="22"/>
          <w:lang w:val="fr-BE"/>
        </w:rPr>
        <w:t>) ;</w:t>
      </w:r>
    </w:p>
    <w:p w14:paraId="7890DAEE" w14:textId="77777777" w:rsidR="0011382F" w:rsidRPr="0011382F" w:rsidRDefault="0011382F" w:rsidP="0011382F">
      <w:pPr>
        <w:pStyle w:val="Lijstalinea"/>
        <w:spacing w:before="120" w:after="120" w:line="240" w:lineRule="auto"/>
        <w:jc w:val="both"/>
        <w:rPr>
          <w:rFonts w:ascii="Arial" w:hAnsi="Arial" w:cs="Arial"/>
          <w:szCs w:val="22"/>
          <w:lang w:val="fr-BE"/>
        </w:rPr>
      </w:pPr>
    </w:p>
    <w:p w14:paraId="682BD398" w14:textId="43D3977C" w:rsidR="0011382F" w:rsidRDefault="0011382F" w:rsidP="0011382F">
      <w:pPr>
        <w:pStyle w:val="Lijstalinea"/>
        <w:numPr>
          <w:ilvl w:val="0"/>
          <w:numId w:val="11"/>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w:t>
      </w:r>
      <w:r w:rsidRPr="0011382F">
        <w:rPr>
          <w:rFonts w:ascii="Arial" w:hAnsi="Arial" w:cs="Arial"/>
          <w:i/>
          <w:szCs w:val="22"/>
          <w:lang w:val="fr-BE"/>
        </w:rPr>
        <w:t>à compléter avec d'autres procédures exécutées sur base de l'appréciation professionnelle de la situation par le </w:t>
      </w:r>
      <w:r w:rsidR="005E6938">
        <w:rPr>
          <w:rFonts w:ascii="Arial" w:hAnsi="Arial" w:cs="Arial"/>
          <w:i/>
          <w:szCs w:val="22"/>
          <w:lang w:val="fr-BE"/>
        </w:rPr>
        <w:t>Commissaire, Reviseur Agréé, selon le cas</w:t>
      </w:r>
      <w:r w:rsidRPr="0011382F">
        <w:rPr>
          <w:rFonts w:ascii="Arial" w:hAnsi="Arial" w:cs="Arial"/>
          <w:szCs w:val="22"/>
          <w:lang w:val="fr-BE"/>
        </w:rPr>
        <w:t>].</w:t>
      </w:r>
    </w:p>
    <w:p w14:paraId="152F5FB3" w14:textId="77777777" w:rsidR="00487867" w:rsidRPr="00024470" w:rsidRDefault="00487867" w:rsidP="00024470">
      <w:pPr>
        <w:spacing w:before="120" w:after="120" w:line="240" w:lineRule="auto"/>
        <w:contextualSpacing/>
        <w:jc w:val="both"/>
        <w:rPr>
          <w:rFonts w:ascii="Arial" w:hAnsi="Arial" w:cs="Arial"/>
          <w:szCs w:val="22"/>
          <w:lang w:val="fr-BE"/>
        </w:rPr>
      </w:pPr>
    </w:p>
    <w:p w14:paraId="7461673A" w14:textId="77777777" w:rsidR="0011382F" w:rsidRPr="0011382F" w:rsidRDefault="0011382F" w:rsidP="0011382F">
      <w:pPr>
        <w:tabs>
          <w:tab w:val="num" w:pos="1440"/>
        </w:tabs>
        <w:spacing w:before="120"/>
        <w:jc w:val="both"/>
        <w:rPr>
          <w:rFonts w:ascii="Arial" w:hAnsi="Arial" w:cs="Arial"/>
          <w:b/>
          <w:i/>
          <w:szCs w:val="22"/>
          <w:lang w:val="fr-BE"/>
        </w:rPr>
      </w:pPr>
      <w:r w:rsidRPr="0011382F">
        <w:rPr>
          <w:rFonts w:ascii="Arial" w:hAnsi="Arial" w:cs="Arial"/>
          <w:b/>
          <w:i/>
          <w:szCs w:val="22"/>
          <w:lang w:val="fr-BE"/>
        </w:rPr>
        <w:t>Limitations dans l’exécution de la mission</w:t>
      </w:r>
    </w:p>
    <w:p w14:paraId="57C20352" w14:textId="77777777" w:rsidR="0011382F" w:rsidRPr="0011382F" w:rsidRDefault="0011382F" w:rsidP="0011382F">
      <w:pPr>
        <w:jc w:val="both"/>
        <w:rPr>
          <w:rFonts w:ascii="Arial" w:hAnsi="Arial" w:cs="Arial"/>
          <w:szCs w:val="22"/>
          <w:lang w:val="fr-BE"/>
        </w:rPr>
      </w:pPr>
    </w:p>
    <w:p w14:paraId="49064651" w14:textId="41CC4CA7"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Lors de l’évaluation </w:t>
      </w:r>
      <w:r w:rsidR="005E6938">
        <w:rPr>
          <w:rFonts w:ascii="Arial" w:hAnsi="Arial" w:cs="Arial"/>
          <w:szCs w:val="22"/>
          <w:lang w:val="fr-BE"/>
        </w:rPr>
        <w:t xml:space="preserve">de la conception </w:t>
      </w:r>
      <w:r w:rsidRPr="0011382F">
        <w:rPr>
          <w:rFonts w:ascii="Arial" w:hAnsi="Arial" w:cs="Arial"/>
          <w:szCs w:val="22"/>
          <w:lang w:val="fr-BE"/>
        </w:rPr>
        <w:t>d</w:t>
      </w:r>
      <w:r w:rsidR="005E6938">
        <w:rPr>
          <w:rFonts w:ascii="Arial" w:hAnsi="Arial" w:cs="Arial"/>
          <w:szCs w:val="22"/>
          <w:lang w:val="fr-BE"/>
        </w:rPr>
        <w:t>e l</w:t>
      </w:r>
      <w:r w:rsidRPr="0011382F">
        <w:rPr>
          <w:rFonts w:ascii="Arial" w:hAnsi="Arial" w:cs="Arial"/>
          <w:szCs w:val="22"/>
          <w:lang w:val="fr-BE"/>
        </w:rPr>
        <w:t>’organisation administrative et</w:t>
      </w:r>
      <w:r w:rsidR="005E6938">
        <w:rPr>
          <w:rFonts w:ascii="Arial" w:hAnsi="Arial" w:cs="Arial"/>
          <w:szCs w:val="22"/>
          <w:lang w:val="fr-BE"/>
        </w:rPr>
        <w:t xml:space="preserve"> </w:t>
      </w:r>
      <w:r w:rsidRPr="0011382F">
        <w:rPr>
          <w:rFonts w:ascii="Arial" w:hAnsi="Arial" w:cs="Arial"/>
          <w:szCs w:val="22"/>
          <w:lang w:val="fr-BE"/>
        </w:rPr>
        <w:t>comptable et de</w:t>
      </w:r>
      <w:r w:rsidR="005E6938">
        <w:rPr>
          <w:rFonts w:ascii="Arial" w:hAnsi="Arial" w:cs="Arial"/>
          <w:szCs w:val="22"/>
          <w:lang w:val="fr-BE"/>
        </w:rPr>
        <w:t>s</w:t>
      </w:r>
      <w:r w:rsidRPr="0011382F">
        <w:rPr>
          <w:rFonts w:ascii="Arial" w:hAnsi="Arial" w:cs="Arial"/>
          <w:szCs w:val="22"/>
          <w:lang w:val="fr-BE"/>
        </w:rPr>
        <w:t xml:space="preserve"> </w:t>
      </w:r>
      <w:r w:rsidR="005E6938">
        <w:rPr>
          <w:rFonts w:ascii="Arial" w:hAnsi="Arial" w:cs="Arial"/>
          <w:szCs w:val="22"/>
          <w:lang w:val="fr-BE"/>
        </w:rPr>
        <w:t xml:space="preserve">mesures de </w:t>
      </w:r>
      <w:r w:rsidRPr="0011382F">
        <w:rPr>
          <w:rFonts w:ascii="Arial" w:hAnsi="Arial" w:cs="Arial"/>
          <w:szCs w:val="22"/>
          <w:lang w:val="fr-BE"/>
        </w:rPr>
        <w:t>contrôle interne</w:t>
      </w:r>
      <w:r w:rsidR="00C75250">
        <w:rPr>
          <w:rFonts w:ascii="Arial" w:hAnsi="Arial" w:cs="Arial"/>
          <w:szCs w:val="22"/>
          <w:lang w:val="fr-BE"/>
        </w:rPr>
        <w:t xml:space="preserve"> de l’IRP</w:t>
      </w:r>
      <w:r w:rsidRPr="0011382F">
        <w:rPr>
          <w:rFonts w:ascii="Arial" w:hAnsi="Arial" w:cs="Arial"/>
          <w:szCs w:val="22"/>
          <w:lang w:val="fr-BE"/>
        </w:rPr>
        <w:t>, nous nous sommes appuyés de manière significative sur l’information fourni</w:t>
      </w:r>
      <w:r w:rsidR="00C75250">
        <w:rPr>
          <w:rFonts w:ascii="Arial" w:hAnsi="Arial" w:cs="Arial"/>
          <w:szCs w:val="22"/>
          <w:lang w:val="fr-BE"/>
        </w:rPr>
        <w:t>e</w:t>
      </w:r>
      <w:r w:rsidRPr="0011382F">
        <w:rPr>
          <w:rFonts w:ascii="Arial" w:hAnsi="Arial" w:cs="Arial"/>
          <w:szCs w:val="22"/>
          <w:lang w:val="fr-BE"/>
        </w:rPr>
        <w:t xml:space="preserve"> à cet égard dans le chapitre « Bonne gouvernance » du </w:t>
      </w:r>
      <w:proofErr w:type="spellStart"/>
      <w:r w:rsidRPr="0011382F">
        <w:rPr>
          <w:rFonts w:ascii="Arial" w:hAnsi="Arial" w:cs="Arial"/>
          <w:szCs w:val="22"/>
          <w:lang w:val="fr-BE"/>
        </w:rPr>
        <w:t>reporting</w:t>
      </w:r>
      <w:proofErr w:type="spellEnd"/>
      <w:r w:rsidRPr="0011382F">
        <w:rPr>
          <w:rFonts w:ascii="Arial" w:hAnsi="Arial" w:cs="Arial"/>
          <w:szCs w:val="22"/>
          <w:lang w:val="fr-BE"/>
        </w:rPr>
        <w:t xml:space="preserve"> P 40, complété</w:t>
      </w:r>
      <w:r w:rsidR="00C75250">
        <w:rPr>
          <w:rFonts w:ascii="Arial" w:hAnsi="Arial" w:cs="Arial"/>
          <w:szCs w:val="22"/>
          <w:lang w:val="fr-BE"/>
        </w:rPr>
        <w:t>e</w:t>
      </w:r>
      <w:r w:rsidRPr="0011382F">
        <w:rPr>
          <w:rFonts w:ascii="Arial" w:hAnsi="Arial" w:cs="Arial"/>
          <w:szCs w:val="22"/>
          <w:lang w:val="fr-BE"/>
        </w:rPr>
        <w:t xml:space="preserve"> par des éléments dont nous avons connaissance dans le cadre du contrôle </w:t>
      </w:r>
      <w:r w:rsidRPr="0011382F">
        <w:rPr>
          <w:rFonts w:ascii="Arial" w:hAnsi="Arial" w:cs="Arial"/>
          <w:szCs w:val="22"/>
          <w:lang w:val="fr-BE"/>
        </w:rPr>
        <w:lastRenderedPageBreak/>
        <w:t xml:space="preserve">des comptes annuels et des états périodiques, en particulier du système de contrôle interne </w:t>
      </w:r>
      <w:r w:rsidR="00A50834">
        <w:rPr>
          <w:rFonts w:ascii="Arial" w:hAnsi="Arial" w:cs="Arial"/>
          <w:szCs w:val="22"/>
          <w:lang w:val="fr-BE"/>
        </w:rPr>
        <w:t xml:space="preserve">portant </w:t>
      </w:r>
      <w:r w:rsidRPr="0011382F">
        <w:rPr>
          <w:rFonts w:ascii="Arial" w:hAnsi="Arial" w:cs="Arial"/>
          <w:szCs w:val="22"/>
          <w:lang w:val="fr-BE"/>
        </w:rPr>
        <w:t xml:space="preserve">sur le processus de </w:t>
      </w:r>
      <w:proofErr w:type="spellStart"/>
      <w:r w:rsidRPr="0011382F">
        <w:rPr>
          <w:rFonts w:ascii="Arial" w:hAnsi="Arial" w:cs="Arial"/>
          <w:szCs w:val="22"/>
          <w:lang w:val="fr-BE"/>
        </w:rPr>
        <w:t>reporting</w:t>
      </w:r>
      <w:proofErr w:type="spellEnd"/>
      <w:r w:rsidRPr="0011382F">
        <w:rPr>
          <w:rFonts w:ascii="Arial" w:hAnsi="Arial" w:cs="Arial"/>
          <w:szCs w:val="22"/>
          <w:lang w:val="fr-BE"/>
        </w:rPr>
        <w:t xml:space="preserve"> financier. </w:t>
      </w:r>
    </w:p>
    <w:p w14:paraId="10C46FFD" w14:textId="77777777" w:rsidR="0011382F" w:rsidRPr="0011382F" w:rsidRDefault="0011382F" w:rsidP="0011382F">
      <w:pPr>
        <w:jc w:val="both"/>
        <w:rPr>
          <w:rFonts w:ascii="Arial" w:hAnsi="Arial" w:cs="Arial"/>
          <w:szCs w:val="22"/>
          <w:lang w:val="fr-BE"/>
        </w:rPr>
      </w:pPr>
    </w:p>
    <w:p w14:paraId="5B08F93A" w14:textId="77777777" w:rsidR="0011382F" w:rsidRPr="0011382F" w:rsidRDefault="0011382F" w:rsidP="0011382F">
      <w:pPr>
        <w:pStyle w:val="Lijstalinea"/>
        <w:ind w:left="0"/>
        <w:jc w:val="both"/>
        <w:rPr>
          <w:rFonts w:ascii="Arial" w:hAnsi="Arial" w:cs="Arial"/>
          <w:szCs w:val="22"/>
          <w:lang w:val="fr-BE"/>
        </w:rPr>
      </w:pPr>
      <w:r w:rsidRPr="0011382F">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la FSMA.</w:t>
      </w:r>
    </w:p>
    <w:p w14:paraId="024E0861" w14:textId="77777777" w:rsidR="0011382F" w:rsidRPr="0011382F" w:rsidRDefault="0011382F" w:rsidP="0011382F">
      <w:pPr>
        <w:pStyle w:val="Lijstalinea"/>
        <w:ind w:left="0"/>
        <w:jc w:val="both"/>
        <w:rPr>
          <w:rFonts w:ascii="Arial" w:hAnsi="Arial" w:cs="Arial"/>
          <w:szCs w:val="22"/>
          <w:lang w:val="fr-BE"/>
        </w:rPr>
      </w:pPr>
    </w:p>
    <w:p w14:paraId="06A430B5" w14:textId="77777777" w:rsidR="0011382F" w:rsidRPr="0011382F" w:rsidRDefault="0011382F" w:rsidP="0011382F">
      <w:pPr>
        <w:pStyle w:val="Lijstalinea"/>
        <w:ind w:left="0"/>
        <w:jc w:val="both"/>
        <w:rPr>
          <w:rFonts w:ascii="Arial" w:hAnsi="Arial" w:cs="Arial"/>
          <w:szCs w:val="22"/>
          <w:lang w:val="fr-BE"/>
        </w:rPr>
      </w:pPr>
      <w:r w:rsidRPr="0011382F">
        <w:rPr>
          <w:rFonts w:ascii="Arial" w:hAnsi="Arial" w:cs="Arial"/>
          <w:szCs w:val="22"/>
          <w:lang w:val="fr-BE"/>
        </w:rPr>
        <w:t>Limitations supplémentaires dans l’exécution de la mission</w:t>
      </w:r>
      <w:r w:rsidR="00C613A7">
        <w:rPr>
          <w:rFonts w:ascii="Arial" w:hAnsi="Arial" w:cs="Arial"/>
          <w:szCs w:val="22"/>
          <w:lang w:val="fr-BE"/>
        </w:rPr>
        <w:t xml:space="preserve"> </w:t>
      </w:r>
      <w:r w:rsidRPr="0011382F">
        <w:rPr>
          <w:rFonts w:ascii="Arial" w:hAnsi="Arial" w:cs="Arial"/>
          <w:szCs w:val="22"/>
          <w:lang w:val="fr-BE"/>
        </w:rPr>
        <w:t>:</w:t>
      </w:r>
    </w:p>
    <w:p w14:paraId="63ED3D76" w14:textId="77777777" w:rsidR="0011382F" w:rsidRPr="0011382F" w:rsidRDefault="0011382F" w:rsidP="0011382F">
      <w:pPr>
        <w:pStyle w:val="Lijstalinea"/>
        <w:ind w:left="540"/>
        <w:jc w:val="both"/>
        <w:rPr>
          <w:rFonts w:ascii="Arial" w:hAnsi="Arial" w:cs="Arial"/>
          <w:szCs w:val="22"/>
          <w:lang w:val="fr-BE"/>
        </w:rPr>
      </w:pPr>
    </w:p>
    <w:p w14:paraId="1F5BC10F" w14:textId="77777777" w:rsidR="0011382F" w:rsidRPr="0011382F" w:rsidRDefault="0011382F" w:rsidP="0011382F">
      <w:pPr>
        <w:pStyle w:val="Lijstalinea"/>
        <w:numPr>
          <w:ilvl w:val="0"/>
          <w:numId w:val="10"/>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pour ce qui concerne l’information fourni</w:t>
      </w:r>
      <w:r w:rsidR="00C75250">
        <w:rPr>
          <w:rFonts w:ascii="Arial" w:hAnsi="Arial" w:cs="Arial"/>
          <w:szCs w:val="22"/>
          <w:lang w:val="fr-BE"/>
        </w:rPr>
        <w:t>e</w:t>
      </w:r>
      <w:r w:rsidRPr="0011382F">
        <w:rPr>
          <w:rFonts w:ascii="Arial" w:hAnsi="Arial" w:cs="Arial"/>
          <w:szCs w:val="22"/>
          <w:lang w:val="fr-BE"/>
        </w:rPr>
        <w:t xml:space="preserve"> dans le chapitre « Bon</w:t>
      </w:r>
      <w:r w:rsidR="007016C6">
        <w:rPr>
          <w:rFonts w:ascii="Arial" w:hAnsi="Arial" w:cs="Arial"/>
          <w:szCs w:val="22"/>
          <w:lang w:val="fr-BE"/>
        </w:rPr>
        <w:t xml:space="preserve">ne gouvernance » du </w:t>
      </w:r>
      <w:proofErr w:type="spellStart"/>
      <w:r w:rsidR="007016C6">
        <w:rPr>
          <w:rFonts w:ascii="Arial" w:hAnsi="Arial" w:cs="Arial"/>
          <w:szCs w:val="22"/>
          <w:lang w:val="fr-BE"/>
        </w:rPr>
        <w:t>reporting</w:t>
      </w:r>
      <w:proofErr w:type="spellEnd"/>
      <w:r w:rsidR="007016C6">
        <w:rPr>
          <w:rFonts w:ascii="Arial" w:hAnsi="Arial" w:cs="Arial"/>
          <w:szCs w:val="22"/>
          <w:lang w:val="fr-BE"/>
        </w:rPr>
        <w:t xml:space="preserve"> P-</w:t>
      </w:r>
      <w:r w:rsidRPr="0011382F">
        <w:rPr>
          <w:rFonts w:ascii="Arial" w:hAnsi="Arial" w:cs="Arial"/>
          <w:szCs w:val="22"/>
          <w:lang w:val="fr-BE"/>
        </w:rPr>
        <w:t>40 concernant le contrôle interne, nous avons uniquement vérifié que cet</w:t>
      </w:r>
      <w:r w:rsidR="00C75250">
        <w:rPr>
          <w:rFonts w:ascii="Arial" w:hAnsi="Arial" w:cs="Arial"/>
          <w:szCs w:val="22"/>
          <w:lang w:val="fr-BE"/>
        </w:rPr>
        <w:t>te</w:t>
      </w:r>
      <w:r w:rsidRPr="0011382F">
        <w:rPr>
          <w:rFonts w:ascii="Arial" w:hAnsi="Arial" w:cs="Arial"/>
          <w:szCs w:val="22"/>
          <w:lang w:val="fr-BE"/>
        </w:rPr>
        <w:t xml:space="preserve"> information ne contient pas d’incohérences manifestes par rapport à l’information dont nous disposons dans le cadre de notre mission de droit privé</w:t>
      </w:r>
      <w:r w:rsidR="00C613A7">
        <w:rPr>
          <w:rFonts w:ascii="Arial" w:hAnsi="Arial" w:cs="Arial"/>
          <w:szCs w:val="22"/>
          <w:lang w:val="fr-BE"/>
        </w:rPr>
        <w:t xml:space="preserve"> </w:t>
      </w:r>
      <w:r w:rsidRPr="0011382F">
        <w:rPr>
          <w:rFonts w:ascii="Arial" w:hAnsi="Arial" w:cs="Arial"/>
          <w:szCs w:val="22"/>
          <w:lang w:val="fr-BE"/>
        </w:rPr>
        <w:t>;</w:t>
      </w:r>
    </w:p>
    <w:p w14:paraId="1E0A27E8" w14:textId="77777777" w:rsidR="0011382F" w:rsidRPr="0011382F" w:rsidRDefault="0011382F" w:rsidP="0011382F">
      <w:pPr>
        <w:pStyle w:val="Lijstalinea"/>
        <w:tabs>
          <w:tab w:val="num" w:pos="720"/>
        </w:tabs>
        <w:ind w:hanging="720"/>
        <w:jc w:val="both"/>
        <w:rPr>
          <w:rFonts w:ascii="Arial" w:hAnsi="Arial" w:cs="Arial"/>
          <w:szCs w:val="22"/>
          <w:lang w:val="fr-BE"/>
        </w:rPr>
      </w:pPr>
    </w:p>
    <w:p w14:paraId="06A99F64" w14:textId="77777777" w:rsidR="0011382F" w:rsidRPr="0011382F" w:rsidRDefault="0011382F" w:rsidP="0011382F">
      <w:pPr>
        <w:pStyle w:val="Lijstalinea"/>
        <w:numPr>
          <w:ilvl w:val="0"/>
          <w:numId w:val="10"/>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nous n'avons pas évalué le caractère effectif du contrôle interne</w:t>
      </w:r>
      <w:r w:rsidR="00C613A7">
        <w:rPr>
          <w:rFonts w:ascii="Arial" w:hAnsi="Arial" w:cs="Arial"/>
          <w:szCs w:val="22"/>
          <w:lang w:val="fr-BE"/>
        </w:rPr>
        <w:t xml:space="preserve"> </w:t>
      </w:r>
      <w:r w:rsidRPr="0011382F">
        <w:rPr>
          <w:rFonts w:ascii="Arial" w:hAnsi="Arial" w:cs="Arial"/>
          <w:szCs w:val="22"/>
          <w:lang w:val="fr-BE"/>
        </w:rPr>
        <w:t>;</w:t>
      </w:r>
    </w:p>
    <w:p w14:paraId="345463F8" w14:textId="77777777" w:rsidR="0011382F" w:rsidRPr="0011382F" w:rsidRDefault="0011382F" w:rsidP="0011382F">
      <w:pPr>
        <w:pStyle w:val="Lijstalinea"/>
        <w:tabs>
          <w:tab w:val="num" w:pos="720"/>
        </w:tabs>
        <w:ind w:hanging="720"/>
        <w:jc w:val="both"/>
        <w:rPr>
          <w:rFonts w:ascii="Arial" w:hAnsi="Arial" w:cs="Arial"/>
          <w:szCs w:val="22"/>
          <w:lang w:val="fr-BE"/>
        </w:rPr>
      </w:pPr>
    </w:p>
    <w:p w14:paraId="248BF41E" w14:textId="77777777" w:rsidR="0011382F" w:rsidRPr="0011382F" w:rsidRDefault="0011382F" w:rsidP="0011382F">
      <w:pPr>
        <w:pStyle w:val="Lijstalinea"/>
        <w:numPr>
          <w:ilvl w:val="0"/>
          <w:numId w:val="10"/>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 xml:space="preserve">nous n'avons pas vérifié le respect par </w:t>
      </w:r>
      <w:r w:rsidRPr="0011382F">
        <w:rPr>
          <w:rFonts w:ascii="Arial" w:hAnsi="Arial" w:cs="Arial"/>
          <w:i/>
          <w:szCs w:val="22"/>
          <w:lang w:val="fr-BE"/>
        </w:rPr>
        <w:t>(identification de l’entité)</w:t>
      </w:r>
      <w:r w:rsidRPr="0011382F">
        <w:rPr>
          <w:rFonts w:ascii="Arial" w:hAnsi="Arial" w:cs="Arial"/>
          <w:szCs w:val="22"/>
          <w:lang w:val="fr-BE"/>
        </w:rPr>
        <w:t xml:space="preserve"> de l’ensemble des législations</w:t>
      </w:r>
      <w:r w:rsidR="00C613A7">
        <w:rPr>
          <w:rFonts w:ascii="Arial" w:hAnsi="Arial" w:cs="Arial"/>
          <w:szCs w:val="22"/>
          <w:lang w:val="fr-BE"/>
        </w:rPr>
        <w:t xml:space="preserve"> </w:t>
      </w:r>
      <w:r w:rsidRPr="0011382F">
        <w:rPr>
          <w:rFonts w:ascii="Arial" w:hAnsi="Arial" w:cs="Arial"/>
          <w:szCs w:val="22"/>
          <w:lang w:val="fr-BE"/>
        </w:rPr>
        <w:t>;</w:t>
      </w:r>
    </w:p>
    <w:p w14:paraId="2820E044" w14:textId="77777777" w:rsidR="0011382F" w:rsidRPr="0011382F" w:rsidRDefault="0011382F" w:rsidP="0011382F">
      <w:pPr>
        <w:pStyle w:val="Lijstalinea"/>
        <w:tabs>
          <w:tab w:val="num" w:pos="720"/>
        </w:tabs>
        <w:ind w:hanging="720"/>
        <w:jc w:val="both"/>
        <w:rPr>
          <w:rFonts w:ascii="Arial" w:hAnsi="Arial" w:cs="Arial"/>
          <w:szCs w:val="22"/>
          <w:lang w:val="fr-BE"/>
        </w:rPr>
      </w:pPr>
    </w:p>
    <w:p w14:paraId="1048617B" w14:textId="55A57ADC" w:rsidR="0011382F" w:rsidRPr="0011382F" w:rsidRDefault="0011382F" w:rsidP="0011382F">
      <w:pPr>
        <w:pStyle w:val="Lijstalinea"/>
        <w:numPr>
          <w:ilvl w:val="0"/>
          <w:numId w:val="10"/>
        </w:numPr>
        <w:spacing w:before="120" w:after="120" w:line="240" w:lineRule="auto"/>
        <w:ind w:hanging="720"/>
        <w:contextualSpacing/>
        <w:jc w:val="both"/>
        <w:rPr>
          <w:rFonts w:ascii="Arial" w:hAnsi="Arial" w:cs="Arial"/>
          <w:szCs w:val="22"/>
          <w:lang w:val="fr-BE"/>
        </w:rPr>
      </w:pPr>
      <w:r w:rsidRPr="0011382F">
        <w:rPr>
          <w:rFonts w:ascii="Arial" w:hAnsi="Arial" w:cs="Arial"/>
          <w:szCs w:val="22"/>
          <w:lang w:val="fr-BE"/>
        </w:rPr>
        <w:t>[</w:t>
      </w:r>
      <w:r w:rsidRPr="0011382F">
        <w:rPr>
          <w:rFonts w:ascii="Arial" w:hAnsi="Arial" w:cs="Arial"/>
          <w:i/>
          <w:szCs w:val="22"/>
          <w:lang w:val="fr-BE"/>
        </w:rPr>
        <w:t>à compléter avec d’autres limitations sur base de l’appréciation professionnelle de la situation par le</w:t>
      </w:r>
      <w:r w:rsidR="007016C6">
        <w:rPr>
          <w:rFonts w:ascii="Arial" w:hAnsi="Arial" w:cs="Arial"/>
          <w:i/>
          <w:szCs w:val="22"/>
          <w:lang w:val="fr-BE"/>
        </w:rPr>
        <w:t xml:space="preserve"> </w:t>
      </w:r>
      <w:r w:rsidR="000F7E29">
        <w:rPr>
          <w:rFonts w:ascii="Arial" w:hAnsi="Arial" w:cs="Arial"/>
          <w:i/>
          <w:szCs w:val="22"/>
          <w:lang w:val="fr-BE"/>
        </w:rPr>
        <w:t>Commissaire, Reviseur Agréé, selon le cas</w:t>
      </w:r>
      <w:r w:rsidR="007016C6" w:rsidRPr="0011382F">
        <w:rPr>
          <w:rFonts w:ascii="Arial" w:hAnsi="Arial" w:cs="Arial"/>
          <w:szCs w:val="22"/>
          <w:lang w:val="fr-BE"/>
        </w:rPr>
        <w:t>]</w:t>
      </w:r>
      <w:r w:rsidRPr="0011382F">
        <w:rPr>
          <w:rFonts w:ascii="Arial" w:hAnsi="Arial" w:cs="Arial"/>
          <w:i/>
          <w:szCs w:val="22"/>
          <w:lang w:val="fr-BE"/>
        </w:rPr>
        <w:t>.</w:t>
      </w:r>
    </w:p>
    <w:p w14:paraId="43D057D1" w14:textId="77777777"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Constatations</w:t>
      </w:r>
    </w:p>
    <w:p w14:paraId="2AC5C63E" w14:textId="77777777" w:rsidR="0011382F" w:rsidRPr="0011382F" w:rsidRDefault="0011382F" w:rsidP="0011382F">
      <w:pPr>
        <w:jc w:val="both"/>
        <w:rPr>
          <w:rFonts w:ascii="Arial" w:hAnsi="Arial" w:cs="Arial"/>
          <w:b/>
          <w:i/>
          <w:szCs w:val="22"/>
          <w:lang w:val="fr-BE"/>
        </w:rPr>
      </w:pPr>
    </w:p>
    <w:p w14:paraId="0052FFC9" w14:textId="48671BBE"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Nous confirmons avoir évalué </w:t>
      </w:r>
      <w:r w:rsidR="00574875">
        <w:rPr>
          <w:rFonts w:ascii="Arial" w:hAnsi="Arial" w:cs="Arial"/>
          <w:szCs w:val="22"/>
          <w:lang w:val="fr-BE"/>
        </w:rPr>
        <w:t xml:space="preserve">la conception </w:t>
      </w:r>
      <w:r w:rsidR="00574875" w:rsidRPr="0011382F">
        <w:rPr>
          <w:rFonts w:ascii="Arial" w:hAnsi="Arial" w:cs="Arial"/>
          <w:szCs w:val="22"/>
          <w:lang w:val="fr-BE"/>
        </w:rPr>
        <w:t>d</w:t>
      </w:r>
      <w:r w:rsidR="00574875">
        <w:rPr>
          <w:rFonts w:ascii="Arial" w:hAnsi="Arial" w:cs="Arial"/>
          <w:szCs w:val="22"/>
          <w:lang w:val="fr-BE"/>
        </w:rPr>
        <w:t>e l</w:t>
      </w:r>
      <w:r w:rsidR="00574875" w:rsidRPr="0011382F">
        <w:rPr>
          <w:rFonts w:ascii="Arial" w:hAnsi="Arial" w:cs="Arial"/>
          <w:szCs w:val="22"/>
          <w:lang w:val="fr-BE"/>
        </w:rPr>
        <w:t>’organisation administrative et</w:t>
      </w:r>
      <w:r w:rsidR="00574875">
        <w:rPr>
          <w:rFonts w:ascii="Arial" w:hAnsi="Arial" w:cs="Arial"/>
          <w:szCs w:val="22"/>
          <w:lang w:val="fr-BE"/>
        </w:rPr>
        <w:t xml:space="preserve"> </w:t>
      </w:r>
      <w:r w:rsidR="00574875" w:rsidRPr="0011382F">
        <w:rPr>
          <w:rFonts w:ascii="Arial" w:hAnsi="Arial" w:cs="Arial"/>
          <w:szCs w:val="22"/>
          <w:lang w:val="fr-BE"/>
        </w:rPr>
        <w:t>comptable et de</w:t>
      </w:r>
      <w:r w:rsidR="00574875">
        <w:rPr>
          <w:rFonts w:ascii="Arial" w:hAnsi="Arial" w:cs="Arial"/>
          <w:szCs w:val="22"/>
          <w:lang w:val="fr-BE"/>
        </w:rPr>
        <w:t>s</w:t>
      </w:r>
      <w:r w:rsidR="00574875" w:rsidRPr="0011382F">
        <w:rPr>
          <w:rFonts w:ascii="Arial" w:hAnsi="Arial" w:cs="Arial"/>
          <w:szCs w:val="22"/>
          <w:lang w:val="fr-BE"/>
        </w:rPr>
        <w:t xml:space="preserve"> </w:t>
      </w:r>
      <w:r w:rsidR="00574875">
        <w:rPr>
          <w:rFonts w:ascii="Arial" w:hAnsi="Arial" w:cs="Arial"/>
          <w:szCs w:val="22"/>
          <w:lang w:val="fr-BE"/>
        </w:rPr>
        <w:t xml:space="preserve">mesures de </w:t>
      </w:r>
      <w:r w:rsidR="00574875" w:rsidRPr="0011382F">
        <w:rPr>
          <w:rFonts w:ascii="Arial" w:hAnsi="Arial" w:cs="Arial"/>
          <w:szCs w:val="22"/>
          <w:lang w:val="fr-BE"/>
        </w:rPr>
        <w:t>contrôle interne</w:t>
      </w:r>
      <w:r w:rsidR="00574875">
        <w:rPr>
          <w:rFonts w:ascii="Arial" w:hAnsi="Arial" w:cs="Arial"/>
          <w:szCs w:val="22"/>
          <w:lang w:val="fr-BE"/>
        </w:rPr>
        <w:t xml:space="preserve"> adoptées par</w:t>
      </w:r>
      <w:r w:rsidRPr="0011382F">
        <w:rPr>
          <w:rFonts w:ascii="Arial" w:hAnsi="Arial" w:cs="Arial"/>
          <w:szCs w:val="22"/>
          <w:lang w:val="fr-BE"/>
        </w:rPr>
        <w:t xml:space="preserve"> </w:t>
      </w:r>
      <w:r w:rsidRPr="0011382F">
        <w:rPr>
          <w:rFonts w:ascii="Arial" w:hAnsi="Arial" w:cs="Arial"/>
          <w:i/>
          <w:szCs w:val="22"/>
          <w:lang w:val="fr-BE"/>
        </w:rPr>
        <w:t>(identification de l’entité)</w:t>
      </w:r>
      <w:r w:rsidRPr="0011382F">
        <w:rPr>
          <w:rFonts w:ascii="Arial" w:hAnsi="Arial" w:cs="Arial"/>
          <w:szCs w:val="22"/>
          <w:lang w:val="fr-BE"/>
        </w:rPr>
        <w:t xml:space="preserve"> visés à l'article 77 de</w:t>
      </w:r>
      <w:r w:rsidR="00C75250">
        <w:rPr>
          <w:rFonts w:ascii="Arial" w:hAnsi="Arial" w:cs="Arial"/>
          <w:szCs w:val="22"/>
          <w:lang w:val="fr-BE"/>
        </w:rPr>
        <w:t xml:space="preserve"> </w:t>
      </w:r>
      <w:r w:rsidR="00C613A7">
        <w:rPr>
          <w:rFonts w:ascii="Arial" w:hAnsi="Arial" w:cs="Arial"/>
          <w:szCs w:val="22"/>
          <w:lang w:val="fr-BE"/>
        </w:rPr>
        <w:t xml:space="preserve">la </w:t>
      </w:r>
      <w:r w:rsidRPr="0011382F">
        <w:rPr>
          <w:rFonts w:ascii="Arial" w:hAnsi="Arial" w:cs="Arial"/>
          <w:szCs w:val="22"/>
          <w:lang w:val="fr-BE"/>
        </w:rPr>
        <w:t>LIRP. Nous nous sommes appuyés pour établir notre appréciation sur les procédures explicitées ci-dessus.</w:t>
      </w:r>
    </w:p>
    <w:p w14:paraId="0B2B6B89" w14:textId="77777777" w:rsidR="0011382F" w:rsidRPr="0011382F" w:rsidRDefault="0011382F" w:rsidP="0011382F">
      <w:pPr>
        <w:jc w:val="both"/>
        <w:rPr>
          <w:rFonts w:ascii="Arial" w:hAnsi="Arial" w:cs="Arial"/>
          <w:szCs w:val="22"/>
          <w:lang w:val="fr-BE"/>
        </w:rPr>
      </w:pPr>
    </w:p>
    <w:p w14:paraId="1BC90C03"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Nos constatations, compte tenu des limitations susvisées, sont les suivantes</w:t>
      </w:r>
      <w:r w:rsidR="00EA0A79">
        <w:rPr>
          <w:rFonts w:ascii="Arial" w:hAnsi="Arial" w:cs="Arial"/>
          <w:szCs w:val="22"/>
          <w:lang w:val="fr-BE"/>
        </w:rPr>
        <w:t xml:space="preserve"> </w:t>
      </w:r>
      <w:r w:rsidRPr="0011382F">
        <w:rPr>
          <w:rFonts w:ascii="Arial" w:hAnsi="Arial" w:cs="Arial"/>
          <w:szCs w:val="22"/>
          <w:lang w:val="fr-BE"/>
        </w:rPr>
        <w:t>:</w:t>
      </w:r>
    </w:p>
    <w:p w14:paraId="0ADE9B83" w14:textId="77777777" w:rsidR="0011382F" w:rsidRPr="0011382F" w:rsidRDefault="0011382F" w:rsidP="0011382F">
      <w:pPr>
        <w:jc w:val="both"/>
        <w:rPr>
          <w:rFonts w:ascii="Arial" w:hAnsi="Arial" w:cs="Arial"/>
          <w:szCs w:val="22"/>
          <w:lang w:val="fr-BE"/>
        </w:rPr>
      </w:pPr>
    </w:p>
    <w:p w14:paraId="19009F4F"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Constatations relatives au respect des dispositions de la circulaire CPP-2007-2-LIRP</w:t>
      </w:r>
      <w:r w:rsidR="00EA0A79">
        <w:rPr>
          <w:rFonts w:ascii="Arial" w:hAnsi="Arial" w:cs="Arial"/>
          <w:szCs w:val="22"/>
          <w:lang w:val="fr-BE"/>
        </w:rPr>
        <w:t xml:space="preserve"> </w:t>
      </w:r>
      <w:r w:rsidRPr="0011382F">
        <w:rPr>
          <w:rFonts w:ascii="Arial" w:hAnsi="Arial" w:cs="Arial"/>
          <w:szCs w:val="22"/>
          <w:lang w:val="fr-BE"/>
        </w:rPr>
        <w:t>:</w:t>
      </w:r>
    </w:p>
    <w:p w14:paraId="47EC6A0F"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w:t>
      </w:r>
    </w:p>
    <w:p w14:paraId="53ADA72A" w14:textId="77777777" w:rsidR="0011382F" w:rsidRPr="0011382F" w:rsidRDefault="0011382F" w:rsidP="0011382F">
      <w:pPr>
        <w:spacing w:before="120"/>
        <w:jc w:val="both"/>
        <w:rPr>
          <w:rFonts w:ascii="Arial" w:hAnsi="Arial" w:cs="Arial"/>
          <w:szCs w:val="22"/>
          <w:lang w:val="fr-BE"/>
        </w:rPr>
      </w:pPr>
      <w:r w:rsidRPr="0011382F">
        <w:rPr>
          <w:rFonts w:ascii="Arial" w:hAnsi="Arial" w:cs="Arial"/>
          <w:szCs w:val="22"/>
          <w:lang w:val="fr-BE"/>
        </w:rPr>
        <w:t>Constatations relative</w:t>
      </w:r>
      <w:r w:rsidR="00EA0A79">
        <w:rPr>
          <w:rFonts w:ascii="Arial" w:hAnsi="Arial" w:cs="Arial"/>
          <w:szCs w:val="22"/>
          <w:lang w:val="fr-BE"/>
        </w:rPr>
        <w:t>s</w:t>
      </w:r>
      <w:r w:rsidRPr="0011382F">
        <w:rPr>
          <w:rFonts w:ascii="Arial" w:hAnsi="Arial" w:cs="Arial"/>
          <w:szCs w:val="22"/>
          <w:lang w:val="fr-BE"/>
        </w:rPr>
        <w:t xml:space="preserve"> à l’organisation de </w:t>
      </w:r>
      <w:r w:rsidR="00C75250">
        <w:rPr>
          <w:rFonts w:ascii="Arial" w:hAnsi="Arial" w:cs="Arial"/>
          <w:szCs w:val="22"/>
          <w:lang w:val="fr-BE"/>
        </w:rPr>
        <w:t>l’</w:t>
      </w:r>
      <w:r w:rsidRPr="0011382F">
        <w:rPr>
          <w:rFonts w:ascii="Arial" w:hAnsi="Arial" w:cs="Arial"/>
          <w:szCs w:val="22"/>
          <w:lang w:val="fr-BE"/>
        </w:rPr>
        <w:t>IRP :</w:t>
      </w:r>
    </w:p>
    <w:p w14:paraId="47F2D305" w14:textId="77777777" w:rsidR="0011382F" w:rsidRPr="0011382F" w:rsidRDefault="0011382F" w:rsidP="0011382F">
      <w:pPr>
        <w:spacing w:before="120"/>
        <w:jc w:val="both"/>
        <w:rPr>
          <w:rFonts w:ascii="Arial" w:hAnsi="Arial" w:cs="Arial"/>
          <w:szCs w:val="22"/>
          <w:lang w:val="fr-BE"/>
        </w:rPr>
      </w:pPr>
      <w:r w:rsidRPr="0011382F">
        <w:rPr>
          <w:rFonts w:ascii="Arial" w:hAnsi="Arial" w:cs="Arial"/>
          <w:szCs w:val="22"/>
          <w:lang w:val="fr-BE"/>
        </w:rPr>
        <w:t>-</w:t>
      </w:r>
    </w:p>
    <w:p w14:paraId="49963BB6" w14:textId="77777777" w:rsidR="0011382F" w:rsidRPr="0011382F" w:rsidRDefault="0011382F" w:rsidP="0011382F">
      <w:pPr>
        <w:spacing w:before="120"/>
        <w:jc w:val="both"/>
        <w:rPr>
          <w:rFonts w:ascii="Arial" w:hAnsi="Arial" w:cs="Arial"/>
          <w:szCs w:val="22"/>
          <w:lang w:val="fr-BE"/>
        </w:rPr>
      </w:pPr>
      <w:r w:rsidRPr="0011382F">
        <w:rPr>
          <w:rFonts w:ascii="Arial" w:hAnsi="Arial" w:cs="Arial"/>
          <w:szCs w:val="22"/>
          <w:lang w:val="fr-BE"/>
        </w:rPr>
        <w:t xml:space="preserve">Constatations relatives au processus de </w:t>
      </w:r>
      <w:proofErr w:type="spellStart"/>
      <w:r w:rsidRPr="0011382F">
        <w:rPr>
          <w:rFonts w:ascii="Arial" w:hAnsi="Arial" w:cs="Arial"/>
          <w:szCs w:val="22"/>
          <w:lang w:val="fr-BE"/>
        </w:rPr>
        <w:t>reporting</w:t>
      </w:r>
      <w:proofErr w:type="spellEnd"/>
      <w:r w:rsidRPr="0011382F">
        <w:rPr>
          <w:rFonts w:ascii="Arial" w:hAnsi="Arial" w:cs="Arial"/>
          <w:szCs w:val="22"/>
          <w:lang w:val="fr-BE"/>
        </w:rPr>
        <w:t xml:space="preserve"> financier</w:t>
      </w:r>
      <w:r w:rsidR="00EA0A79">
        <w:rPr>
          <w:rFonts w:ascii="Arial" w:hAnsi="Arial" w:cs="Arial"/>
          <w:szCs w:val="22"/>
          <w:lang w:val="fr-BE"/>
        </w:rPr>
        <w:t xml:space="preserve"> </w:t>
      </w:r>
      <w:r w:rsidRPr="0011382F">
        <w:rPr>
          <w:rFonts w:ascii="Arial" w:hAnsi="Arial" w:cs="Arial"/>
          <w:szCs w:val="22"/>
          <w:lang w:val="fr-BE"/>
        </w:rPr>
        <w:t>:</w:t>
      </w:r>
    </w:p>
    <w:p w14:paraId="237D873E" w14:textId="77777777" w:rsidR="0011382F" w:rsidRPr="0011382F" w:rsidRDefault="0011382F" w:rsidP="0011382F">
      <w:pPr>
        <w:jc w:val="both"/>
        <w:rPr>
          <w:rFonts w:ascii="Arial" w:hAnsi="Arial" w:cs="Arial"/>
          <w:szCs w:val="22"/>
          <w:lang w:val="fr-FR"/>
        </w:rPr>
      </w:pPr>
      <w:r w:rsidRPr="0011382F">
        <w:rPr>
          <w:rFonts w:ascii="Arial" w:hAnsi="Arial" w:cs="Arial"/>
          <w:szCs w:val="22"/>
          <w:lang w:val="fr-FR"/>
        </w:rPr>
        <w:t>-</w:t>
      </w:r>
    </w:p>
    <w:p w14:paraId="21BA0C00" w14:textId="77777777" w:rsidR="0011382F" w:rsidRPr="0011382F" w:rsidRDefault="0011382F" w:rsidP="0011382F">
      <w:pPr>
        <w:jc w:val="both"/>
        <w:rPr>
          <w:rFonts w:ascii="Arial" w:hAnsi="Arial" w:cs="Arial"/>
          <w:szCs w:val="22"/>
          <w:lang w:val="fr-FR"/>
        </w:rPr>
      </w:pPr>
    </w:p>
    <w:p w14:paraId="796B117F"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Autres constatations</w:t>
      </w:r>
      <w:r w:rsidR="00C75250">
        <w:rPr>
          <w:rFonts w:ascii="Arial" w:hAnsi="Arial" w:cs="Arial"/>
          <w:szCs w:val="22"/>
          <w:lang w:val="fr-BE"/>
        </w:rPr>
        <w:t xml:space="preserve"> </w:t>
      </w:r>
      <w:r w:rsidRPr="0011382F">
        <w:rPr>
          <w:rFonts w:ascii="Arial" w:hAnsi="Arial" w:cs="Arial"/>
          <w:szCs w:val="22"/>
          <w:lang w:val="fr-BE"/>
        </w:rPr>
        <w:t>:</w:t>
      </w:r>
    </w:p>
    <w:p w14:paraId="1B8B2981" w14:textId="77777777" w:rsidR="0011382F" w:rsidRPr="0011382F" w:rsidRDefault="0011382F" w:rsidP="0011382F">
      <w:pPr>
        <w:rPr>
          <w:rFonts w:ascii="Arial" w:hAnsi="Arial" w:cs="Arial"/>
          <w:szCs w:val="22"/>
          <w:lang w:val="fr-FR"/>
        </w:rPr>
      </w:pPr>
      <w:r w:rsidRPr="0011382F">
        <w:rPr>
          <w:rFonts w:ascii="Arial" w:hAnsi="Arial" w:cs="Arial"/>
          <w:szCs w:val="22"/>
          <w:lang w:val="fr-FR"/>
        </w:rPr>
        <w:t>-</w:t>
      </w:r>
    </w:p>
    <w:p w14:paraId="44C3F0C9" w14:textId="77777777" w:rsidR="0011382F" w:rsidRPr="0011382F" w:rsidRDefault="0011382F" w:rsidP="0011382F">
      <w:pPr>
        <w:rPr>
          <w:rFonts w:ascii="Arial" w:hAnsi="Arial" w:cs="Arial"/>
          <w:szCs w:val="22"/>
          <w:lang w:val="fr-FR"/>
        </w:rPr>
      </w:pPr>
    </w:p>
    <w:p w14:paraId="2BF92E54" w14:textId="77777777" w:rsidR="0011382F" w:rsidRDefault="0011382F" w:rsidP="0011382F">
      <w:pPr>
        <w:pStyle w:val="Lijstalinea"/>
        <w:ind w:left="0"/>
        <w:jc w:val="both"/>
        <w:rPr>
          <w:rFonts w:ascii="Arial" w:hAnsi="Arial" w:cs="Arial"/>
          <w:szCs w:val="22"/>
          <w:lang w:val="fr-BE"/>
        </w:rPr>
      </w:pPr>
      <w:r w:rsidRPr="0011382F">
        <w:rPr>
          <w:rFonts w:ascii="Arial" w:hAnsi="Arial" w:cs="Arial"/>
          <w:szCs w:val="22"/>
          <w:lang w:val="fr-BE"/>
        </w:rPr>
        <w:t>Les constatations ne sont pas forcément valables au-delà de la date à laquelle les appréciations ont été réalisées. Le présent rapport ne vaut en outre que pour la période couverte par le</w:t>
      </w:r>
      <w:r w:rsidR="007016C6">
        <w:rPr>
          <w:rFonts w:ascii="Arial" w:hAnsi="Arial" w:cs="Arial"/>
          <w:szCs w:val="22"/>
          <w:lang w:val="fr-BE"/>
        </w:rPr>
        <w:t xml:space="preserve"> chapitre </w:t>
      </w:r>
      <w:r w:rsidR="007016C6" w:rsidRPr="0011382F">
        <w:rPr>
          <w:rFonts w:ascii="Arial" w:hAnsi="Arial" w:cs="Arial"/>
          <w:szCs w:val="22"/>
          <w:lang w:val="fr-BE"/>
        </w:rPr>
        <w:t>« Bon</w:t>
      </w:r>
      <w:r w:rsidR="007016C6">
        <w:rPr>
          <w:rFonts w:ascii="Arial" w:hAnsi="Arial" w:cs="Arial"/>
          <w:szCs w:val="22"/>
          <w:lang w:val="fr-BE"/>
        </w:rPr>
        <w:t xml:space="preserve">ne gouvernance » du </w:t>
      </w:r>
      <w:proofErr w:type="spellStart"/>
      <w:r w:rsidR="007016C6">
        <w:rPr>
          <w:rFonts w:ascii="Arial" w:hAnsi="Arial" w:cs="Arial"/>
          <w:szCs w:val="22"/>
          <w:lang w:val="fr-BE"/>
        </w:rPr>
        <w:t>reporting</w:t>
      </w:r>
      <w:proofErr w:type="spellEnd"/>
      <w:r w:rsidR="007016C6">
        <w:rPr>
          <w:rFonts w:ascii="Arial" w:hAnsi="Arial" w:cs="Arial"/>
          <w:szCs w:val="22"/>
          <w:lang w:val="fr-BE"/>
        </w:rPr>
        <w:t xml:space="preserve"> P-</w:t>
      </w:r>
      <w:r w:rsidR="007016C6" w:rsidRPr="0011382F">
        <w:rPr>
          <w:rFonts w:ascii="Arial" w:hAnsi="Arial" w:cs="Arial"/>
          <w:szCs w:val="22"/>
          <w:lang w:val="fr-BE"/>
        </w:rPr>
        <w:t>40</w:t>
      </w:r>
      <w:r w:rsidRPr="0011382F">
        <w:rPr>
          <w:rFonts w:ascii="Arial" w:hAnsi="Arial" w:cs="Arial"/>
          <w:szCs w:val="22"/>
          <w:lang w:val="fr-BE"/>
        </w:rPr>
        <w:t>.</w:t>
      </w:r>
    </w:p>
    <w:p w14:paraId="11732828" w14:textId="77777777" w:rsidR="00907646" w:rsidRPr="0011382F" w:rsidRDefault="00907646" w:rsidP="0011382F">
      <w:pPr>
        <w:pStyle w:val="Lijstalinea"/>
        <w:ind w:left="0"/>
        <w:jc w:val="both"/>
        <w:rPr>
          <w:rFonts w:ascii="Arial" w:hAnsi="Arial" w:cs="Arial"/>
          <w:szCs w:val="22"/>
          <w:lang w:val="fr-BE"/>
        </w:rPr>
      </w:pPr>
    </w:p>
    <w:p w14:paraId="09D83FA1" w14:textId="77777777"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Restrictions d’utilisation et de distribution du présent rapport</w:t>
      </w:r>
    </w:p>
    <w:p w14:paraId="480DC6B3" w14:textId="77777777" w:rsidR="0011382F" w:rsidRPr="0011382F" w:rsidRDefault="0011382F" w:rsidP="0011382F">
      <w:pPr>
        <w:jc w:val="both"/>
        <w:rPr>
          <w:rFonts w:ascii="Arial" w:hAnsi="Arial" w:cs="Arial"/>
          <w:b/>
          <w:i/>
          <w:szCs w:val="22"/>
          <w:lang w:val="fr-BE"/>
        </w:rPr>
      </w:pPr>
    </w:p>
    <w:p w14:paraId="538C983E"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Le présent rapport s’inscrit dans le cadre de la collaboration des réviseurs agréés au contrôle prudentiel exercé par la FSMA et ne peut être utilisé à aucune autre fin. Une copie de ce rapport a été communiquée au conseil d’administration</w:t>
      </w:r>
      <w:r w:rsidR="00C75250">
        <w:rPr>
          <w:rFonts w:ascii="Arial" w:hAnsi="Arial" w:cs="Arial"/>
          <w:szCs w:val="22"/>
          <w:lang w:val="fr-BE"/>
        </w:rPr>
        <w:t xml:space="preserve"> de l’IRP</w:t>
      </w:r>
      <w:r w:rsidRPr="0011382F">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53B96CD9" w14:textId="77777777" w:rsidR="0011382F" w:rsidRPr="0011382F" w:rsidRDefault="0011382F" w:rsidP="0011382F">
      <w:pPr>
        <w:jc w:val="both"/>
        <w:rPr>
          <w:rFonts w:ascii="Arial" w:hAnsi="Arial" w:cs="Arial"/>
          <w:szCs w:val="22"/>
          <w:lang w:val="fr-BE"/>
        </w:rPr>
      </w:pPr>
    </w:p>
    <w:p w14:paraId="0B919102" w14:textId="77777777" w:rsidR="0011382F" w:rsidRPr="0011382F" w:rsidRDefault="0011382F" w:rsidP="0011382F">
      <w:pPr>
        <w:jc w:val="both"/>
        <w:rPr>
          <w:rFonts w:ascii="Arial" w:hAnsi="Arial" w:cs="Arial"/>
          <w:szCs w:val="22"/>
          <w:lang w:val="fr-BE"/>
        </w:rPr>
      </w:pPr>
    </w:p>
    <w:p w14:paraId="6A74BAD6" w14:textId="36A02F5A" w:rsidR="0011382F" w:rsidRPr="0011382F" w:rsidRDefault="0011382F" w:rsidP="0011382F">
      <w:pPr>
        <w:jc w:val="both"/>
        <w:rPr>
          <w:rFonts w:ascii="Arial" w:hAnsi="Arial" w:cs="Arial"/>
          <w:i/>
          <w:szCs w:val="22"/>
          <w:lang w:val="fr-BE"/>
        </w:rPr>
      </w:pPr>
      <w:r w:rsidRPr="0011382F">
        <w:rPr>
          <w:rFonts w:ascii="Arial" w:hAnsi="Arial" w:cs="Arial"/>
          <w:i/>
          <w:szCs w:val="22"/>
          <w:lang w:val="fr-BE"/>
        </w:rPr>
        <w:t xml:space="preserve">Nom du </w:t>
      </w:r>
      <w:r w:rsidR="00574875">
        <w:rPr>
          <w:rFonts w:ascii="Arial" w:hAnsi="Arial" w:cs="Arial"/>
          <w:i/>
          <w:szCs w:val="22"/>
          <w:lang w:val="fr-BE"/>
        </w:rPr>
        <w:t>Commissaire, Reviseur Agréé, selon le cas</w:t>
      </w:r>
      <w:r w:rsidR="00574875" w:rsidRPr="0011382F">
        <w:rPr>
          <w:rFonts w:ascii="Arial" w:hAnsi="Arial" w:cs="Arial"/>
          <w:i/>
          <w:szCs w:val="22"/>
          <w:lang w:val="fr-BE"/>
        </w:rPr>
        <w:t xml:space="preserve"> </w:t>
      </w:r>
    </w:p>
    <w:p w14:paraId="1B309E07" w14:textId="77777777" w:rsidR="0011382F" w:rsidRPr="0011382F" w:rsidRDefault="0011382F" w:rsidP="0011382F">
      <w:pPr>
        <w:jc w:val="both"/>
        <w:rPr>
          <w:rFonts w:ascii="Arial" w:hAnsi="Arial" w:cs="Arial"/>
          <w:i/>
          <w:szCs w:val="22"/>
          <w:lang w:val="fr-BE"/>
        </w:rPr>
      </w:pPr>
    </w:p>
    <w:p w14:paraId="332B36CE" w14:textId="77777777" w:rsidR="0011382F" w:rsidRPr="0011382F" w:rsidRDefault="0011382F" w:rsidP="0011382F">
      <w:pPr>
        <w:jc w:val="both"/>
        <w:rPr>
          <w:rFonts w:ascii="Arial" w:hAnsi="Arial" w:cs="Arial"/>
          <w:i/>
          <w:szCs w:val="22"/>
          <w:lang w:val="fr-BE"/>
        </w:rPr>
      </w:pPr>
      <w:r w:rsidRPr="0011382F">
        <w:rPr>
          <w:rFonts w:ascii="Arial" w:hAnsi="Arial" w:cs="Arial"/>
          <w:i/>
          <w:szCs w:val="22"/>
          <w:lang w:val="fr-BE"/>
        </w:rPr>
        <w:t>Nom du représentant, selon le cas</w:t>
      </w:r>
    </w:p>
    <w:p w14:paraId="1BE24286" w14:textId="77777777" w:rsidR="0011382F" w:rsidRPr="0011382F" w:rsidRDefault="0011382F" w:rsidP="0011382F">
      <w:pPr>
        <w:jc w:val="both"/>
        <w:rPr>
          <w:rFonts w:ascii="Arial" w:hAnsi="Arial" w:cs="Arial"/>
          <w:i/>
          <w:szCs w:val="22"/>
          <w:lang w:val="fr-BE"/>
        </w:rPr>
      </w:pPr>
    </w:p>
    <w:p w14:paraId="521EBF4F" w14:textId="77777777" w:rsidR="0011382F" w:rsidRPr="0011382F" w:rsidRDefault="0011382F" w:rsidP="0011382F">
      <w:pPr>
        <w:jc w:val="both"/>
        <w:rPr>
          <w:rFonts w:ascii="Arial" w:hAnsi="Arial" w:cs="Arial"/>
          <w:i/>
          <w:szCs w:val="22"/>
          <w:lang w:val="fr-BE"/>
        </w:rPr>
      </w:pPr>
      <w:r w:rsidRPr="0011382F">
        <w:rPr>
          <w:rFonts w:ascii="Arial" w:hAnsi="Arial" w:cs="Arial"/>
          <w:i/>
          <w:szCs w:val="22"/>
          <w:lang w:val="fr-BE"/>
        </w:rPr>
        <w:t>Adresse</w:t>
      </w:r>
    </w:p>
    <w:p w14:paraId="009E0F1F" w14:textId="77777777" w:rsidR="0011382F" w:rsidRPr="0011382F" w:rsidRDefault="0011382F" w:rsidP="0011382F">
      <w:pPr>
        <w:jc w:val="both"/>
        <w:rPr>
          <w:rFonts w:ascii="Arial" w:hAnsi="Arial" w:cs="Arial"/>
          <w:i/>
          <w:szCs w:val="22"/>
          <w:lang w:val="fr-BE"/>
        </w:rPr>
      </w:pPr>
    </w:p>
    <w:p w14:paraId="4AB6CE6F" w14:textId="77777777" w:rsidR="0011382F" w:rsidRPr="0011382F" w:rsidRDefault="0011382F" w:rsidP="0011382F">
      <w:pPr>
        <w:jc w:val="both"/>
        <w:rPr>
          <w:rFonts w:ascii="Arial" w:hAnsi="Arial" w:cs="Arial"/>
          <w:i/>
          <w:szCs w:val="22"/>
          <w:lang w:val="fr-BE"/>
        </w:rPr>
      </w:pPr>
      <w:r w:rsidRPr="0011382F">
        <w:rPr>
          <w:rFonts w:ascii="Arial" w:hAnsi="Arial" w:cs="Arial"/>
          <w:i/>
          <w:szCs w:val="22"/>
          <w:lang w:val="fr-BE"/>
        </w:rPr>
        <w:t>Date</w:t>
      </w:r>
    </w:p>
    <w:p w14:paraId="621A5EAD" w14:textId="77777777" w:rsidR="0011382F" w:rsidRDefault="0011382F" w:rsidP="0011382F">
      <w:pPr>
        <w:jc w:val="both"/>
        <w:rPr>
          <w:rFonts w:ascii="Calibri" w:hAnsi="Calibri" w:cs="Arial"/>
          <w:i/>
          <w:szCs w:val="22"/>
          <w:lang w:val="fr-BE"/>
        </w:rPr>
      </w:pPr>
    </w:p>
    <w:p w14:paraId="28AEFCCC" w14:textId="77777777" w:rsidR="0011382F" w:rsidRDefault="0011382F" w:rsidP="0011382F">
      <w:pPr>
        <w:pStyle w:val="Kop2"/>
        <w:rPr>
          <w:lang w:val="fr-BE"/>
        </w:rPr>
      </w:pPr>
      <w:r>
        <w:rPr>
          <w:lang w:val="fr-BE"/>
        </w:rPr>
        <w:br w:type="page"/>
      </w:r>
      <w:bookmarkStart w:id="37" w:name="_Toc412534097"/>
      <w:r w:rsidRPr="004169F7">
        <w:rPr>
          <w:lang w:val="fr-BE"/>
        </w:rPr>
        <w:lastRenderedPageBreak/>
        <w:t xml:space="preserve">Rapport </w:t>
      </w:r>
      <w:r>
        <w:rPr>
          <w:lang w:val="fr-BE"/>
        </w:rPr>
        <w:t>sur les activités e</w:t>
      </w:r>
      <w:r w:rsidR="00CA0EA4">
        <w:rPr>
          <w:lang w:val="fr-BE"/>
        </w:rPr>
        <w:t>t</w:t>
      </w:r>
      <w:r>
        <w:rPr>
          <w:lang w:val="fr-BE"/>
        </w:rPr>
        <w:t xml:space="preserve"> la structure financière</w:t>
      </w:r>
      <w:bookmarkEnd w:id="37"/>
    </w:p>
    <w:p w14:paraId="5C24F1CE" w14:textId="77777777" w:rsidR="0011382F" w:rsidRPr="0011382F" w:rsidRDefault="0011382F" w:rsidP="0011382F">
      <w:pPr>
        <w:jc w:val="both"/>
        <w:rPr>
          <w:rFonts w:ascii="Calibri" w:hAnsi="Calibri" w:cs="Arial"/>
          <w:i/>
          <w:szCs w:val="22"/>
          <w:lang w:val="fr-BE"/>
        </w:rPr>
      </w:pPr>
    </w:p>
    <w:p w14:paraId="105D418F" w14:textId="3A4555AE" w:rsidR="0011382F" w:rsidRPr="0011382F" w:rsidRDefault="0011382F" w:rsidP="0011382F">
      <w:pPr>
        <w:pStyle w:val="Voetnoottekst"/>
        <w:jc w:val="both"/>
        <w:rPr>
          <w:rFonts w:ascii="Arial" w:hAnsi="Arial" w:cs="Arial"/>
          <w:b/>
          <w:i/>
          <w:sz w:val="22"/>
          <w:szCs w:val="22"/>
          <w:lang w:val="fr-BE"/>
        </w:rPr>
      </w:pPr>
      <w:r w:rsidRPr="0011382F">
        <w:rPr>
          <w:rFonts w:ascii="Arial" w:hAnsi="Arial" w:cs="Arial"/>
          <w:b/>
          <w:i/>
          <w:sz w:val="22"/>
          <w:szCs w:val="22"/>
          <w:lang w:val="fr-BE"/>
        </w:rPr>
        <w:t xml:space="preserve">Rapport de constatations du </w:t>
      </w:r>
      <w:r w:rsidR="002A47B2" w:rsidRPr="00A0346D">
        <w:rPr>
          <w:rFonts w:ascii="Arial" w:hAnsi="Arial" w:cs="Arial"/>
          <w:b/>
          <w:i/>
          <w:sz w:val="22"/>
          <w:szCs w:val="22"/>
          <w:lang w:val="fr-BE"/>
        </w:rPr>
        <w:t>(« Commissaire » ou « Reviseur Agréé », selon le cas)</w:t>
      </w:r>
      <w:r w:rsidRPr="0011382F">
        <w:rPr>
          <w:rFonts w:ascii="Arial" w:hAnsi="Arial" w:cs="Arial"/>
          <w:b/>
          <w:i/>
          <w:sz w:val="22"/>
          <w:szCs w:val="22"/>
          <w:lang w:val="fr-BE"/>
        </w:rPr>
        <w:t>à la FSMA établi conformément aux dispositions de l'article 108, premier alinéa, 4° de la loi du 27 octobre 2006 concernant les activités et la structure financière de (identification de l’entité)</w:t>
      </w:r>
    </w:p>
    <w:p w14:paraId="64A8B6A1" w14:textId="77777777" w:rsidR="0011382F" w:rsidRPr="0011382F" w:rsidRDefault="0011382F" w:rsidP="0011382F">
      <w:pPr>
        <w:jc w:val="center"/>
        <w:rPr>
          <w:rFonts w:ascii="Arial" w:hAnsi="Arial" w:cs="Arial"/>
          <w:b/>
          <w:szCs w:val="22"/>
          <w:lang w:val="fr-BE"/>
        </w:rPr>
      </w:pPr>
    </w:p>
    <w:p w14:paraId="37733AB8" w14:textId="77777777" w:rsidR="0011382F" w:rsidRPr="0011382F" w:rsidRDefault="0011382F" w:rsidP="0011382F">
      <w:pPr>
        <w:jc w:val="center"/>
        <w:rPr>
          <w:rFonts w:ascii="Arial" w:hAnsi="Arial" w:cs="Arial"/>
          <w:b/>
          <w:i/>
          <w:szCs w:val="22"/>
          <w:lang w:val="fr-BE"/>
        </w:rPr>
      </w:pPr>
      <w:r w:rsidRPr="0011382F">
        <w:rPr>
          <w:rFonts w:ascii="Arial" w:hAnsi="Arial" w:cs="Arial"/>
          <w:b/>
          <w:i/>
          <w:szCs w:val="22"/>
          <w:lang w:val="fr-BE"/>
        </w:rPr>
        <w:t>Rapport périodique – Année comptable 20XX</w:t>
      </w:r>
      <w:r w:rsidR="00C75250">
        <w:rPr>
          <w:rFonts w:ascii="Arial" w:hAnsi="Arial" w:cs="Arial"/>
          <w:b/>
          <w:i/>
          <w:szCs w:val="22"/>
          <w:lang w:val="fr-BE"/>
        </w:rPr>
        <w:t xml:space="preserve"> </w:t>
      </w:r>
    </w:p>
    <w:p w14:paraId="5AA084D3" w14:textId="77777777" w:rsidR="0011382F" w:rsidRPr="0011382F" w:rsidRDefault="0011382F" w:rsidP="0011382F">
      <w:pPr>
        <w:jc w:val="center"/>
        <w:rPr>
          <w:rFonts w:ascii="Arial" w:hAnsi="Arial" w:cs="Arial"/>
          <w:i/>
          <w:szCs w:val="22"/>
          <w:lang w:val="fr-FR"/>
        </w:rPr>
      </w:pPr>
    </w:p>
    <w:p w14:paraId="5B1486A4" w14:textId="77777777" w:rsidR="0011382F" w:rsidRPr="0011382F" w:rsidRDefault="0011382F" w:rsidP="0011382F">
      <w:pPr>
        <w:rPr>
          <w:rFonts w:ascii="Arial" w:hAnsi="Arial" w:cs="Arial"/>
          <w:b/>
          <w:i/>
          <w:szCs w:val="22"/>
          <w:lang w:val="fr-BE"/>
        </w:rPr>
      </w:pPr>
      <w:r w:rsidRPr="0011382F">
        <w:rPr>
          <w:rFonts w:ascii="Arial" w:hAnsi="Arial" w:cs="Arial"/>
          <w:b/>
          <w:i/>
          <w:szCs w:val="22"/>
          <w:lang w:val="fr-BE"/>
        </w:rPr>
        <w:t>Mission</w:t>
      </w:r>
    </w:p>
    <w:p w14:paraId="3D7E2250" w14:textId="77777777" w:rsidR="0011382F" w:rsidRPr="0011382F" w:rsidRDefault="0011382F" w:rsidP="0011382F">
      <w:pPr>
        <w:jc w:val="both"/>
        <w:rPr>
          <w:rFonts w:ascii="Arial" w:hAnsi="Arial" w:cs="Arial"/>
          <w:szCs w:val="22"/>
          <w:lang w:val="fr-BE"/>
        </w:rPr>
      </w:pPr>
    </w:p>
    <w:p w14:paraId="2AF71DA6" w14:textId="10F4C0B7" w:rsidR="0011382F" w:rsidRPr="0011382F" w:rsidRDefault="0011382F" w:rsidP="0011382F">
      <w:pPr>
        <w:jc w:val="both"/>
        <w:rPr>
          <w:rFonts w:ascii="Arial" w:hAnsi="Arial" w:cs="Arial"/>
          <w:szCs w:val="22"/>
          <w:lang w:val="fr-BE"/>
        </w:rPr>
      </w:pPr>
      <w:r w:rsidRPr="0011382F">
        <w:rPr>
          <w:rFonts w:ascii="Arial" w:hAnsi="Arial" w:cs="Arial"/>
          <w:szCs w:val="22"/>
          <w:lang w:val="fr-BE"/>
        </w:rPr>
        <w:t>Ce rapport a été établi conformément aux dispositions de l'article 108, premier alinéa, 4° de la loi du 27 octobre 2006</w:t>
      </w:r>
      <w:r w:rsidRPr="0011382F">
        <w:rPr>
          <w:rFonts w:ascii="Arial" w:hAnsi="Arial" w:cs="Arial"/>
          <w:szCs w:val="22"/>
          <w:lang w:val="fr-FR"/>
        </w:rPr>
        <w:t xml:space="preserve"> </w:t>
      </w:r>
      <w:r w:rsidRPr="0011382F">
        <w:rPr>
          <w:rFonts w:ascii="Arial" w:hAnsi="Arial" w:cs="Arial"/>
          <w:szCs w:val="22"/>
          <w:lang w:val="fr-BE"/>
        </w:rPr>
        <w:t xml:space="preserve">relative au contrôle des institutions de retraite professionnelle (LIRP) et aux instructions de la FSMA aux </w:t>
      </w:r>
      <w:r w:rsidR="002A47B2">
        <w:rPr>
          <w:rFonts w:ascii="Arial" w:hAnsi="Arial" w:cs="Arial"/>
          <w:szCs w:val="22"/>
          <w:lang w:val="fr-BE"/>
        </w:rPr>
        <w:t>Commissaires, Reviseurs Agréés, selon le cas</w:t>
      </w:r>
      <w:r w:rsidRPr="0011382F">
        <w:rPr>
          <w:rFonts w:ascii="Arial" w:hAnsi="Arial" w:cs="Arial"/>
          <w:szCs w:val="22"/>
          <w:lang w:val="fr-BE"/>
        </w:rPr>
        <w:t>.</w:t>
      </w:r>
    </w:p>
    <w:p w14:paraId="653920D3" w14:textId="77777777" w:rsidR="0011382F" w:rsidRPr="0011382F" w:rsidRDefault="0011382F" w:rsidP="0011382F">
      <w:pPr>
        <w:jc w:val="both"/>
        <w:rPr>
          <w:rFonts w:ascii="Arial" w:hAnsi="Arial" w:cs="Arial"/>
          <w:szCs w:val="22"/>
          <w:lang w:val="fr-BE"/>
        </w:rPr>
      </w:pPr>
    </w:p>
    <w:p w14:paraId="5BAD2F58" w14:textId="77777777" w:rsidR="0011382F" w:rsidRPr="0011382F" w:rsidRDefault="0011382F" w:rsidP="0011382F">
      <w:pPr>
        <w:jc w:val="both"/>
        <w:rPr>
          <w:rFonts w:ascii="Arial" w:hAnsi="Arial" w:cs="Arial"/>
          <w:b/>
          <w:i/>
          <w:szCs w:val="22"/>
          <w:lang w:val="fr-FR"/>
        </w:rPr>
      </w:pPr>
      <w:r w:rsidRPr="0011382F">
        <w:rPr>
          <w:rFonts w:ascii="Arial" w:hAnsi="Arial" w:cs="Arial"/>
          <w:b/>
          <w:i/>
          <w:szCs w:val="22"/>
          <w:lang w:val="fr-FR"/>
        </w:rPr>
        <w:t>Procédures mis en œuvre</w:t>
      </w:r>
    </w:p>
    <w:p w14:paraId="1DFE2401" w14:textId="77777777" w:rsidR="0011382F" w:rsidRPr="0011382F" w:rsidRDefault="0011382F" w:rsidP="0011382F">
      <w:pPr>
        <w:jc w:val="both"/>
        <w:rPr>
          <w:rFonts w:ascii="Arial" w:hAnsi="Arial" w:cs="Arial"/>
          <w:szCs w:val="22"/>
          <w:lang w:val="fr-FR"/>
        </w:rPr>
      </w:pPr>
    </w:p>
    <w:p w14:paraId="39B7F675" w14:textId="77777777" w:rsidR="0011382F" w:rsidRPr="0011382F" w:rsidRDefault="0011382F" w:rsidP="0011382F">
      <w:pPr>
        <w:jc w:val="both"/>
        <w:rPr>
          <w:rFonts w:ascii="Arial" w:hAnsi="Arial" w:cs="Arial"/>
          <w:b/>
          <w:i/>
          <w:szCs w:val="22"/>
          <w:lang w:val="fr-FR"/>
        </w:rPr>
      </w:pPr>
      <w:r w:rsidRPr="0011382F">
        <w:rPr>
          <w:rFonts w:ascii="Arial" w:hAnsi="Arial" w:cs="Arial"/>
          <w:szCs w:val="22"/>
          <w:lang w:val="fr-BE"/>
        </w:rPr>
        <w:t xml:space="preserve">Nous avons procédé au contrôle </w:t>
      </w:r>
      <w:r w:rsidRPr="0011382F">
        <w:rPr>
          <w:rFonts w:ascii="Arial" w:hAnsi="Arial" w:cs="Arial"/>
          <w:szCs w:val="22"/>
          <w:lang w:val="fr-FR"/>
        </w:rPr>
        <w:t xml:space="preserve">des comptes annuels et </w:t>
      </w:r>
      <w:r w:rsidR="0099781F">
        <w:rPr>
          <w:rFonts w:ascii="Arial" w:hAnsi="Arial" w:cs="Arial"/>
          <w:szCs w:val="22"/>
          <w:lang w:val="fr-FR"/>
        </w:rPr>
        <w:t>d</w:t>
      </w:r>
      <w:r w:rsidRPr="0011382F">
        <w:rPr>
          <w:rFonts w:ascii="Arial" w:hAnsi="Arial" w:cs="Arial"/>
          <w:szCs w:val="22"/>
          <w:lang w:val="fr-FR"/>
        </w:rPr>
        <w:t>es états périodiques de (</w:t>
      </w:r>
      <w:r w:rsidR="00C02D3F" w:rsidRPr="00C02D3F">
        <w:rPr>
          <w:rFonts w:ascii="Arial" w:hAnsi="Arial" w:cs="Arial"/>
          <w:i/>
          <w:szCs w:val="22"/>
          <w:lang w:val="fr-FR"/>
        </w:rPr>
        <w:t>identification de l’institution</w:t>
      </w:r>
      <w:r w:rsidRPr="0011382F">
        <w:rPr>
          <w:rFonts w:ascii="Arial" w:hAnsi="Arial" w:cs="Arial"/>
          <w:szCs w:val="22"/>
          <w:lang w:val="fr-FR"/>
        </w:rPr>
        <w:t>)</w:t>
      </w:r>
      <w:r w:rsidR="00751BC4">
        <w:rPr>
          <w:rFonts w:ascii="Arial" w:hAnsi="Arial" w:cs="Arial"/>
          <w:szCs w:val="22"/>
          <w:lang w:val="fr-FR"/>
        </w:rPr>
        <w:t xml:space="preserve"> (l’IRP)</w:t>
      </w:r>
      <w:r w:rsidRPr="0011382F">
        <w:rPr>
          <w:rFonts w:ascii="Arial" w:hAnsi="Arial" w:cs="Arial"/>
          <w:szCs w:val="22"/>
          <w:lang w:val="fr-FR"/>
        </w:rPr>
        <w:t xml:space="preserve"> </w:t>
      </w:r>
      <w:r w:rsidRPr="0011382F">
        <w:rPr>
          <w:rFonts w:ascii="Arial" w:hAnsi="Arial" w:cs="Arial"/>
          <w:szCs w:val="22"/>
          <w:lang w:val="fr-BE"/>
        </w:rPr>
        <w:t xml:space="preserve">clôturés au JJ/MM/AAAA et ont </w:t>
      </w:r>
      <w:r w:rsidR="0047551B">
        <w:rPr>
          <w:rFonts w:ascii="Arial" w:hAnsi="Arial" w:cs="Arial"/>
          <w:szCs w:val="22"/>
          <w:lang w:val="fr-BE"/>
        </w:rPr>
        <w:t xml:space="preserve">présenté un </w:t>
      </w:r>
      <w:r w:rsidRPr="0011382F">
        <w:rPr>
          <w:rFonts w:ascii="Arial" w:hAnsi="Arial" w:cs="Arial"/>
          <w:szCs w:val="22"/>
          <w:lang w:val="fr-BE"/>
        </w:rPr>
        <w:t xml:space="preserve">rapport </w:t>
      </w:r>
      <w:r w:rsidR="0047551B">
        <w:rPr>
          <w:rFonts w:ascii="Arial" w:hAnsi="Arial" w:cs="Arial"/>
          <w:szCs w:val="22"/>
          <w:lang w:val="fr-BE"/>
        </w:rPr>
        <w:t xml:space="preserve">distinct </w:t>
      </w:r>
      <w:r w:rsidRPr="0011382F">
        <w:rPr>
          <w:rFonts w:ascii="Arial" w:hAnsi="Arial" w:cs="Arial"/>
          <w:szCs w:val="22"/>
          <w:lang w:val="fr-BE"/>
        </w:rPr>
        <w:t xml:space="preserve">sur les résultats de ces contrôles à respectivement l’assemblée générale </w:t>
      </w:r>
      <w:r w:rsidR="0047551B">
        <w:rPr>
          <w:rFonts w:ascii="Arial" w:hAnsi="Arial" w:cs="Arial"/>
          <w:szCs w:val="22"/>
          <w:lang w:val="fr-BE"/>
        </w:rPr>
        <w:t xml:space="preserve">de </w:t>
      </w:r>
      <w:r w:rsidR="00751BC4" w:rsidRPr="00024470">
        <w:rPr>
          <w:rFonts w:ascii="Arial" w:hAnsi="Arial" w:cs="Arial"/>
          <w:szCs w:val="22"/>
          <w:lang w:val="fr-FR"/>
        </w:rPr>
        <w:t>l’institution de retraite professionnelle</w:t>
      </w:r>
      <w:r w:rsidR="00751BC4">
        <w:rPr>
          <w:rFonts w:ascii="Arial" w:hAnsi="Arial" w:cs="Arial"/>
          <w:b/>
          <w:bCs/>
          <w:i/>
          <w:szCs w:val="22"/>
          <w:lang w:val="fr-FR" w:eastAsia="nl-NL"/>
        </w:rPr>
        <w:t xml:space="preserve"> (« </w:t>
      </w:r>
      <w:r w:rsidR="0047551B">
        <w:rPr>
          <w:rFonts w:ascii="Arial" w:hAnsi="Arial" w:cs="Arial"/>
          <w:szCs w:val="22"/>
          <w:lang w:val="fr-BE"/>
        </w:rPr>
        <w:t>l’IRP</w:t>
      </w:r>
      <w:r w:rsidR="00751BC4">
        <w:rPr>
          <w:rFonts w:ascii="Arial" w:hAnsi="Arial" w:cs="Arial"/>
          <w:szCs w:val="22"/>
          <w:lang w:val="fr-BE"/>
        </w:rPr>
        <w:t> »)</w:t>
      </w:r>
      <w:r w:rsidR="0047551B">
        <w:rPr>
          <w:rFonts w:ascii="Arial" w:hAnsi="Arial" w:cs="Arial"/>
          <w:szCs w:val="22"/>
          <w:lang w:val="fr-BE"/>
        </w:rPr>
        <w:t xml:space="preserve"> </w:t>
      </w:r>
      <w:r w:rsidRPr="0011382F">
        <w:rPr>
          <w:rFonts w:ascii="Arial" w:hAnsi="Arial" w:cs="Arial"/>
          <w:szCs w:val="22"/>
          <w:lang w:val="fr-BE"/>
        </w:rPr>
        <w:t>et la FSMA.</w:t>
      </w:r>
    </w:p>
    <w:p w14:paraId="6176B3E7" w14:textId="77777777" w:rsidR="0011382F" w:rsidRPr="0011382F" w:rsidRDefault="0011382F" w:rsidP="0011382F">
      <w:pPr>
        <w:jc w:val="both"/>
        <w:rPr>
          <w:rFonts w:ascii="Arial" w:hAnsi="Arial" w:cs="Arial"/>
          <w:szCs w:val="22"/>
          <w:lang w:val="fr-FR"/>
        </w:rPr>
      </w:pPr>
    </w:p>
    <w:p w14:paraId="21E0971C" w14:textId="1891F16B" w:rsidR="0011382F" w:rsidRPr="0011382F" w:rsidRDefault="0011382F" w:rsidP="0011382F">
      <w:pPr>
        <w:jc w:val="both"/>
        <w:rPr>
          <w:rFonts w:ascii="Arial" w:hAnsi="Arial" w:cs="Arial"/>
          <w:szCs w:val="22"/>
          <w:lang w:val="fr-FR"/>
        </w:rPr>
      </w:pPr>
      <w:r w:rsidRPr="0011382F">
        <w:rPr>
          <w:rFonts w:ascii="Arial" w:hAnsi="Arial" w:cs="Arial"/>
          <w:szCs w:val="22"/>
          <w:lang w:val="fr-FR"/>
        </w:rPr>
        <w:t>L’article 108, premier alinéa, 4° de</w:t>
      </w:r>
      <w:r w:rsidR="0047551B">
        <w:rPr>
          <w:rFonts w:ascii="Arial" w:hAnsi="Arial" w:cs="Arial"/>
          <w:szCs w:val="22"/>
          <w:lang w:val="fr-FR"/>
        </w:rPr>
        <w:t xml:space="preserve"> la</w:t>
      </w:r>
      <w:r w:rsidRPr="0011382F">
        <w:rPr>
          <w:rFonts w:ascii="Arial" w:hAnsi="Arial" w:cs="Arial"/>
          <w:szCs w:val="22"/>
          <w:lang w:val="fr-FR"/>
        </w:rPr>
        <w:t xml:space="preserve"> LIRP </w:t>
      </w:r>
      <w:r w:rsidR="0047551B">
        <w:rPr>
          <w:rFonts w:ascii="Arial" w:hAnsi="Arial" w:cs="Arial"/>
          <w:szCs w:val="22"/>
          <w:lang w:val="fr-FR"/>
        </w:rPr>
        <w:t>définit</w:t>
      </w:r>
      <w:r w:rsidRPr="0011382F">
        <w:rPr>
          <w:rFonts w:ascii="Arial" w:hAnsi="Arial" w:cs="Arial"/>
          <w:szCs w:val="22"/>
          <w:lang w:val="fr-FR"/>
        </w:rPr>
        <w:t xml:space="preserve"> que les </w:t>
      </w:r>
      <w:r w:rsidR="00751BC4">
        <w:rPr>
          <w:rFonts w:ascii="Arial" w:hAnsi="Arial" w:cs="Arial"/>
          <w:szCs w:val="22"/>
          <w:lang w:val="fr-BE"/>
        </w:rPr>
        <w:t>Commissaires, Reviseurs Agréés, selon le cas</w:t>
      </w:r>
      <w:r w:rsidR="00751BC4" w:rsidRPr="0011382F" w:rsidDel="00751BC4">
        <w:rPr>
          <w:rFonts w:ascii="Arial" w:hAnsi="Arial" w:cs="Arial"/>
          <w:szCs w:val="22"/>
          <w:lang w:val="fr-FR"/>
        </w:rPr>
        <w:t xml:space="preserve"> </w:t>
      </w:r>
      <w:r w:rsidRPr="0011382F">
        <w:rPr>
          <w:rFonts w:ascii="Arial" w:hAnsi="Arial" w:cs="Arial"/>
          <w:szCs w:val="22"/>
          <w:lang w:val="fr-FR"/>
        </w:rPr>
        <w:t xml:space="preserve">doivent faire </w:t>
      </w:r>
      <w:r w:rsidR="0047551B">
        <w:rPr>
          <w:rFonts w:ascii="Arial" w:hAnsi="Arial" w:cs="Arial"/>
          <w:szCs w:val="22"/>
          <w:lang w:val="fr-FR"/>
        </w:rPr>
        <w:t xml:space="preserve">des </w:t>
      </w:r>
      <w:r w:rsidRPr="0011382F">
        <w:rPr>
          <w:rFonts w:ascii="Arial" w:hAnsi="Arial" w:cs="Arial"/>
          <w:szCs w:val="22"/>
          <w:lang w:val="fr-FR"/>
        </w:rPr>
        <w:t>rapport</w:t>
      </w:r>
      <w:r w:rsidR="0047551B">
        <w:rPr>
          <w:rFonts w:ascii="Arial" w:hAnsi="Arial" w:cs="Arial"/>
          <w:szCs w:val="22"/>
          <w:lang w:val="fr-FR"/>
        </w:rPr>
        <w:t>s</w:t>
      </w:r>
      <w:r w:rsidRPr="0011382F">
        <w:rPr>
          <w:rFonts w:ascii="Arial" w:hAnsi="Arial" w:cs="Arial"/>
          <w:szCs w:val="22"/>
          <w:lang w:val="fr-FR"/>
        </w:rPr>
        <w:t xml:space="preserve"> périodique</w:t>
      </w:r>
      <w:r w:rsidR="0047551B">
        <w:rPr>
          <w:rFonts w:ascii="Arial" w:hAnsi="Arial" w:cs="Arial"/>
          <w:szCs w:val="22"/>
          <w:lang w:val="fr-FR"/>
        </w:rPr>
        <w:t>s à la FSMA</w:t>
      </w:r>
      <w:r w:rsidRPr="0011382F">
        <w:rPr>
          <w:rFonts w:ascii="Arial" w:hAnsi="Arial" w:cs="Arial"/>
          <w:szCs w:val="22"/>
          <w:lang w:val="fr-FR"/>
        </w:rPr>
        <w:t xml:space="preserve"> sur l’organisation, les activités et la structure financière de</w:t>
      </w:r>
      <w:r w:rsidR="0047551B">
        <w:rPr>
          <w:rFonts w:ascii="Arial" w:hAnsi="Arial" w:cs="Arial"/>
          <w:szCs w:val="22"/>
          <w:lang w:val="fr-FR"/>
        </w:rPr>
        <w:t xml:space="preserve"> l’</w:t>
      </w:r>
      <w:r w:rsidRPr="0011382F">
        <w:rPr>
          <w:rFonts w:ascii="Arial" w:hAnsi="Arial" w:cs="Arial"/>
          <w:szCs w:val="22"/>
          <w:lang w:val="fr-FR"/>
        </w:rPr>
        <w:t>IRP. Cette mission est précisée dans les instructions de la FSMA aux commissaires agrées des institutions de retraite professionnelle.</w:t>
      </w:r>
      <w:r w:rsidR="00751BC4">
        <w:rPr>
          <w:rFonts w:ascii="Arial" w:hAnsi="Arial" w:cs="Arial"/>
          <w:szCs w:val="22"/>
          <w:lang w:val="fr-FR"/>
        </w:rPr>
        <w:t xml:space="preserve"> </w:t>
      </w:r>
    </w:p>
    <w:p w14:paraId="4011E01E" w14:textId="77777777" w:rsidR="0011382F" w:rsidRPr="0011382F" w:rsidRDefault="0011382F" w:rsidP="0011382F">
      <w:pPr>
        <w:jc w:val="both"/>
        <w:rPr>
          <w:rFonts w:ascii="Arial" w:hAnsi="Arial" w:cs="Arial"/>
          <w:szCs w:val="22"/>
          <w:lang w:val="fr-FR"/>
        </w:rPr>
      </w:pPr>
    </w:p>
    <w:p w14:paraId="08CFBBAA" w14:textId="31E74D8B" w:rsidR="0011382F" w:rsidRPr="0011382F" w:rsidRDefault="0011382F" w:rsidP="0011382F">
      <w:pPr>
        <w:spacing w:after="60"/>
        <w:jc w:val="both"/>
        <w:rPr>
          <w:rFonts w:ascii="Arial" w:hAnsi="Arial" w:cs="Arial"/>
          <w:szCs w:val="22"/>
          <w:lang w:val="fr-FR"/>
        </w:rPr>
      </w:pPr>
      <w:r w:rsidRPr="0011382F">
        <w:rPr>
          <w:rFonts w:ascii="Arial" w:hAnsi="Arial" w:cs="Arial"/>
          <w:szCs w:val="22"/>
          <w:lang w:val="fr-FR"/>
        </w:rPr>
        <w:t>Dans ce rapport</w:t>
      </w:r>
      <w:r w:rsidR="002E13A6">
        <w:rPr>
          <w:rFonts w:ascii="Arial" w:hAnsi="Arial" w:cs="Arial"/>
          <w:szCs w:val="22"/>
          <w:lang w:val="fr-FR"/>
        </w:rPr>
        <w:t>, nous mettons en exergue</w:t>
      </w:r>
      <w:r w:rsidR="00C75250">
        <w:rPr>
          <w:rFonts w:ascii="Arial" w:hAnsi="Arial" w:cs="Arial"/>
          <w:szCs w:val="22"/>
          <w:lang w:val="fr-FR"/>
        </w:rPr>
        <w:t xml:space="preserve"> </w:t>
      </w:r>
      <w:r w:rsidRPr="0011382F">
        <w:rPr>
          <w:rFonts w:ascii="Arial" w:hAnsi="Arial" w:cs="Arial"/>
          <w:szCs w:val="22"/>
          <w:lang w:val="fr-FR"/>
        </w:rPr>
        <w:t xml:space="preserve">un </w:t>
      </w:r>
      <w:r w:rsidR="002E13A6">
        <w:rPr>
          <w:rFonts w:ascii="Arial" w:hAnsi="Arial" w:cs="Arial"/>
          <w:szCs w:val="22"/>
          <w:lang w:val="fr-FR"/>
        </w:rPr>
        <w:t xml:space="preserve">certain </w:t>
      </w:r>
      <w:r w:rsidRPr="0011382F">
        <w:rPr>
          <w:rFonts w:ascii="Arial" w:hAnsi="Arial" w:cs="Arial"/>
          <w:szCs w:val="22"/>
          <w:lang w:val="fr-FR"/>
        </w:rPr>
        <w:t xml:space="preserve">nombre de constatations concernant les activités et la structure financière </w:t>
      </w:r>
      <w:r w:rsidR="002E13A6">
        <w:rPr>
          <w:rFonts w:ascii="Arial" w:hAnsi="Arial" w:cs="Arial"/>
          <w:szCs w:val="22"/>
          <w:lang w:val="fr-FR"/>
        </w:rPr>
        <w:t xml:space="preserve">de l’IRP </w:t>
      </w:r>
      <w:r w:rsidRPr="0011382F">
        <w:rPr>
          <w:rFonts w:ascii="Arial" w:hAnsi="Arial" w:cs="Arial"/>
          <w:szCs w:val="22"/>
          <w:lang w:val="fr-FR"/>
        </w:rPr>
        <w:t xml:space="preserve">qui, </w:t>
      </w:r>
      <w:r w:rsidR="002E13A6">
        <w:rPr>
          <w:rFonts w:ascii="Arial" w:hAnsi="Arial" w:cs="Arial"/>
          <w:szCs w:val="22"/>
          <w:lang w:val="fr-FR"/>
        </w:rPr>
        <w:t xml:space="preserve">de </w:t>
      </w:r>
      <w:r w:rsidRPr="0011382F">
        <w:rPr>
          <w:rFonts w:ascii="Arial" w:hAnsi="Arial" w:cs="Arial"/>
          <w:szCs w:val="22"/>
          <w:lang w:val="fr-FR"/>
        </w:rPr>
        <w:t xml:space="preserve">l’avis du </w:t>
      </w:r>
      <w:r w:rsidR="00A01F0B">
        <w:rPr>
          <w:rFonts w:ascii="Arial" w:hAnsi="Arial" w:cs="Arial"/>
          <w:szCs w:val="22"/>
          <w:lang w:val="fr-BE"/>
        </w:rPr>
        <w:t>Commissaire, Reviseur Agréé, selon le cas</w:t>
      </w:r>
      <w:r w:rsidRPr="0011382F">
        <w:rPr>
          <w:rFonts w:ascii="Arial" w:hAnsi="Arial" w:cs="Arial"/>
          <w:szCs w:val="22"/>
          <w:lang w:val="fr-FR"/>
        </w:rPr>
        <w:t xml:space="preserve">, peuvent </w:t>
      </w:r>
      <w:r w:rsidR="002E13A6">
        <w:rPr>
          <w:rFonts w:ascii="Arial" w:hAnsi="Arial" w:cs="Arial"/>
          <w:szCs w:val="22"/>
          <w:lang w:val="fr-FR"/>
        </w:rPr>
        <w:t xml:space="preserve">s’avérer importantes pour le </w:t>
      </w:r>
      <w:r w:rsidRPr="0011382F">
        <w:rPr>
          <w:rFonts w:ascii="Arial" w:hAnsi="Arial" w:cs="Arial"/>
          <w:szCs w:val="22"/>
          <w:lang w:val="fr-FR"/>
        </w:rPr>
        <w:t xml:space="preserve">contrôle prudentiel. Les constatations relatives </w:t>
      </w:r>
      <w:r w:rsidR="0047551B">
        <w:rPr>
          <w:rFonts w:ascii="Arial" w:hAnsi="Arial" w:cs="Arial"/>
          <w:szCs w:val="22"/>
          <w:lang w:val="fr-FR"/>
        </w:rPr>
        <w:t>à l’organisation</w:t>
      </w:r>
      <w:r w:rsidRPr="0011382F">
        <w:rPr>
          <w:rFonts w:ascii="Arial" w:hAnsi="Arial" w:cs="Arial"/>
          <w:szCs w:val="22"/>
          <w:lang w:val="fr-FR"/>
        </w:rPr>
        <w:t xml:space="preserve"> de l’IRP sont </w:t>
      </w:r>
      <w:r w:rsidR="0047551B">
        <w:rPr>
          <w:rFonts w:ascii="Arial" w:hAnsi="Arial" w:cs="Arial"/>
          <w:szCs w:val="22"/>
          <w:lang w:val="fr-FR"/>
        </w:rPr>
        <w:t>reprises</w:t>
      </w:r>
      <w:r w:rsidRPr="0011382F">
        <w:rPr>
          <w:rFonts w:ascii="Arial" w:hAnsi="Arial" w:cs="Arial"/>
          <w:szCs w:val="22"/>
          <w:lang w:val="fr-FR"/>
        </w:rPr>
        <w:t xml:space="preserve"> dans un rapport distinct relatif à l’appréciation de la structure organisationnelle et le contrôle interne de l’IRP.</w:t>
      </w:r>
    </w:p>
    <w:p w14:paraId="245F174A" w14:textId="77777777" w:rsidR="0011382F" w:rsidRPr="0011382F" w:rsidRDefault="0011382F" w:rsidP="0011382F">
      <w:pPr>
        <w:tabs>
          <w:tab w:val="num" w:pos="1440"/>
        </w:tabs>
        <w:spacing w:before="120"/>
        <w:jc w:val="both"/>
        <w:rPr>
          <w:rFonts w:ascii="Arial" w:hAnsi="Arial" w:cs="Arial"/>
          <w:b/>
          <w:i/>
          <w:szCs w:val="22"/>
          <w:lang w:val="fr-BE"/>
        </w:rPr>
      </w:pPr>
      <w:r w:rsidRPr="0011382F">
        <w:rPr>
          <w:rFonts w:ascii="Arial" w:hAnsi="Arial" w:cs="Arial"/>
          <w:b/>
          <w:i/>
          <w:szCs w:val="22"/>
          <w:lang w:val="fr-BE"/>
        </w:rPr>
        <w:t>Limitations dans l’exécution de la mission</w:t>
      </w:r>
    </w:p>
    <w:p w14:paraId="6F0D4400" w14:textId="77777777" w:rsidR="0011382F" w:rsidRPr="0011382F" w:rsidRDefault="0011382F" w:rsidP="0011382F">
      <w:pPr>
        <w:pStyle w:val="Lijstalinea1"/>
        <w:ind w:left="0"/>
        <w:rPr>
          <w:rFonts w:cs="Arial"/>
          <w:sz w:val="22"/>
          <w:szCs w:val="22"/>
          <w:lang w:val="fr-FR"/>
        </w:rPr>
      </w:pPr>
      <w:r w:rsidRPr="0011382F">
        <w:rPr>
          <w:rFonts w:cs="Arial"/>
          <w:sz w:val="22"/>
          <w:szCs w:val="22"/>
          <w:lang w:val="fr-FR"/>
        </w:rPr>
        <w:t xml:space="preserve">Les constatations que nous portons à votre attention dans ce rapport concernent des constatations relevées lors du contrôle des comptes annuels et </w:t>
      </w:r>
      <w:r w:rsidR="0047551B">
        <w:rPr>
          <w:rFonts w:cs="Arial"/>
          <w:sz w:val="22"/>
          <w:szCs w:val="22"/>
          <w:lang w:val="fr-FR"/>
        </w:rPr>
        <w:t>d</w:t>
      </w:r>
      <w:r w:rsidRPr="0011382F">
        <w:rPr>
          <w:rFonts w:cs="Arial"/>
          <w:sz w:val="22"/>
          <w:szCs w:val="22"/>
          <w:lang w:val="fr-FR"/>
        </w:rPr>
        <w:t>es états périodiques de l’IRP suivant les normes professionnelles applicables</w:t>
      </w:r>
      <w:r w:rsidR="0047551B">
        <w:rPr>
          <w:rFonts w:cs="Arial"/>
          <w:sz w:val="22"/>
          <w:szCs w:val="22"/>
          <w:lang w:val="fr-FR"/>
        </w:rPr>
        <w:t xml:space="preserve"> en la matière</w:t>
      </w:r>
      <w:r w:rsidRPr="0011382F">
        <w:rPr>
          <w:rFonts w:cs="Arial"/>
          <w:sz w:val="22"/>
          <w:szCs w:val="22"/>
          <w:lang w:val="fr-FR"/>
        </w:rPr>
        <w:t xml:space="preserve">. Dans le cadre du </w:t>
      </w:r>
      <w:proofErr w:type="spellStart"/>
      <w:r w:rsidRPr="0011382F">
        <w:rPr>
          <w:rFonts w:cs="Arial"/>
          <w:sz w:val="22"/>
          <w:szCs w:val="22"/>
          <w:lang w:val="fr-FR"/>
        </w:rPr>
        <w:t>reporting</w:t>
      </w:r>
      <w:proofErr w:type="spellEnd"/>
      <w:r w:rsidRPr="0011382F">
        <w:rPr>
          <w:rFonts w:cs="Arial"/>
          <w:sz w:val="22"/>
          <w:szCs w:val="22"/>
          <w:lang w:val="fr-FR"/>
        </w:rPr>
        <w:t xml:space="preserve"> concernant les activités et la structure financière de l’IRP</w:t>
      </w:r>
      <w:r w:rsidR="0047551B">
        <w:rPr>
          <w:rFonts w:cs="Arial"/>
          <w:sz w:val="22"/>
          <w:szCs w:val="22"/>
          <w:lang w:val="fr-FR"/>
        </w:rPr>
        <w:t>,</w:t>
      </w:r>
      <w:r w:rsidRPr="0011382F">
        <w:rPr>
          <w:rFonts w:cs="Arial"/>
          <w:sz w:val="22"/>
          <w:szCs w:val="22"/>
          <w:lang w:val="fr-FR"/>
        </w:rPr>
        <w:t xml:space="preserve"> nous n’avons pas, à l’exception d’une analyse critique d</w:t>
      </w:r>
      <w:r w:rsidR="00EA0A79">
        <w:rPr>
          <w:rFonts w:cs="Arial"/>
          <w:sz w:val="22"/>
          <w:szCs w:val="22"/>
          <w:lang w:val="fr-FR"/>
        </w:rPr>
        <w:t>u</w:t>
      </w:r>
      <w:r w:rsidRPr="0011382F">
        <w:rPr>
          <w:rFonts w:cs="Arial"/>
          <w:sz w:val="22"/>
          <w:szCs w:val="22"/>
          <w:lang w:val="fr-FR"/>
        </w:rPr>
        <w:t xml:space="preserve"> </w:t>
      </w:r>
      <w:proofErr w:type="spellStart"/>
      <w:r w:rsidRPr="0011382F">
        <w:rPr>
          <w:rFonts w:cs="Arial"/>
          <w:sz w:val="22"/>
          <w:szCs w:val="22"/>
          <w:lang w:val="fr-FR"/>
        </w:rPr>
        <w:t>reporting</w:t>
      </w:r>
      <w:proofErr w:type="spellEnd"/>
      <w:r w:rsidRPr="0011382F">
        <w:rPr>
          <w:rFonts w:cs="Arial"/>
          <w:sz w:val="22"/>
          <w:szCs w:val="22"/>
          <w:lang w:val="fr-FR"/>
        </w:rPr>
        <w:t xml:space="preserve"> P 40,</w:t>
      </w:r>
      <w:r w:rsidR="00C75250">
        <w:rPr>
          <w:rFonts w:cs="Arial"/>
          <w:sz w:val="22"/>
          <w:szCs w:val="22"/>
          <w:lang w:val="fr-FR"/>
        </w:rPr>
        <w:t xml:space="preserve"> </w:t>
      </w:r>
      <w:r w:rsidRPr="0011382F">
        <w:rPr>
          <w:rFonts w:cs="Arial"/>
          <w:sz w:val="22"/>
          <w:szCs w:val="22"/>
          <w:lang w:val="fr-FR"/>
        </w:rPr>
        <w:t xml:space="preserve">effectué de procédures complémentaires spécifiques en vue d’identifier des faits qui pourraient </w:t>
      </w:r>
      <w:r w:rsidR="002E13A6">
        <w:rPr>
          <w:rFonts w:cs="Arial"/>
          <w:sz w:val="22"/>
          <w:szCs w:val="22"/>
          <w:lang w:val="fr-FR"/>
        </w:rPr>
        <w:t>s’avérer</w:t>
      </w:r>
      <w:r w:rsidRPr="0011382F">
        <w:rPr>
          <w:rFonts w:cs="Arial"/>
          <w:sz w:val="22"/>
          <w:szCs w:val="22"/>
          <w:lang w:val="fr-FR"/>
        </w:rPr>
        <w:t xml:space="preserve"> important</w:t>
      </w:r>
      <w:r w:rsidR="002E13A6">
        <w:rPr>
          <w:rFonts w:cs="Arial"/>
          <w:sz w:val="22"/>
          <w:szCs w:val="22"/>
          <w:lang w:val="fr-FR"/>
        </w:rPr>
        <w:t>s pour le</w:t>
      </w:r>
      <w:r w:rsidR="00C75250">
        <w:rPr>
          <w:rFonts w:cs="Arial"/>
          <w:sz w:val="22"/>
          <w:szCs w:val="22"/>
          <w:lang w:val="fr-FR"/>
        </w:rPr>
        <w:t xml:space="preserve"> </w:t>
      </w:r>
      <w:r w:rsidRPr="0011382F">
        <w:rPr>
          <w:rFonts w:cs="Arial"/>
          <w:sz w:val="22"/>
          <w:szCs w:val="22"/>
          <w:lang w:val="fr-FR"/>
        </w:rPr>
        <w:t>contrôle prudentiel.</w:t>
      </w:r>
    </w:p>
    <w:p w14:paraId="6AF6B732" w14:textId="77777777" w:rsidR="0011382F" w:rsidRDefault="0011382F" w:rsidP="0011382F">
      <w:pPr>
        <w:pStyle w:val="Lijstalinea"/>
        <w:ind w:left="0"/>
        <w:jc w:val="both"/>
        <w:rPr>
          <w:rFonts w:ascii="Arial" w:hAnsi="Arial" w:cs="Arial"/>
          <w:lang w:val="fr-BE"/>
        </w:rPr>
      </w:pPr>
      <w:r w:rsidRPr="0011382F">
        <w:rPr>
          <w:rFonts w:ascii="Arial" w:hAnsi="Arial" w:cs="Arial"/>
          <w:lang w:val="fr-BE"/>
        </w:rPr>
        <w:t>Nous indiquons encore, pour être complet, que, si nous avions effectué des procédures complémentaires, d’autres constatations auraient peut-être été révélées qui auraient pu être importantes pour la FSMA.</w:t>
      </w:r>
    </w:p>
    <w:p w14:paraId="15DEFB78" w14:textId="77777777" w:rsidR="00EA0A79" w:rsidRPr="0011382F" w:rsidRDefault="00EA0A79" w:rsidP="0011382F">
      <w:pPr>
        <w:pStyle w:val="Lijstalinea"/>
        <w:ind w:left="0"/>
        <w:jc w:val="both"/>
        <w:rPr>
          <w:rFonts w:ascii="Arial" w:hAnsi="Arial" w:cs="Arial"/>
          <w:lang w:val="fr-BE"/>
        </w:rPr>
      </w:pPr>
    </w:p>
    <w:p w14:paraId="2661D947" w14:textId="77777777"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Constatations</w:t>
      </w:r>
    </w:p>
    <w:p w14:paraId="12D9327E" w14:textId="77777777" w:rsidR="0011382F" w:rsidRPr="0011382F" w:rsidRDefault="0011382F" w:rsidP="0011382F">
      <w:pPr>
        <w:rPr>
          <w:rFonts w:ascii="Arial" w:hAnsi="Arial" w:cs="Arial"/>
          <w:szCs w:val="22"/>
          <w:lang w:val="fr-FR"/>
        </w:rPr>
      </w:pPr>
    </w:p>
    <w:p w14:paraId="3172BA01"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 xml:space="preserve">Nous nous sommes appuyés pour établir notre rapport concernant les activités et la structure financière </w:t>
      </w:r>
      <w:r w:rsidR="00EA0A79">
        <w:rPr>
          <w:rFonts w:ascii="Arial" w:hAnsi="Arial" w:cs="Arial"/>
          <w:szCs w:val="22"/>
          <w:lang w:val="fr-BE"/>
        </w:rPr>
        <w:t xml:space="preserve">de l’IRP </w:t>
      </w:r>
      <w:r w:rsidRPr="0011382F">
        <w:rPr>
          <w:rFonts w:ascii="Arial" w:hAnsi="Arial" w:cs="Arial"/>
          <w:szCs w:val="22"/>
          <w:lang w:val="fr-BE"/>
        </w:rPr>
        <w:t>sur les procédures explicitées ci-dessus.</w:t>
      </w:r>
    </w:p>
    <w:p w14:paraId="195694FA" w14:textId="77777777" w:rsidR="0011382F" w:rsidRPr="0011382F" w:rsidRDefault="0011382F" w:rsidP="0011382F">
      <w:pPr>
        <w:rPr>
          <w:rFonts w:ascii="Arial" w:hAnsi="Arial" w:cs="Arial"/>
          <w:szCs w:val="22"/>
          <w:lang w:val="fr-FR"/>
        </w:rPr>
      </w:pPr>
    </w:p>
    <w:p w14:paraId="299E01C7" w14:textId="77777777" w:rsidR="0011382F" w:rsidRDefault="0011382F" w:rsidP="0011382F">
      <w:pPr>
        <w:jc w:val="both"/>
        <w:rPr>
          <w:rFonts w:ascii="Arial" w:hAnsi="Arial" w:cs="Arial"/>
          <w:szCs w:val="22"/>
          <w:lang w:val="fr-BE"/>
        </w:rPr>
      </w:pPr>
      <w:r w:rsidRPr="0011382F">
        <w:rPr>
          <w:rFonts w:ascii="Arial" w:hAnsi="Arial" w:cs="Arial"/>
          <w:szCs w:val="22"/>
          <w:lang w:val="fr-BE"/>
        </w:rPr>
        <w:t>Compte tenu des limitations susvisées</w:t>
      </w:r>
      <w:r w:rsidR="00EA0A79">
        <w:rPr>
          <w:rFonts w:ascii="Arial" w:hAnsi="Arial" w:cs="Arial"/>
          <w:szCs w:val="22"/>
          <w:lang w:val="fr-BE"/>
        </w:rPr>
        <w:t>,</w:t>
      </w:r>
      <w:r w:rsidRPr="0011382F">
        <w:rPr>
          <w:rFonts w:ascii="Arial" w:hAnsi="Arial" w:cs="Arial"/>
          <w:szCs w:val="22"/>
          <w:lang w:val="fr-BE"/>
        </w:rPr>
        <w:t xml:space="preserve"> les constatations</w:t>
      </w:r>
      <w:r w:rsidR="00EA0A79">
        <w:rPr>
          <w:rFonts w:ascii="Arial" w:hAnsi="Arial" w:cs="Arial"/>
          <w:szCs w:val="22"/>
          <w:lang w:val="fr-BE"/>
        </w:rPr>
        <w:t xml:space="preserve"> qui peuvent de notre avis s’avérer </w:t>
      </w:r>
      <w:r w:rsidRPr="0011382F">
        <w:rPr>
          <w:rFonts w:ascii="Arial" w:hAnsi="Arial" w:cs="Arial"/>
          <w:szCs w:val="22"/>
          <w:lang w:val="fr-BE"/>
        </w:rPr>
        <w:t>importantes</w:t>
      </w:r>
      <w:r w:rsidR="00C75250">
        <w:rPr>
          <w:rFonts w:ascii="Arial" w:hAnsi="Arial" w:cs="Arial"/>
          <w:szCs w:val="22"/>
          <w:lang w:val="fr-BE"/>
        </w:rPr>
        <w:t xml:space="preserve"> </w:t>
      </w:r>
      <w:r w:rsidR="00EA0A79">
        <w:rPr>
          <w:rFonts w:ascii="Arial" w:hAnsi="Arial" w:cs="Arial"/>
          <w:szCs w:val="22"/>
          <w:lang w:val="fr-BE"/>
        </w:rPr>
        <w:t xml:space="preserve">pour le </w:t>
      </w:r>
      <w:r w:rsidRPr="0011382F">
        <w:rPr>
          <w:rFonts w:ascii="Arial" w:hAnsi="Arial" w:cs="Arial"/>
          <w:szCs w:val="22"/>
          <w:lang w:val="fr-BE"/>
        </w:rPr>
        <w:t>contrôle prudentiel sont les suivantes</w:t>
      </w:r>
      <w:r w:rsidR="00EA0A79">
        <w:rPr>
          <w:rFonts w:ascii="Arial" w:hAnsi="Arial" w:cs="Arial"/>
          <w:szCs w:val="22"/>
          <w:lang w:val="fr-BE"/>
        </w:rPr>
        <w:t xml:space="preserve"> </w:t>
      </w:r>
      <w:r w:rsidRPr="0011382F">
        <w:rPr>
          <w:rFonts w:ascii="Arial" w:hAnsi="Arial" w:cs="Arial"/>
          <w:szCs w:val="22"/>
          <w:lang w:val="fr-BE"/>
        </w:rPr>
        <w:t>:</w:t>
      </w:r>
    </w:p>
    <w:p w14:paraId="6FFF2AAE" w14:textId="77777777" w:rsidR="0011382F" w:rsidRDefault="0011382F" w:rsidP="0011382F">
      <w:pPr>
        <w:rPr>
          <w:rFonts w:ascii="Arial" w:hAnsi="Arial" w:cs="Arial"/>
          <w:i/>
          <w:szCs w:val="22"/>
          <w:lang w:val="fr-FR"/>
        </w:rPr>
      </w:pPr>
      <w:r w:rsidRPr="0011382F">
        <w:rPr>
          <w:rFonts w:ascii="Arial" w:hAnsi="Arial" w:cs="Arial"/>
          <w:i/>
          <w:szCs w:val="22"/>
          <w:lang w:val="fr-FR"/>
        </w:rPr>
        <w:lastRenderedPageBreak/>
        <w:t>(</w:t>
      </w:r>
      <w:r w:rsidR="00EA0A79">
        <w:rPr>
          <w:rFonts w:ascii="Arial" w:hAnsi="Arial" w:cs="Arial"/>
          <w:i/>
          <w:szCs w:val="22"/>
          <w:lang w:val="fr-FR"/>
        </w:rPr>
        <w:t>L</w:t>
      </w:r>
      <w:r w:rsidRPr="0011382F">
        <w:rPr>
          <w:rFonts w:ascii="Arial" w:hAnsi="Arial" w:cs="Arial"/>
          <w:i/>
          <w:szCs w:val="22"/>
          <w:lang w:val="fr-FR"/>
        </w:rPr>
        <w:t xml:space="preserve">a circulaire FSMA_2015_05, point C.3.3 contient un relevé des éléments à prendre en considération et qui peuvent donner lieu à </w:t>
      </w:r>
      <w:r w:rsidR="00EA0A79">
        <w:rPr>
          <w:rFonts w:ascii="Arial" w:hAnsi="Arial" w:cs="Arial"/>
          <w:i/>
          <w:szCs w:val="22"/>
          <w:lang w:val="fr-FR"/>
        </w:rPr>
        <w:t>la formulation</w:t>
      </w:r>
      <w:r w:rsidRPr="0011382F">
        <w:rPr>
          <w:rFonts w:ascii="Arial" w:hAnsi="Arial" w:cs="Arial"/>
          <w:i/>
          <w:szCs w:val="22"/>
          <w:lang w:val="fr-FR"/>
        </w:rPr>
        <w:t xml:space="preserve"> de constatations</w:t>
      </w:r>
      <w:r w:rsidR="00EA0A79">
        <w:rPr>
          <w:rFonts w:ascii="Arial" w:hAnsi="Arial" w:cs="Arial"/>
          <w:i/>
          <w:szCs w:val="22"/>
          <w:lang w:val="fr-FR"/>
        </w:rPr>
        <w:t>.</w:t>
      </w:r>
      <w:r w:rsidRPr="0011382F">
        <w:rPr>
          <w:rFonts w:ascii="Arial" w:hAnsi="Arial" w:cs="Arial"/>
          <w:i/>
          <w:szCs w:val="22"/>
          <w:lang w:val="fr-FR"/>
        </w:rPr>
        <w:t>)</w:t>
      </w:r>
    </w:p>
    <w:p w14:paraId="2B15550A" w14:textId="77777777" w:rsidR="00EA0A79" w:rsidRPr="0011382F" w:rsidRDefault="00EA0A79" w:rsidP="0011382F">
      <w:pPr>
        <w:rPr>
          <w:rFonts w:ascii="Arial" w:hAnsi="Arial" w:cs="Arial"/>
          <w:i/>
          <w:szCs w:val="22"/>
          <w:lang w:val="fr-FR"/>
        </w:rPr>
      </w:pPr>
    </w:p>
    <w:p w14:paraId="6C6C35F9" w14:textId="77777777" w:rsidR="0011382F" w:rsidRDefault="0011382F" w:rsidP="0011382F">
      <w:pPr>
        <w:pStyle w:val="Lijstalinea"/>
        <w:ind w:left="0"/>
        <w:jc w:val="both"/>
        <w:rPr>
          <w:rFonts w:ascii="Arial" w:hAnsi="Arial" w:cs="Arial"/>
          <w:lang w:val="fr-BE"/>
        </w:rPr>
      </w:pPr>
      <w:r w:rsidRPr="0011382F">
        <w:rPr>
          <w:rFonts w:ascii="Arial" w:hAnsi="Arial" w:cs="Arial"/>
          <w:lang w:val="fr-BE"/>
        </w:rPr>
        <w:t>Les constatations ne sont pas forcément valables au-delà de la date à laquelle les appréciations ont été réalisées.</w:t>
      </w:r>
    </w:p>
    <w:p w14:paraId="0E5F8D64" w14:textId="77777777" w:rsidR="00907646" w:rsidRPr="0011382F" w:rsidRDefault="00907646" w:rsidP="0011382F">
      <w:pPr>
        <w:pStyle w:val="Lijstalinea"/>
        <w:ind w:left="0"/>
        <w:jc w:val="both"/>
        <w:rPr>
          <w:rFonts w:ascii="Arial" w:hAnsi="Arial" w:cs="Arial"/>
          <w:lang w:val="fr-BE"/>
        </w:rPr>
      </w:pPr>
    </w:p>
    <w:p w14:paraId="02BFF998" w14:textId="77777777" w:rsidR="0011382F" w:rsidRPr="0011382F" w:rsidRDefault="0011382F" w:rsidP="0011382F">
      <w:pPr>
        <w:jc w:val="both"/>
        <w:rPr>
          <w:rFonts w:ascii="Arial" w:hAnsi="Arial" w:cs="Arial"/>
          <w:b/>
          <w:i/>
          <w:szCs w:val="22"/>
          <w:lang w:val="fr-BE"/>
        </w:rPr>
      </w:pPr>
      <w:r w:rsidRPr="0011382F">
        <w:rPr>
          <w:rFonts w:ascii="Arial" w:hAnsi="Arial" w:cs="Arial"/>
          <w:b/>
          <w:i/>
          <w:szCs w:val="22"/>
          <w:lang w:val="fr-BE"/>
        </w:rPr>
        <w:t>Restrictions d’utilisation et de distribution du présent rapport</w:t>
      </w:r>
    </w:p>
    <w:p w14:paraId="19D6DB8B" w14:textId="77777777" w:rsidR="0011382F" w:rsidRPr="0011382F" w:rsidRDefault="0011382F" w:rsidP="0011382F">
      <w:pPr>
        <w:jc w:val="both"/>
        <w:rPr>
          <w:rFonts w:ascii="Arial" w:hAnsi="Arial" w:cs="Arial"/>
          <w:b/>
          <w:i/>
          <w:szCs w:val="22"/>
          <w:lang w:val="fr-BE"/>
        </w:rPr>
      </w:pPr>
    </w:p>
    <w:p w14:paraId="62B11420" w14:textId="77777777" w:rsidR="0011382F" w:rsidRPr="0011382F" w:rsidRDefault="0011382F" w:rsidP="0011382F">
      <w:pPr>
        <w:jc w:val="both"/>
        <w:rPr>
          <w:rFonts w:ascii="Arial" w:hAnsi="Arial" w:cs="Arial"/>
          <w:szCs w:val="22"/>
          <w:lang w:val="fr-BE"/>
        </w:rPr>
      </w:pPr>
      <w:r w:rsidRPr="0011382F">
        <w:rPr>
          <w:rFonts w:ascii="Arial" w:hAnsi="Arial" w:cs="Arial"/>
          <w:szCs w:val="22"/>
          <w:lang w:val="fr-BE"/>
        </w:rPr>
        <w:t>Le présent rapport s’inscrit dans le cadre de la collaboration des réviseurs agréés au contrôle prudentiel exercé par la FSMA et ne peut être utilisé à aucune autre fin. Une copie de ce rapport a été communiquée au conseil d’administration</w:t>
      </w:r>
      <w:r w:rsidR="00C75250">
        <w:rPr>
          <w:rFonts w:ascii="Arial" w:hAnsi="Arial" w:cs="Arial"/>
          <w:szCs w:val="22"/>
          <w:lang w:val="fr-BE"/>
        </w:rPr>
        <w:t xml:space="preserve"> de l’IRP</w:t>
      </w:r>
      <w:r w:rsidRPr="0011382F">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3E5DFC0C" w14:textId="77777777" w:rsidR="0011382F" w:rsidRPr="0011382F" w:rsidRDefault="0011382F" w:rsidP="0011382F">
      <w:pPr>
        <w:jc w:val="both"/>
        <w:rPr>
          <w:rFonts w:ascii="Arial" w:hAnsi="Arial" w:cs="Arial"/>
          <w:szCs w:val="22"/>
          <w:lang w:val="fr-BE"/>
        </w:rPr>
      </w:pPr>
    </w:p>
    <w:p w14:paraId="369B2BD5" w14:textId="77777777" w:rsidR="0011382F" w:rsidRPr="0011382F" w:rsidRDefault="0011382F" w:rsidP="0011382F">
      <w:pPr>
        <w:jc w:val="both"/>
        <w:rPr>
          <w:rFonts w:ascii="Arial" w:hAnsi="Arial" w:cs="Arial"/>
          <w:szCs w:val="22"/>
          <w:lang w:val="fr-BE"/>
        </w:rPr>
      </w:pPr>
    </w:p>
    <w:p w14:paraId="79ED4B30" w14:textId="5B6202A1" w:rsidR="0011382F" w:rsidRPr="0011382F" w:rsidRDefault="0011382F" w:rsidP="0011382F">
      <w:pPr>
        <w:jc w:val="both"/>
        <w:rPr>
          <w:rFonts w:ascii="Arial" w:hAnsi="Arial" w:cs="Arial"/>
          <w:i/>
          <w:szCs w:val="22"/>
          <w:lang w:val="fr-BE"/>
        </w:rPr>
      </w:pPr>
      <w:r w:rsidRPr="0011382F">
        <w:rPr>
          <w:rFonts w:ascii="Arial" w:hAnsi="Arial" w:cs="Arial"/>
          <w:i/>
          <w:szCs w:val="22"/>
          <w:lang w:val="fr-BE"/>
        </w:rPr>
        <w:t xml:space="preserve">Nom du </w:t>
      </w:r>
      <w:r w:rsidR="00A45276">
        <w:rPr>
          <w:rFonts w:ascii="Arial" w:hAnsi="Arial" w:cs="Arial"/>
          <w:i/>
          <w:szCs w:val="22"/>
          <w:lang w:val="fr-BE"/>
        </w:rPr>
        <w:t>Commissaire, Reviseur Agréé, selon le cas</w:t>
      </w:r>
      <w:r w:rsidR="00A45276" w:rsidRPr="0011382F">
        <w:rPr>
          <w:rFonts w:ascii="Arial" w:hAnsi="Arial" w:cs="Arial"/>
          <w:i/>
          <w:szCs w:val="22"/>
          <w:lang w:val="fr-BE"/>
        </w:rPr>
        <w:t xml:space="preserve"> </w:t>
      </w:r>
    </w:p>
    <w:p w14:paraId="1F6A7536" w14:textId="77777777" w:rsidR="0011382F" w:rsidRPr="0011382F" w:rsidRDefault="0011382F" w:rsidP="0011382F">
      <w:pPr>
        <w:jc w:val="both"/>
        <w:rPr>
          <w:rFonts w:ascii="Arial" w:hAnsi="Arial" w:cs="Arial"/>
          <w:i/>
          <w:szCs w:val="22"/>
          <w:lang w:val="fr-BE"/>
        </w:rPr>
      </w:pPr>
    </w:p>
    <w:p w14:paraId="521F6D5C" w14:textId="77777777" w:rsidR="0011382F" w:rsidRPr="0011382F" w:rsidRDefault="0011382F" w:rsidP="0011382F">
      <w:pPr>
        <w:jc w:val="both"/>
        <w:rPr>
          <w:rFonts w:ascii="Arial" w:hAnsi="Arial" w:cs="Arial"/>
          <w:i/>
          <w:szCs w:val="22"/>
          <w:lang w:val="fr-BE"/>
        </w:rPr>
      </w:pPr>
      <w:r w:rsidRPr="0011382F">
        <w:rPr>
          <w:rFonts w:ascii="Arial" w:hAnsi="Arial" w:cs="Arial"/>
          <w:i/>
          <w:szCs w:val="22"/>
          <w:lang w:val="fr-BE"/>
        </w:rPr>
        <w:t>Nom du représentant, selon le cas</w:t>
      </w:r>
    </w:p>
    <w:p w14:paraId="1AB34CF9" w14:textId="77777777" w:rsidR="0011382F" w:rsidRPr="0011382F" w:rsidRDefault="0011382F" w:rsidP="0011382F">
      <w:pPr>
        <w:jc w:val="both"/>
        <w:rPr>
          <w:rFonts w:ascii="Arial" w:hAnsi="Arial" w:cs="Arial"/>
          <w:i/>
          <w:szCs w:val="22"/>
          <w:lang w:val="fr-BE"/>
        </w:rPr>
      </w:pPr>
    </w:p>
    <w:p w14:paraId="6B9CAB2B" w14:textId="77777777" w:rsidR="0011382F" w:rsidRPr="0011382F" w:rsidRDefault="0011382F" w:rsidP="0011382F">
      <w:pPr>
        <w:jc w:val="both"/>
        <w:rPr>
          <w:rFonts w:ascii="Arial" w:hAnsi="Arial" w:cs="Arial"/>
          <w:i/>
          <w:szCs w:val="22"/>
          <w:lang w:val="fr-BE"/>
        </w:rPr>
      </w:pPr>
      <w:r w:rsidRPr="0011382F">
        <w:rPr>
          <w:rFonts w:ascii="Arial" w:hAnsi="Arial" w:cs="Arial"/>
          <w:i/>
          <w:szCs w:val="22"/>
          <w:lang w:val="fr-BE"/>
        </w:rPr>
        <w:t>Adresse</w:t>
      </w:r>
    </w:p>
    <w:p w14:paraId="745F9218" w14:textId="77777777" w:rsidR="0011382F" w:rsidRPr="0011382F" w:rsidRDefault="0011382F" w:rsidP="0011382F">
      <w:pPr>
        <w:jc w:val="both"/>
        <w:rPr>
          <w:rFonts w:ascii="Arial" w:hAnsi="Arial" w:cs="Arial"/>
          <w:i/>
          <w:szCs w:val="22"/>
          <w:lang w:val="fr-BE"/>
        </w:rPr>
      </w:pPr>
    </w:p>
    <w:p w14:paraId="11749E21" w14:textId="77777777" w:rsidR="0011382F" w:rsidRPr="0011382F" w:rsidRDefault="0011382F" w:rsidP="0011382F">
      <w:pPr>
        <w:jc w:val="both"/>
        <w:rPr>
          <w:rFonts w:ascii="Arial" w:hAnsi="Arial" w:cs="Arial"/>
          <w:i/>
          <w:szCs w:val="22"/>
          <w:lang w:val="fr-BE"/>
        </w:rPr>
      </w:pPr>
      <w:r w:rsidRPr="0011382F">
        <w:rPr>
          <w:rFonts w:ascii="Arial" w:hAnsi="Arial" w:cs="Arial"/>
          <w:i/>
          <w:szCs w:val="22"/>
          <w:lang w:val="fr-BE"/>
        </w:rPr>
        <w:t>Date</w:t>
      </w:r>
    </w:p>
    <w:p w14:paraId="41E311C2" w14:textId="77777777" w:rsidR="0011382F" w:rsidRPr="004621E1" w:rsidRDefault="0011382F" w:rsidP="00FE4D6D">
      <w:pPr>
        <w:autoSpaceDE w:val="0"/>
        <w:autoSpaceDN w:val="0"/>
        <w:adjustRightInd w:val="0"/>
        <w:spacing w:line="240" w:lineRule="auto"/>
        <w:jc w:val="both"/>
        <w:rPr>
          <w:rFonts w:ascii="Arial" w:hAnsi="Arial" w:cs="Arial"/>
          <w:bCs/>
          <w:szCs w:val="22"/>
          <w:lang w:val="fr-BE" w:eastAsia="nl-NL"/>
        </w:rPr>
      </w:pPr>
    </w:p>
    <w:sectPr w:rsidR="0011382F" w:rsidRPr="004621E1" w:rsidSect="003E03E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97BF9" w15:done="0"/>
  <w15:commentEx w15:paraId="165F5F0D" w15:done="0"/>
  <w15:commentEx w15:paraId="519333FC" w15:done="0"/>
  <w15:commentEx w15:paraId="35EA33D4" w15:done="0"/>
  <w15:commentEx w15:paraId="66473158" w15:done="0"/>
  <w15:commentEx w15:paraId="5AE0F07C" w15:done="0"/>
  <w15:commentEx w15:paraId="03DFE67A" w15:done="0"/>
  <w15:commentEx w15:paraId="2DF1F1D7" w15:done="0"/>
  <w15:commentEx w15:paraId="0F873E18" w15:done="0"/>
  <w15:commentEx w15:paraId="2326282A" w15:done="0"/>
  <w15:commentEx w15:paraId="09DF8F35" w15:done="0"/>
  <w15:commentEx w15:paraId="286F11DB" w15:done="0"/>
  <w15:commentEx w15:paraId="6085945B" w15:done="0"/>
  <w15:commentEx w15:paraId="7F99586C" w15:done="0"/>
  <w15:commentEx w15:paraId="38E2209E" w15:done="0"/>
  <w15:commentEx w15:paraId="11A23876" w15:done="0"/>
  <w15:commentEx w15:paraId="35650E8B" w15:paraIdParent="11A238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1245E" w14:textId="77777777" w:rsidR="00E175A9" w:rsidRDefault="00E175A9">
      <w:r>
        <w:separator/>
      </w:r>
    </w:p>
  </w:endnote>
  <w:endnote w:type="continuationSeparator" w:id="0">
    <w:p w14:paraId="1EA487EC" w14:textId="77777777" w:rsidR="00E175A9" w:rsidRDefault="00E1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AE6E" w14:textId="77777777" w:rsidR="00BD724B" w:rsidRDefault="00BD724B"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DA1FB" w14:textId="77777777" w:rsidR="00BD724B" w:rsidRDefault="00BD724B" w:rsidP="00D3782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B1977" w14:textId="77777777" w:rsidR="00BD724B" w:rsidRDefault="00BD724B"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87002">
      <w:rPr>
        <w:rStyle w:val="Paginanummer"/>
        <w:noProof/>
      </w:rPr>
      <w:t>79</w:t>
    </w:r>
    <w:r>
      <w:rPr>
        <w:rStyle w:val="Paginanummer"/>
      </w:rPr>
      <w:fldChar w:fldCharType="end"/>
    </w:r>
  </w:p>
  <w:p w14:paraId="2AFCDAA0" w14:textId="77777777" w:rsidR="00BD724B" w:rsidRDefault="00BD724B" w:rsidP="00D3782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D0105" w14:textId="77777777" w:rsidR="00E175A9" w:rsidRDefault="00E175A9">
      <w:r>
        <w:separator/>
      </w:r>
    </w:p>
  </w:footnote>
  <w:footnote w:type="continuationSeparator" w:id="0">
    <w:p w14:paraId="6C0A4B00" w14:textId="77777777" w:rsidR="00E175A9" w:rsidRDefault="00E175A9">
      <w:r>
        <w:continuationSeparator/>
      </w:r>
    </w:p>
  </w:footnote>
  <w:footnote w:id="1">
    <w:p w14:paraId="79DB6CFB" w14:textId="77777777" w:rsidR="00BD724B" w:rsidRPr="00371077" w:rsidRDefault="00BD724B" w:rsidP="003314F4">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Le terme </w:t>
      </w:r>
      <w:r w:rsidRPr="00371077">
        <w:rPr>
          <w:rFonts w:ascii="Arial" w:hAnsi="Arial" w:cs="Arial"/>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2">
    <w:p w14:paraId="71F0D988" w14:textId="77777777" w:rsidR="00BD724B" w:rsidRPr="00B73A54" w:rsidRDefault="00BD724B" w:rsidP="003314F4">
      <w:pPr>
        <w:autoSpaceDE w:val="0"/>
        <w:autoSpaceDN w:val="0"/>
        <w:adjustRightInd w:val="0"/>
        <w:spacing w:line="240" w:lineRule="auto"/>
        <w:jc w:val="both"/>
        <w:rPr>
          <w:rFonts w:ascii="Arial" w:hAnsi="Arial" w:cs="Arial"/>
          <w:sz w:val="20"/>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3">
    <w:p w14:paraId="3FD63C74"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Il y a lieu d'accorder une attention particulière aux tableaux suivants, car ils contiennent des informations de nature non comptable :</w:t>
      </w:r>
    </w:p>
    <w:p w14:paraId="18DA0655"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0261 : exposition sur les instruments financiers dérivés cotés - Exposition : perte potentielle (</w:t>
      </w:r>
      <w:proofErr w:type="spellStart"/>
      <w:r w:rsidRPr="00371077">
        <w:rPr>
          <w:rFonts w:ascii="Arial" w:hAnsi="Arial" w:cs="Arial"/>
          <w:i/>
          <w:iCs/>
          <w:sz w:val="18"/>
          <w:szCs w:val="18"/>
          <w:lang w:val="fr-FR" w:eastAsia="nl-NL"/>
        </w:rPr>
        <w:t>Commitment</w:t>
      </w:r>
      <w:proofErr w:type="spellEnd"/>
      <w:r w:rsidRPr="00371077">
        <w:rPr>
          <w:rFonts w:ascii="Arial" w:hAnsi="Arial" w:cs="Arial"/>
          <w:i/>
          <w:iCs/>
          <w:sz w:val="18"/>
          <w:szCs w:val="18"/>
          <w:lang w:val="fr-FR" w:eastAsia="nl-NL"/>
        </w:rPr>
        <w:t xml:space="preserve"> </w:t>
      </w:r>
      <w:proofErr w:type="spellStart"/>
      <w:r w:rsidRPr="00371077">
        <w:rPr>
          <w:rFonts w:ascii="Arial" w:hAnsi="Arial" w:cs="Arial"/>
          <w:i/>
          <w:iCs/>
          <w:sz w:val="18"/>
          <w:szCs w:val="18"/>
          <w:lang w:val="fr-FR" w:eastAsia="nl-NL"/>
        </w:rPr>
        <w:t>approach</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ou VAR) ;</w:t>
      </w:r>
    </w:p>
    <w:p w14:paraId="7F31BCB2"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0262 : exposition sur les instruments financiers dérivés cotés - Exposition : effet de levier ;</w:t>
      </w:r>
    </w:p>
    <w:p w14:paraId="3221065B"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perte potentielle (</w:t>
      </w:r>
      <w:proofErr w:type="spellStart"/>
      <w:r w:rsidRPr="00371077">
        <w:rPr>
          <w:rFonts w:ascii="Arial" w:hAnsi="Arial" w:cs="Arial"/>
          <w:i/>
          <w:iCs/>
          <w:sz w:val="18"/>
          <w:szCs w:val="18"/>
          <w:lang w:val="fr-FR" w:eastAsia="nl-NL"/>
        </w:rPr>
        <w:t>Commitment</w:t>
      </w:r>
      <w:proofErr w:type="spellEnd"/>
      <w:r w:rsidRPr="00371077">
        <w:rPr>
          <w:rFonts w:ascii="Arial" w:hAnsi="Arial" w:cs="Arial"/>
          <w:i/>
          <w:iCs/>
          <w:sz w:val="18"/>
          <w:szCs w:val="18"/>
          <w:lang w:val="fr-FR" w:eastAsia="nl-NL"/>
        </w:rPr>
        <w:t xml:space="preserve"> </w:t>
      </w:r>
      <w:proofErr w:type="spellStart"/>
      <w:r w:rsidRPr="00371077">
        <w:rPr>
          <w:rFonts w:ascii="Arial" w:hAnsi="Arial" w:cs="Arial"/>
          <w:i/>
          <w:iCs/>
          <w:sz w:val="18"/>
          <w:szCs w:val="18"/>
          <w:lang w:val="fr-FR" w:eastAsia="nl-NL"/>
        </w:rPr>
        <w:t>approach</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ou VAR) ;</w:t>
      </w:r>
    </w:p>
    <w:p w14:paraId="37FD971E"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effet de levier ;</w:t>
      </w:r>
    </w:p>
    <w:p w14:paraId="169B2D5F"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0281 : risque brut de contrepartie sur les dérivés de gré à gré ;</w:t>
      </w:r>
    </w:p>
    <w:p w14:paraId="5A285653"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0282 : risque net de contrepartie sur les dérivés de gré à gré.</w:t>
      </w:r>
    </w:p>
    <w:p w14:paraId="58848C90"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L'article 32 du règlement de la FSMA concernant les informations statistiques prévoit que la confirmation des états statistiques implique notamment de vérifier :</w:t>
      </w:r>
    </w:p>
    <w:p w14:paraId="7011450E"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a) </w:t>
      </w:r>
      <w:r w:rsidRPr="00371077">
        <w:rPr>
          <w:rFonts w:ascii="Arial" w:hAnsi="Arial" w:cs="Arial"/>
          <w:sz w:val="18"/>
          <w:szCs w:val="18"/>
          <w:lang w:val="fr-FR" w:eastAsia="nl-NL"/>
        </w:rPr>
        <w:t>que les chiffres transmis qui concernent les données comptables correspondent, sans ajouts ni omissions, à ceux qui figurent dans la comptabilité de l’organisme de placement collectif ou du compartiment ;</w:t>
      </w:r>
    </w:p>
    <w:p w14:paraId="619314A2"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b) </w:t>
      </w:r>
      <w:r w:rsidRPr="00371077">
        <w:rPr>
          <w:rFonts w:ascii="Arial" w:hAnsi="Arial" w:cs="Arial"/>
          <w:sz w:val="18"/>
          <w:szCs w:val="18"/>
          <w:lang w:val="fr-FR" w:eastAsia="nl-NL"/>
        </w:rPr>
        <w:t>que cette comptabilité est tenue conformément aux dispositions de l’arrêté royal du 10 novembre 2006 ;</w:t>
      </w:r>
    </w:p>
    <w:p w14:paraId="628B7014"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c) </w:t>
      </w:r>
      <w:r w:rsidRPr="00371077">
        <w:rPr>
          <w:rFonts w:ascii="Arial" w:hAnsi="Arial" w:cs="Arial"/>
          <w:sz w:val="18"/>
          <w:szCs w:val="18"/>
          <w:lang w:val="fr-FR" w:eastAsia="nl-NL"/>
        </w:rPr>
        <w:t>que les données non comptables de l’organisme de placement collectif ou du compartiment qui figurent dans les états statistiques ne présentent pas d’inconsistances manifestes ;</w:t>
      </w:r>
    </w:p>
    <w:p w14:paraId="1A579851"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d) </w:t>
      </w:r>
      <w:r w:rsidRPr="00371077">
        <w:rPr>
          <w:rFonts w:ascii="Arial" w:hAnsi="Arial" w:cs="Arial"/>
          <w:sz w:val="18"/>
          <w:szCs w:val="18"/>
          <w:lang w:val="fr-FR" w:eastAsia="nl-NL"/>
        </w:rPr>
        <w:t>que la monnaie de référence rapportée dans les états statistiques est la monnaie de calcul de la valeur nette d’inventaire de l’organisme de placement collectif ou du compartiment ;</w:t>
      </w:r>
    </w:p>
    <w:p w14:paraId="2D7B283B"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e) </w:t>
      </w:r>
      <w:r w:rsidRPr="00371077">
        <w:rPr>
          <w:rFonts w:ascii="Arial" w:hAnsi="Arial" w:cs="Arial"/>
          <w:sz w:val="18"/>
          <w:szCs w:val="18"/>
          <w:lang w:val="fr-FR" w:eastAsia="nl-NL"/>
        </w:rPr>
        <w:t>que la date à laquelle les états statistiques sont arrêtés est conforme au prescrit de l’article 7 ;</w:t>
      </w:r>
    </w:p>
    <w:p w14:paraId="68C319E0" w14:textId="77777777" w:rsidR="00BD724B" w:rsidRPr="00371077" w:rsidRDefault="00BD724B"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f) </w:t>
      </w:r>
      <w:r w:rsidRPr="00371077">
        <w:rPr>
          <w:rFonts w:ascii="Arial" w:hAnsi="Arial" w:cs="Arial"/>
          <w:sz w:val="18"/>
          <w:szCs w:val="18"/>
          <w:lang w:val="fr-FR" w:eastAsia="nl-NL"/>
        </w:rPr>
        <w:t>que l’organisme de placement collectif a mis en œuvre les tests de cohérence mentionnés à l’annexe 5 et que le résultat de ces tests est positif ;</w:t>
      </w:r>
    </w:p>
    <w:p w14:paraId="1FC49A4B" w14:textId="77777777" w:rsidR="00BD724B" w:rsidRPr="00DF1C35" w:rsidRDefault="00BD724B" w:rsidP="00DF1C35">
      <w:pPr>
        <w:pStyle w:val="Voetnoottekst"/>
        <w:rPr>
          <w:lang w:val="fr-FR"/>
        </w:rPr>
      </w:pPr>
      <w:r w:rsidRPr="00371077">
        <w:rPr>
          <w:rFonts w:ascii="Arial" w:hAnsi="Arial" w:cs="Arial"/>
          <w:i/>
          <w:iCs/>
          <w:szCs w:val="18"/>
          <w:lang w:val="fr-FR" w:eastAsia="nl-NL"/>
        </w:rPr>
        <w:t xml:space="preserve">g) </w:t>
      </w:r>
      <w:r w:rsidRPr="00371077">
        <w:rPr>
          <w:rFonts w:ascii="Arial" w:hAnsi="Arial" w:cs="Arial"/>
          <w:szCs w:val="18"/>
          <w:lang w:val="fr-FR" w:eastAsia="nl-NL"/>
        </w:rPr>
        <w:t>que la mise en concordance visée à l’article 5 est adéquatement effectuée.</w:t>
      </w:r>
    </w:p>
  </w:footnote>
  <w:footnote w:id="4">
    <w:p w14:paraId="545FE2A5" w14:textId="77777777" w:rsidR="00BD724B" w:rsidRPr="00DD7C93" w:rsidRDefault="00BD724B" w:rsidP="00844551">
      <w:pPr>
        <w:pStyle w:val="Voetnoottekst"/>
        <w:rPr>
          <w:lang w:val="fr-FR"/>
        </w:rPr>
      </w:pPr>
      <w:r>
        <w:rPr>
          <w:rStyle w:val="Voetnootmarkering"/>
        </w:rPr>
        <w:footnoteRef/>
      </w:r>
      <w:r w:rsidRPr="00DD7C93">
        <w:rPr>
          <w:lang w:val="fr-FR"/>
        </w:rPr>
        <w:t xml:space="preserve"> </w:t>
      </w:r>
      <w:r w:rsidRPr="00371077">
        <w:rPr>
          <w:rFonts w:ascii="Arial" w:hAnsi="Arial" w:cs="Arial"/>
          <w:szCs w:val="18"/>
          <w:lang w:val="fr-FR" w:eastAsia="nl-NL"/>
        </w:rPr>
        <w:t>Le présent modèle de rapport est utilisé pour l'organisme de placement collectif qui ne clôture pas son exercice social au 31 décembre XXXX.</w:t>
      </w:r>
    </w:p>
  </w:footnote>
  <w:footnote w:id="5">
    <w:p w14:paraId="7D86C501" w14:textId="77777777" w:rsidR="00BD724B" w:rsidRPr="009913C0" w:rsidRDefault="00BD724B" w:rsidP="00371077">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 xml:space="preserve">Le modèle de </w:t>
      </w:r>
      <w:proofErr w:type="spellStart"/>
      <w:r w:rsidRPr="00371077">
        <w:rPr>
          <w:rFonts w:ascii="Arial" w:hAnsi="Arial" w:cs="Arial"/>
          <w:i/>
          <w:iCs/>
          <w:sz w:val="18"/>
          <w:szCs w:val="18"/>
          <w:lang w:val="fr-FR" w:eastAsia="nl-NL"/>
        </w:rPr>
        <w:t>reporting</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6">
    <w:p w14:paraId="3640BB3D" w14:textId="77777777" w:rsidR="00BD724B" w:rsidRPr="00371077" w:rsidRDefault="00BD724B" w:rsidP="00371077">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Voir annexe 3 à la </w:t>
      </w:r>
      <w:r>
        <w:rPr>
          <w:rFonts w:ascii="Arial" w:hAnsi="Arial" w:cs="Arial"/>
          <w:szCs w:val="18"/>
          <w:lang w:val="fr-FR"/>
        </w:rPr>
        <w:t>c</w:t>
      </w:r>
      <w:r w:rsidRPr="00371077">
        <w:rPr>
          <w:rFonts w:ascii="Arial" w:hAnsi="Arial" w:cs="Arial"/>
          <w:szCs w:val="18"/>
          <w:lang w:val="fr-FR"/>
        </w:rPr>
        <w:t>irculaire CBFA_2011_06 : le relevé des principales procédures peut, le cas échéant, être transmis séparément.</w:t>
      </w:r>
    </w:p>
  </w:footnote>
  <w:footnote w:id="7">
    <w:p w14:paraId="6C5BE102" w14:textId="77777777" w:rsidR="00BD724B" w:rsidRPr="00371077" w:rsidRDefault="00BD724B" w:rsidP="00371077">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8">
    <w:p w14:paraId="1BD3FF5E"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Le terme </w:t>
      </w:r>
      <w:r w:rsidRPr="00371077">
        <w:rPr>
          <w:rFonts w:ascii="Arial" w:hAnsi="Arial" w:cs="Arial"/>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9">
    <w:p w14:paraId="2EF87385" w14:textId="77777777" w:rsidR="00BD724B" w:rsidRPr="00B73A54" w:rsidRDefault="00BD724B" w:rsidP="00844551">
      <w:pPr>
        <w:autoSpaceDE w:val="0"/>
        <w:autoSpaceDN w:val="0"/>
        <w:adjustRightInd w:val="0"/>
        <w:spacing w:line="240" w:lineRule="auto"/>
        <w:jc w:val="both"/>
        <w:rPr>
          <w:rFonts w:ascii="Arial" w:hAnsi="Arial" w:cs="Arial"/>
          <w:sz w:val="20"/>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10">
    <w:p w14:paraId="0C747BE7"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Il y a lieu d'accorder une attention particulière aux tableaux suivants, car ils contiennent des informations de nature non comptable :</w:t>
      </w:r>
    </w:p>
    <w:p w14:paraId="6BC20470"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0261 : exposition sur les instruments financiers dérivés cotés - Exposition : perte potentielle (</w:t>
      </w:r>
      <w:proofErr w:type="spellStart"/>
      <w:r w:rsidRPr="00371077">
        <w:rPr>
          <w:rFonts w:ascii="Arial" w:hAnsi="Arial" w:cs="Arial"/>
          <w:i/>
          <w:iCs/>
          <w:sz w:val="18"/>
          <w:szCs w:val="18"/>
          <w:lang w:val="fr-FR" w:eastAsia="nl-NL"/>
        </w:rPr>
        <w:t>Commitment</w:t>
      </w:r>
      <w:proofErr w:type="spellEnd"/>
      <w:r w:rsidRPr="00371077">
        <w:rPr>
          <w:rFonts w:ascii="Arial" w:hAnsi="Arial" w:cs="Arial"/>
          <w:i/>
          <w:iCs/>
          <w:sz w:val="18"/>
          <w:szCs w:val="18"/>
          <w:lang w:val="fr-FR" w:eastAsia="nl-NL"/>
        </w:rPr>
        <w:t xml:space="preserve"> </w:t>
      </w:r>
      <w:proofErr w:type="spellStart"/>
      <w:r w:rsidRPr="00371077">
        <w:rPr>
          <w:rFonts w:ascii="Arial" w:hAnsi="Arial" w:cs="Arial"/>
          <w:i/>
          <w:iCs/>
          <w:sz w:val="18"/>
          <w:szCs w:val="18"/>
          <w:lang w:val="fr-FR" w:eastAsia="nl-NL"/>
        </w:rPr>
        <w:t>approach</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ou VAR) ;</w:t>
      </w:r>
    </w:p>
    <w:p w14:paraId="0D312D62"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0262 : exposition sur les instruments financiers dérivés cotés - Exposition : effet de levier ;</w:t>
      </w:r>
    </w:p>
    <w:p w14:paraId="32A6C346"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perte potentielle (</w:t>
      </w:r>
      <w:proofErr w:type="spellStart"/>
      <w:r w:rsidRPr="00371077">
        <w:rPr>
          <w:rFonts w:ascii="Arial" w:hAnsi="Arial" w:cs="Arial"/>
          <w:i/>
          <w:iCs/>
          <w:sz w:val="18"/>
          <w:szCs w:val="18"/>
          <w:lang w:val="fr-FR" w:eastAsia="nl-NL"/>
        </w:rPr>
        <w:t>Commitment</w:t>
      </w:r>
      <w:proofErr w:type="spellEnd"/>
      <w:r w:rsidRPr="00371077">
        <w:rPr>
          <w:rFonts w:ascii="Arial" w:hAnsi="Arial" w:cs="Arial"/>
          <w:i/>
          <w:iCs/>
          <w:sz w:val="18"/>
          <w:szCs w:val="18"/>
          <w:lang w:val="fr-FR" w:eastAsia="nl-NL"/>
        </w:rPr>
        <w:t xml:space="preserve"> </w:t>
      </w:r>
      <w:proofErr w:type="spellStart"/>
      <w:r w:rsidRPr="00371077">
        <w:rPr>
          <w:rFonts w:ascii="Arial" w:hAnsi="Arial" w:cs="Arial"/>
          <w:i/>
          <w:iCs/>
          <w:sz w:val="18"/>
          <w:szCs w:val="18"/>
          <w:lang w:val="fr-FR" w:eastAsia="nl-NL"/>
        </w:rPr>
        <w:t>approach</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ou VAR) ;</w:t>
      </w:r>
    </w:p>
    <w:p w14:paraId="429E1086"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effet de levier ;</w:t>
      </w:r>
    </w:p>
    <w:p w14:paraId="44ECB215"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0281 : risque brut de contrepartie sur les dérivés de gré à gré ;</w:t>
      </w:r>
    </w:p>
    <w:p w14:paraId="47789B75"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0282 : risque net de contrepartie sur les dérivés de gré à gré.</w:t>
      </w:r>
    </w:p>
    <w:p w14:paraId="78F0AA72"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L'article 32 du règlement de la FSMA concernant les informations statistiques prévoit que la confirmation des états statistiques implique notamment de vérifier :</w:t>
      </w:r>
    </w:p>
    <w:p w14:paraId="43C7DA8A"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a) </w:t>
      </w:r>
      <w:r w:rsidRPr="00371077">
        <w:rPr>
          <w:rFonts w:ascii="Arial" w:hAnsi="Arial" w:cs="Arial"/>
          <w:sz w:val="18"/>
          <w:szCs w:val="18"/>
          <w:lang w:val="fr-FR" w:eastAsia="nl-NL"/>
        </w:rPr>
        <w:t>que les chiffres transmis qui concernent les données comptables correspondent, sans ajouts ni omissions, à ceux qui figurent dans la comptabilité de l’organisme de placement collectif ou du compartiment ;</w:t>
      </w:r>
    </w:p>
    <w:p w14:paraId="6517B52D"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b) </w:t>
      </w:r>
      <w:r w:rsidRPr="00371077">
        <w:rPr>
          <w:rFonts w:ascii="Arial" w:hAnsi="Arial" w:cs="Arial"/>
          <w:sz w:val="18"/>
          <w:szCs w:val="18"/>
          <w:lang w:val="fr-FR" w:eastAsia="nl-NL"/>
        </w:rPr>
        <w:t>que cette comptabilité est tenue conformément aux dispositions de l’arrêté royal du 10 novembre 2006 ;</w:t>
      </w:r>
    </w:p>
    <w:p w14:paraId="598E5F68"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c) </w:t>
      </w:r>
      <w:r w:rsidRPr="00371077">
        <w:rPr>
          <w:rFonts w:ascii="Arial" w:hAnsi="Arial" w:cs="Arial"/>
          <w:sz w:val="18"/>
          <w:szCs w:val="18"/>
          <w:lang w:val="fr-FR" w:eastAsia="nl-NL"/>
        </w:rPr>
        <w:t>que les données non comptables de l’organisme de placement collectif ou du compartiment qui figurent dans les états statistiques ne présentent pas d’inconsistances manifestes ;</w:t>
      </w:r>
    </w:p>
    <w:p w14:paraId="45EEED60"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d) </w:t>
      </w:r>
      <w:r w:rsidRPr="00371077">
        <w:rPr>
          <w:rFonts w:ascii="Arial" w:hAnsi="Arial" w:cs="Arial"/>
          <w:sz w:val="18"/>
          <w:szCs w:val="18"/>
          <w:lang w:val="fr-FR" w:eastAsia="nl-NL"/>
        </w:rPr>
        <w:t>que la monnaie de référence rapportée dans les états statistiques est la monnaie de calcul de la valeur nette d’inventaire de l’organisme de placement collectif ou du compartiment ;</w:t>
      </w:r>
    </w:p>
    <w:p w14:paraId="7A15587C"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e) </w:t>
      </w:r>
      <w:r w:rsidRPr="00371077">
        <w:rPr>
          <w:rFonts w:ascii="Arial" w:hAnsi="Arial" w:cs="Arial"/>
          <w:sz w:val="18"/>
          <w:szCs w:val="18"/>
          <w:lang w:val="fr-FR" w:eastAsia="nl-NL"/>
        </w:rPr>
        <w:t>que la date à laquelle les états statistiques sont arrêtés est conforme au prescrit de l’article 7 ;</w:t>
      </w:r>
    </w:p>
    <w:p w14:paraId="1FF07A5F" w14:textId="77777777" w:rsidR="00BD724B" w:rsidRPr="00371077"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f) </w:t>
      </w:r>
      <w:r w:rsidRPr="00371077">
        <w:rPr>
          <w:rFonts w:ascii="Arial" w:hAnsi="Arial" w:cs="Arial"/>
          <w:sz w:val="18"/>
          <w:szCs w:val="18"/>
          <w:lang w:val="fr-FR" w:eastAsia="nl-NL"/>
        </w:rPr>
        <w:t>que l’organisme de placement collectif a mis en œuvre les tests de cohérence mentionnés à l’annexe 5 et que le résultat de ces tests est positif ;</w:t>
      </w:r>
    </w:p>
    <w:p w14:paraId="67934296" w14:textId="77777777" w:rsidR="00BD724B" w:rsidRPr="00DF1C35" w:rsidRDefault="00BD724B" w:rsidP="00844551">
      <w:pPr>
        <w:pStyle w:val="Voetnoottekst"/>
        <w:rPr>
          <w:lang w:val="fr-FR"/>
        </w:rPr>
      </w:pPr>
      <w:r w:rsidRPr="00371077">
        <w:rPr>
          <w:rFonts w:ascii="Arial" w:hAnsi="Arial" w:cs="Arial"/>
          <w:i/>
          <w:iCs/>
          <w:szCs w:val="18"/>
          <w:lang w:val="fr-FR" w:eastAsia="nl-NL"/>
        </w:rPr>
        <w:t xml:space="preserve">g) </w:t>
      </w:r>
      <w:r w:rsidRPr="00371077">
        <w:rPr>
          <w:rFonts w:ascii="Arial" w:hAnsi="Arial" w:cs="Arial"/>
          <w:szCs w:val="18"/>
          <w:lang w:val="fr-FR" w:eastAsia="nl-NL"/>
        </w:rPr>
        <w:t>que la mise en concordance visée à l’article 5 est adéquatement effectuée.</w:t>
      </w:r>
    </w:p>
  </w:footnote>
  <w:footnote w:id="11">
    <w:p w14:paraId="176E578D" w14:textId="77777777" w:rsidR="00BD724B" w:rsidRPr="00DD7C93" w:rsidRDefault="00BD724B" w:rsidP="00844551">
      <w:pPr>
        <w:pStyle w:val="Voetnoottekst"/>
        <w:rPr>
          <w:lang w:val="fr-FR"/>
        </w:rPr>
      </w:pPr>
      <w:r>
        <w:rPr>
          <w:rStyle w:val="Voetnootmarkering"/>
        </w:rPr>
        <w:footnoteRef/>
      </w:r>
      <w:r w:rsidRPr="00DD7C93">
        <w:rPr>
          <w:lang w:val="fr-FR"/>
        </w:rPr>
        <w:t xml:space="preserve"> </w:t>
      </w:r>
      <w:r w:rsidRPr="00371077">
        <w:rPr>
          <w:rFonts w:ascii="Arial" w:hAnsi="Arial" w:cs="Arial"/>
          <w:szCs w:val="18"/>
          <w:lang w:val="fr-FR" w:eastAsia="nl-NL"/>
        </w:rPr>
        <w:t>Le présent modèle de rapport est utilisé pour l'organisme de placement collectif qui ne clôture pas son exercice social au 31 décembre XXXX.</w:t>
      </w:r>
    </w:p>
  </w:footnote>
  <w:footnote w:id="12">
    <w:p w14:paraId="7F2174A4" w14:textId="77777777" w:rsidR="00BD724B" w:rsidRPr="009913C0" w:rsidRDefault="00BD724B" w:rsidP="00844551">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 xml:space="preserve">Le modèle de </w:t>
      </w:r>
      <w:proofErr w:type="spellStart"/>
      <w:r w:rsidRPr="00371077">
        <w:rPr>
          <w:rFonts w:ascii="Arial" w:hAnsi="Arial" w:cs="Arial"/>
          <w:i/>
          <w:iCs/>
          <w:sz w:val="18"/>
          <w:szCs w:val="18"/>
          <w:lang w:val="fr-FR" w:eastAsia="nl-NL"/>
        </w:rPr>
        <w:t>reporting</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13">
    <w:p w14:paraId="4184AF2A" w14:textId="77777777" w:rsidR="00BD724B" w:rsidRPr="00371077" w:rsidRDefault="00BD724B" w:rsidP="00844551">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Voir annexe 3 à la </w:t>
      </w:r>
      <w:r>
        <w:rPr>
          <w:rFonts w:ascii="Arial" w:hAnsi="Arial" w:cs="Arial"/>
          <w:szCs w:val="18"/>
          <w:lang w:val="fr-FR"/>
        </w:rPr>
        <w:t>c</w:t>
      </w:r>
      <w:r w:rsidRPr="00371077">
        <w:rPr>
          <w:rFonts w:ascii="Arial" w:hAnsi="Arial" w:cs="Arial"/>
          <w:szCs w:val="18"/>
          <w:lang w:val="fr-FR"/>
        </w:rPr>
        <w:t>irculaire CBFA_2011_06 : le relevé des principales procédures peut, le cas échéant, être transmis séparément.</w:t>
      </w:r>
    </w:p>
  </w:footnote>
  <w:footnote w:id="14">
    <w:p w14:paraId="1A40B434" w14:textId="77777777" w:rsidR="00BD724B" w:rsidRPr="00371077" w:rsidRDefault="00BD724B" w:rsidP="00844551">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8E1B" w14:textId="7E73D416" w:rsidR="00BD724B" w:rsidRPr="00C95F04" w:rsidRDefault="00BD724B">
    <w:pPr>
      <w:pStyle w:val="Koptekst"/>
      <w:rPr>
        <w:rFonts w:ascii="Arial" w:hAnsi="Arial" w:cs="Arial"/>
        <w:b/>
        <w:sz w:val="18"/>
        <w:szCs w:val="18"/>
        <w:lang w:val="fr-BE"/>
      </w:rPr>
    </w:pPr>
    <w:r w:rsidRPr="00C95F04">
      <w:rPr>
        <w:rFonts w:ascii="Arial" w:hAnsi="Arial" w:cs="Arial"/>
        <w:b/>
        <w:sz w:val="18"/>
        <w:szCs w:val="18"/>
        <w:lang w:val="fr-BE"/>
      </w:rPr>
      <w:t>Modèles de rapport</w:t>
    </w:r>
    <w:r>
      <w:rPr>
        <w:rFonts w:ascii="Arial" w:hAnsi="Arial" w:cs="Arial"/>
        <w:b/>
        <w:sz w:val="18"/>
        <w:szCs w:val="18"/>
        <w:lang w:val="fr-BE"/>
      </w:rPr>
      <w:t xml:space="preserve"> FSMA</w:t>
    </w:r>
    <w:r w:rsidRPr="00C95F04">
      <w:rPr>
        <w:rFonts w:ascii="Arial" w:hAnsi="Arial" w:cs="Arial"/>
        <w:b/>
        <w:sz w:val="18"/>
        <w:szCs w:val="18"/>
        <w:lang w:val="fr-BE"/>
      </w:rPr>
      <w:tab/>
    </w:r>
    <w:r w:rsidRPr="00C95F04">
      <w:rPr>
        <w:rFonts w:ascii="Arial" w:hAnsi="Arial" w:cs="Arial"/>
        <w:b/>
        <w:sz w:val="18"/>
        <w:szCs w:val="18"/>
        <w:lang w:val="fr-BE"/>
      </w:rPr>
      <w:tab/>
      <w:t xml:space="preserve">Version </w:t>
    </w:r>
    <w:r>
      <w:rPr>
        <w:rFonts w:ascii="Arial" w:hAnsi="Arial" w:cs="Arial"/>
        <w:b/>
        <w:sz w:val="18"/>
        <w:szCs w:val="18"/>
        <w:lang w:val="fr-BE"/>
      </w:rPr>
      <w:t>juin 2017</w:t>
    </w:r>
  </w:p>
  <w:p w14:paraId="6B0A7EDE" w14:textId="77777777" w:rsidR="00BD724B" w:rsidRPr="002A5676" w:rsidRDefault="00BD724B">
    <w:pPr>
      <w:pStyle w:val="Koptekst"/>
      <w:rPr>
        <w:rFonts w:ascii="Arial" w:hAnsi="Arial" w:cs="Arial"/>
        <w:b/>
        <w:szCs w:val="22"/>
        <w:lang w:val="fr-BE"/>
      </w:rPr>
    </w:pPr>
  </w:p>
  <w:p w14:paraId="0CB1FB6B" w14:textId="77777777" w:rsidR="00BD724B" w:rsidRPr="002A5676" w:rsidRDefault="00BD724B">
    <w:pPr>
      <w:pStyle w:val="Koptekst"/>
      <w:rPr>
        <w:rFonts w:ascii="Arial" w:hAnsi="Arial" w:cs="Arial"/>
        <w:b/>
        <w:szCs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7">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14B2508"/>
    <w:multiLevelType w:val="multilevel"/>
    <w:tmpl w:val="08130025"/>
    <w:lvl w:ilvl="0">
      <w:start w:val="1"/>
      <w:numFmt w:val="decimal"/>
      <w:pStyle w:val="Kop1"/>
      <w:lvlText w:val="%1"/>
      <w:lvlJc w:val="left"/>
      <w:pPr>
        <w:ind w:left="573"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9"/>
  </w:num>
  <w:num w:numId="4">
    <w:abstractNumId w:val="16"/>
  </w:num>
  <w:num w:numId="5">
    <w:abstractNumId w:val="18"/>
  </w:num>
  <w:num w:numId="6">
    <w:abstractNumId w:val="1"/>
  </w:num>
  <w:num w:numId="7">
    <w:abstractNumId w:val="12"/>
  </w:num>
  <w:num w:numId="8">
    <w:abstractNumId w:val="15"/>
  </w:num>
  <w:num w:numId="9">
    <w:abstractNumId w:val="20"/>
  </w:num>
  <w:num w:numId="10">
    <w:abstractNumId w:val="21"/>
  </w:num>
  <w:num w:numId="11">
    <w:abstractNumId w:val="22"/>
  </w:num>
  <w:num w:numId="12">
    <w:abstractNumId w:val="17"/>
  </w:num>
  <w:num w:numId="13">
    <w:abstractNumId w:val="7"/>
  </w:num>
  <w:num w:numId="14">
    <w:abstractNumId w:val="8"/>
  </w:num>
  <w:num w:numId="15">
    <w:abstractNumId w:val="11"/>
  </w:num>
  <w:num w:numId="16">
    <w:abstractNumId w:val="10"/>
  </w:num>
  <w:num w:numId="17">
    <w:abstractNumId w:val="25"/>
  </w:num>
  <w:num w:numId="18">
    <w:abstractNumId w:val="5"/>
  </w:num>
  <w:num w:numId="19">
    <w:abstractNumId w:val="14"/>
  </w:num>
  <w:num w:numId="20">
    <w:abstractNumId w:val="6"/>
  </w:num>
  <w:num w:numId="21">
    <w:abstractNumId w:val="4"/>
  </w:num>
  <w:num w:numId="22">
    <w:abstractNumId w:val="2"/>
  </w:num>
  <w:num w:numId="23">
    <w:abstractNumId w:val="9"/>
  </w:num>
  <w:num w:numId="24">
    <w:abstractNumId w:val="24"/>
  </w:num>
  <w:num w:numId="25">
    <w:abstractNumId w:val="13"/>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upuis">
    <w15:presenceInfo w15:providerId="AD" w15:userId="S-1-5-21-1471047708-1026687513-316617838-9781"/>
  </w15:person>
  <w15:person w15:author="Steve Gilis">
    <w15:presenceInfo w15:providerId="AD" w15:userId="S-1-5-21-746137067-299502267-1417001333-34092"/>
  </w15:person>
  <w15:person w15:author="Louckx, Claude (BE - Brussels)">
    <w15:presenceInfo w15:providerId="AD" w15:userId="S-1-5-21-2126658991-3233264-929701000-72611"/>
  </w15:person>
  <w15:person w15:author="Coox, Peter">
    <w15:presenceInfo w15:providerId="None" w15:userId="Coox,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21"/>
    <w:rsid w:val="000005D6"/>
    <w:rsid w:val="000127A2"/>
    <w:rsid w:val="0001299D"/>
    <w:rsid w:val="000223D7"/>
    <w:rsid w:val="00023756"/>
    <w:rsid w:val="00024470"/>
    <w:rsid w:val="00026F45"/>
    <w:rsid w:val="0002758A"/>
    <w:rsid w:val="00030667"/>
    <w:rsid w:val="00032C1C"/>
    <w:rsid w:val="00034A49"/>
    <w:rsid w:val="0003664B"/>
    <w:rsid w:val="00037F0A"/>
    <w:rsid w:val="00040DC9"/>
    <w:rsid w:val="00043C0A"/>
    <w:rsid w:val="00047034"/>
    <w:rsid w:val="00052C7A"/>
    <w:rsid w:val="00053A9A"/>
    <w:rsid w:val="00056A76"/>
    <w:rsid w:val="000611ED"/>
    <w:rsid w:val="00065E0C"/>
    <w:rsid w:val="00072958"/>
    <w:rsid w:val="00085E35"/>
    <w:rsid w:val="00090F8B"/>
    <w:rsid w:val="00097746"/>
    <w:rsid w:val="00097FB5"/>
    <w:rsid w:val="000A4CD0"/>
    <w:rsid w:val="000B181E"/>
    <w:rsid w:val="000B59BF"/>
    <w:rsid w:val="000B5E68"/>
    <w:rsid w:val="000B64B0"/>
    <w:rsid w:val="000B687E"/>
    <w:rsid w:val="000B74A6"/>
    <w:rsid w:val="000C29D0"/>
    <w:rsid w:val="000C336F"/>
    <w:rsid w:val="000C4832"/>
    <w:rsid w:val="000C64C4"/>
    <w:rsid w:val="000C6E02"/>
    <w:rsid w:val="000D5095"/>
    <w:rsid w:val="000D7F2F"/>
    <w:rsid w:val="000E26D8"/>
    <w:rsid w:val="000E3932"/>
    <w:rsid w:val="000E4404"/>
    <w:rsid w:val="000E777E"/>
    <w:rsid w:val="000F6A67"/>
    <w:rsid w:val="000F7E29"/>
    <w:rsid w:val="00102F1F"/>
    <w:rsid w:val="0011146E"/>
    <w:rsid w:val="00113448"/>
    <w:rsid w:val="0011382F"/>
    <w:rsid w:val="001179C0"/>
    <w:rsid w:val="00120A41"/>
    <w:rsid w:val="00122B16"/>
    <w:rsid w:val="00131F9A"/>
    <w:rsid w:val="00136609"/>
    <w:rsid w:val="00143644"/>
    <w:rsid w:val="001452E7"/>
    <w:rsid w:val="001454C4"/>
    <w:rsid w:val="0015132D"/>
    <w:rsid w:val="0015220F"/>
    <w:rsid w:val="0015242F"/>
    <w:rsid w:val="0015392A"/>
    <w:rsid w:val="001615C0"/>
    <w:rsid w:val="00162C32"/>
    <w:rsid w:val="00163F05"/>
    <w:rsid w:val="00164CC6"/>
    <w:rsid w:val="001669FB"/>
    <w:rsid w:val="00167BBA"/>
    <w:rsid w:val="0017169C"/>
    <w:rsid w:val="00171AD7"/>
    <w:rsid w:val="001744B3"/>
    <w:rsid w:val="001772C7"/>
    <w:rsid w:val="001834AF"/>
    <w:rsid w:val="00187B5E"/>
    <w:rsid w:val="00197286"/>
    <w:rsid w:val="001A3002"/>
    <w:rsid w:val="001A4170"/>
    <w:rsid w:val="001A6239"/>
    <w:rsid w:val="001B0970"/>
    <w:rsid w:val="001B0DB7"/>
    <w:rsid w:val="001B1521"/>
    <w:rsid w:val="001B46BC"/>
    <w:rsid w:val="001B530C"/>
    <w:rsid w:val="001B58EE"/>
    <w:rsid w:val="001C62D8"/>
    <w:rsid w:val="001D7F38"/>
    <w:rsid w:val="001E73E8"/>
    <w:rsid w:val="001E77D6"/>
    <w:rsid w:val="0020302D"/>
    <w:rsid w:val="002058F0"/>
    <w:rsid w:val="00205F4B"/>
    <w:rsid w:val="002210F2"/>
    <w:rsid w:val="002253AE"/>
    <w:rsid w:val="0023205A"/>
    <w:rsid w:val="00233784"/>
    <w:rsid w:val="002371C6"/>
    <w:rsid w:val="002413B2"/>
    <w:rsid w:val="00243E98"/>
    <w:rsid w:val="00244708"/>
    <w:rsid w:val="00247D3C"/>
    <w:rsid w:val="002624A0"/>
    <w:rsid w:val="00264953"/>
    <w:rsid w:val="002677AD"/>
    <w:rsid w:val="00272AF1"/>
    <w:rsid w:val="002769FF"/>
    <w:rsid w:val="00277D98"/>
    <w:rsid w:val="00280F5E"/>
    <w:rsid w:val="00280FB0"/>
    <w:rsid w:val="00284F5D"/>
    <w:rsid w:val="00294402"/>
    <w:rsid w:val="002A0929"/>
    <w:rsid w:val="002A0A83"/>
    <w:rsid w:val="002A33E9"/>
    <w:rsid w:val="002A3C30"/>
    <w:rsid w:val="002A47B2"/>
    <w:rsid w:val="002A5676"/>
    <w:rsid w:val="002A6B64"/>
    <w:rsid w:val="002B07EB"/>
    <w:rsid w:val="002B3A69"/>
    <w:rsid w:val="002B4466"/>
    <w:rsid w:val="002B5B44"/>
    <w:rsid w:val="002C5170"/>
    <w:rsid w:val="002C6D8D"/>
    <w:rsid w:val="002D11C8"/>
    <w:rsid w:val="002D1BF4"/>
    <w:rsid w:val="002D3970"/>
    <w:rsid w:val="002D4D09"/>
    <w:rsid w:val="002D6004"/>
    <w:rsid w:val="002E11A5"/>
    <w:rsid w:val="002E13A6"/>
    <w:rsid w:val="002E1430"/>
    <w:rsid w:val="002E65EB"/>
    <w:rsid w:val="002E66B5"/>
    <w:rsid w:val="002F0753"/>
    <w:rsid w:val="002F3210"/>
    <w:rsid w:val="00300616"/>
    <w:rsid w:val="003035F1"/>
    <w:rsid w:val="0030373E"/>
    <w:rsid w:val="00312204"/>
    <w:rsid w:val="0031380B"/>
    <w:rsid w:val="0031791A"/>
    <w:rsid w:val="003302D7"/>
    <w:rsid w:val="00330694"/>
    <w:rsid w:val="003314F4"/>
    <w:rsid w:val="0033458F"/>
    <w:rsid w:val="00334EA5"/>
    <w:rsid w:val="0034521F"/>
    <w:rsid w:val="00345B77"/>
    <w:rsid w:val="00346892"/>
    <w:rsid w:val="003470AD"/>
    <w:rsid w:val="00370277"/>
    <w:rsid w:val="00371077"/>
    <w:rsid w:val="003723D3"/>
    <w:rsid w:val="0037296B"/>
    <w:rsid w:val="003748D3"/>
    <w:rsid w:val="003771BA"/>
    <w:rsid w:val="00381AEA"/>
    <w:rsid w:val="003830BD"/>
    <w:rsid w:val="003860A2"/>
    <w:rsid w:val="0038645E"/>
    <w:rsid w:val="003868C8"/>
    <w:rsid w:val="00386A56"/>
    <w:rsid w:val="00386FD9"/>
    <w:rsid w:val="00387002"/>
    <w:rsid w:val="003876D7"/>
    <w:rsid w:val="00387FBD"/>
    <w:rsid w:val="00390986"/>
    <w:rsid w:val="003954A8"/>
    <w:rsid w:val="003960A1"/>
    <w:rsid w:val="003A0615"/>
    <w:rsid w:val="003A0F9F"/>
    <w:rsid w:val="003A6131"/>
    <w:rsid w:val="003A7D23"/>
    <w:rsid w:val="003B1220"/>
    <w:rsid w:val="003B5802"/>
    <w:rsid w:val="003B6DD6"/>
    <w:rsid w:val="003B7BDC"/>
    <w:rsid w:val="003C0580"/>
    <w:rsid w:val="003C0AD3"/>
    <w:rsid w:val="003C4AC6"/>
    <w:rsid w:val="003C4CE5"/>
    <w:rsid w:val="003C682C"/>
    <w:rsid w:val="003D0ECA"/>
    <w:rsid w:val="003D3516"/>
    <w:rsid w:val="003E03EC"/>
    <w:rsid w:val="003E0A30"/>
    <w:rsid w:val="003E5DCB"/>
    <w:rsid w:val="003E6293"/>
    <w:rsid w:val="003F4609"/>
    <w:rsid w:val="003F68F1"/>
    <w:rsid w:val="00402AC0"/>
    <w:rsid w:val="00405467"/>
    <w:rsid w:val="00406EC2"/>
    <w:rsid w:val="004076CA"/>
    <w:rsid w:val="00414FCB"/>
    <w:rsid w:val="004157E7"/>
    <w:rsid w:val="00415979"/>
    <w:rsid w:val="004169F7"/>
    <w:rsid w:val="00416D5D"/>
    <w:rsid w:val="00420A27"/>
    <w:rsid w:val="00420DF6"/>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70495"/>
    <w:rsid w:val="00473D66"/>
    <w:rsid w:val="004742B7"/>
    <w:rsid w:val="0047551B"/>
    <w:rsid w:val="004828BC"/>
    <w:rsid w:val="00483460"/>
    <w:rsid w:val="0048500B"/>
    <w:rsid w:val="00487867"/>
    <w:rsid w:val="004905F4"/>
    <w:rsid w:val="00491061"/>
    <w:rsid w:val="004915B4"/>
    <w:rsid w:val="00492AB2"/>
    <w:rsid w:val="004943F3"/>
    <w:rsid w:val="00495B76"/>
    <w:rsid w:val="00496864"/>
    <w:rsid w:val="00497EE9"/>
    <w:rsid w:val="004A6131"/>
    <w:rsid w:val="004A715A"/>
    <w:rsid w:val="004B04D8"/>
    <w:rsid w:val="004B14B0"/>
    <w:rsid w:val="004B2E60"/>
    <w:rsid w:val="004B31AF"/>
    <w:rsid w:val="004B7C3D"/>
    <w:rsid w:val="004C69DF"/>
    <w:rsid w:val="004C6CCA"/>
    <w:rsid w:val="004D003D"/>
    <w:rsid w:val="004D1B67"/>
    <w:rsid w:val="004D1CAD"/>
    <w:rsid w:val="004D26F0"/>
    <w:rsid w:val="004E0AD0"/>
    <w:rsid w:val="004E2B32"/>
    <w:rsid w:val="004E7CF5"/>
    <w:rsid w:val="004F3EE2"/>
    <w:rsid w:val="004F4E69"/>
    <w:rsid w:val="004F6C15"/>
    <w:rsid w:val="005176FC"/>
    <w:rsid w:val="005179DA"/>
    <w:rsid w:val="0052268D"/>
    <w:rsid w:val="00523B86"/>
    <w:rsid w:val="005263D3"/>
    <w:rsid w:val="00526631"/>
    <w:rsid w:val="00527EDE"/>
    <w:rsid w:val="00531473"/>
    <w:rsid w:val="005330CD"/>
    <w:rsid w:val="005362F1"/>
    <w:rsid w:val="00537700"/>
    <w:rsid w:val="005431C4"/>
    <w:rsid w:val="00543F23"/>
    <w:rsid w:val="00544593"/>
    <w:rsid w:val="00544F3C"/>
    <w:rsid w:val="005463AC"/>
    <w:rsid w:val="00553697"/>
    <w:rsid w:val="00554087"/>
    <w:rsid w:val="005553D8"/>
    <w:rsid w:val="00556324"/>
    <w:rsid w:val="00556798"/>
    <w:rsid w:val="005708B5"/>
    <w:rsid w:val="00571750"/>
    <w:rsid w:val="005722A0"/>
    <w:rsid w:val="005727E6"/>
    <w:rsid w:val="00574875"/>
    <w:rsid w:val="00575A81"/>
    <w:rsid w:val="0057661F"/>
    <w:rsid w:val="00576A7F"/>
    <w:rsid w:val="00582058"/>
    <w:rsid w:val="00584CE9"/>
    <w:rsid w:val="00586F40"/>
    <w:rsid w:val="00590ED0"/>
    <w:rsid w:val="005946A6"/>
    <w:rsid w:val="005959B2"/>
    <w:rsid w:val="005A4C65"/>
    <w:rsid w:val="005B173C"/>
    <w:rsid w:val="005B518A"/>
    <w:rsid w:val="005B5F45"/>
    <w:rsid w:val="005C087D"/>
    <w:rsid w:val="005C3D51"/>
    <w:rsid w:val="005C4755"/>
    <w:rsid w:val="005C5236"/>
    <w:rsid w:val="005C7293"/>
    <w:rsid w:val="005C7E61"/>
    <w:rsid w:val="005D0837"/>
    <w:rsid w:val="005D2AD5"/>
    <w:rsid w:val="005D2F32"/>
    <w:rsid w:val="005D4F70"/>
    <w:rsid w:val="005D5383"/>
    <w:rsid w:val="005E083E"/>
    <w:rsid w:val="005E6938"/>
    <w:rsid w:val="005E7800"/>
    <w:rsid w:val="005F348B"/>
    <w:rsid w:val="005F6F15"/>
    <w:rsid w:val="005F6F37"/>
    <w:rsid w:val="00600E1C"/>
    <w:rsid w:val="006038BA"/>
    <w:rsid w:val="006049ED"/>
    <w:rsid w:val="00604BB9"/>
    <w:rsid w:val="00605D79"/>
    <w:rsid w:val="00606285"/>
    <w:rsid w:val="00610D1C"/>
    <w:rsid w:val="00617B0D"/>
    <w:rsid w:val="00626644"/>
    <w:rsid w:val="00630F43"/>
    <w:rsid w:val="0063405D"/>
    <w:rsid w:val="00637B3B"/>
    <w:rsid w:val="00641FC7"/>
    <w:rsid w:val="006421A6"/>
    <w:rsid w:val="006457F6"/>
    <w:rsid w:val="00645EF0"/>
    <w:rsid w:val="00653D6D"/>
    <w:rsid w:val="00654AC4"/>
    <w:rsid w:val="00654F04"/>
    <w:rsid w:val="00663777"/>
    <w:rsid w:val="00667306"/>
    <w:rsid w:val="006743D2"/>
    <w:rsid w:val="0067772C"/>
    <w:rsid w:val="00680159"/>
    <w:rsid w:val="006815CB"/>
    <w:rsid w:val="00687464"/>
    <w:rsid w:val="006907E1"/>
    <w:rsid w:val="00690A2D"/>
    <w:rsid w:val="006A4999"/>
    <w:rsid w:val="006A5B70"/>
    <w:rsid w:val="006B5602"/>
    <w:rsid w:val="006B67C5"/>
    <w:rsid w:val="006C64C9"/>
    <w:rsid w:val="006D14DB"/>
    <w:rsid w:val="006D323E"/>
    <w:rsid w:val="006D6275"/>
    <w:rsid w:val="006D7458"/>
    <w:rsid w:val="006E2FD0"/>
    <w:rsid w:val="006E3BC2"/>
    <w:rsid w:val="006F763E"/>
    <w:rsid w:val="00700288"/>
    <w:rsid w:val="0070039D"/>
    <w:rsid w:val="007016C6"/>
    <w:rsid w:val="00701B9C"/>
    <w:rsid w:val="007071AC"/>
    <w:rsid w:val="007076CD"/>
    <w:rsid w:val="007109CC"/>
    <w:rsid w:val="0072210B"/>
    <w:rsid w:val="00722266"/>
    <w:rsid w:val="0072323B"/>
    <w:rsid w:val="00725FB5"/>
    <w:rsid w:val="0073013E"/>
    <w:rsid w:val="00731241"/>
    <w:rsid w:val="00732C29"/>
    <w:rsid w:val="00735635"/>
    <w:rsid w:val="00740ED2"/>
    <w:rsid w:val="00741095"/>
    <w:rsid w:val="007412E6"/>
    <w:rsid w:val="00751BC4"/>
    <w:rsid w:val="00753687"/>
    <w:rsid w:val="00754A5E"/>
    <w:rsid w:val="00756E28"/>
    <w:rsid w:val="00764AE9"/>
    <w:rsid w:val="00764C38"/>
    <w:rsid w:val="007665D8"/>
    <w:rsid w:val="007705A1"/>
    <w:rsid w:val="00773C59"/>
    <w:rsid w:val="00774577"/>
    <w:rsid w:val="007756D3"/>
    <w:rsid w:val="00782265"/>
    <w:rsid w:val="007A3C87"/>
    <w:rsid w:val="007A6B3F"/>
    <w:rsid w:val="007B03D3"/>
    <w:rsid w:val="007B3B86"/>
    <w:rsid w:val="007C3219"/>
    <w:rsid w:val="007C60BC"/>
    <w:rsid w:val="007C76BD"/>
    <w:rsid w:val="007C792B"/>
    <w:rsid w:val="007D4CE4"/>
    <w:rsid w:val="007D5EB1"/>
    <w:rsid w:val="007D5FA4"/>
    <w:rsid w:val="007E39AD"/>
    <w:rsid w:val="007E6154"/>
    <w:rsid w:val="007E7AC1"/>
    <w:rsid w:val="007F7BB3"/>
    <w:rsid w:val="00800726"/>
    <w:rsid w:val="00805EA6"/>
    <w:rsid w:val="00806584"/>
    <w:rsid w:val="00814882"/>
    <w:rsid w:val="00821EEF"/>
    <w:rsid w:val="008229A5"/>
    <w:rsid w:val="0083378E"/>
    <w:rsid w:val="00844551"/>
    <w:rsid w:val="00844B8C"/>
    <w:rsid w:val="008456BE"/>
    <w:rsid w:val="00845D15"/>
    <w:rsid w:val="00854CDA"/>
    <w:rsid w:val="008572DD"/>
    <w:rsid w:val="0086393C"/>
    <w:rsid w:val="00865DAD"/>
    <w:rsid w:val="00865ECF"/>
    <w:rsid w:val="00870926"/>
    <w:rsid w:val="00870B51"/>
    <w:rsid w:val="00870BD7"/>
    <w:rsid w:val="008743CD"/>
    <w:rsid w:val="008743FF"/>
    <w:rsid w:val="00882E11"/>
    <w:rsid w:val="00890672"/>
    <w:rsid w:val="00894BC7"/>
    <w:rsid w:val="008A20F5"/>
    <w:rsid w:val="008A482E"/>
    <w:rsid w:val="008B6378"/>
    <w:rsid w:val="008B79FB"/>
    <w:rsid w:val="008C427A"/>
    <w:rsid w:val="008C4C4B"/>
    <w:rsid w:val="008C53A9"/>
    <w:rsid w:val="008C5D8D"/>
    <w:rsid w:val="008C7122"/>
    <w:rsid w:val="008C79C8"/>
    <w:rsid w:val="008D5752"/>
    <w:rsid w:val="008E3281"/>
    <w:rsid w:val="008E3CBA"/>
    <w:rsid w:val="008E3F91"/>
    <w:rsid w:val="008E61A9"/>
    <w:rsid w:val="008E65D0"/>
    <w:rsid w:val="008E7C8F"/>
    <w:rsid w:val="008F3F30"/>
    <w:rsid w:val="008F4168"/>
    <w:rsid w:val="00900BC7"/>
    <w:rsid w:val="00907646"/>
    <w:rsid w:val="00907882"/>
    <w:rsid w:val="00911066"/>
    <w:rsid w:val="009125E0"/>
    <w:rsid w:val="00915EB2"/>
    <w:rsid w:val="00917CEA"/>
    <w:rsid w:val="00921F57"/>
    <w:rsid w:val="00926451"/>
    <w:rsid w:val="00926830"/>
    <w:rsid w:val="00932151"/>
    <w:rsid w:val="009426C2"/>
    <w:rsid w:val="009433D9"/>
    <w:rsid w:val="00943957"/>
    <w:rsid w:val="00943D1D"/>
    <w:rsid w:val="009535E0"/>
    <w:rsid w:val="0095629F"/>
    <w:rsid w:val="009575F3"/>
    <w:rsid w:val="00957969"/>
    <w:rsid w:val="00961168"/>
    <w:rsid w:val="009621A5"/>
    <w:rsid w:val="00962B79"/>
    <w:rsid w:val="00963733"/>
    <w:rsid w:val="009661E2"/>
    <w:rsid w:val="009669F5"/>
    <w:rsid w:val="009703B9"/>
    <w:rsid w:val="009726A7"/>
    <w:rsid w:val="009730CF"/>
    <w:rsid w:val="00974335"/>
    <w:rsid w:val="0097516A"/>
    <w:rsid w:val="009758B4"/>
    <w:rsid w:val="00983608"/>
    <w:rsid w:val="0098410F"/>
    <w:rsid w:val="009913C0"/>
    <w:rsid w:val="00991733"/>
    <w:rsid w:val="0099593A"/>
    <w:rsid w:val="0099781F"/>
    <w:rsid w:val="009A1EC3"/>
    <w:rsid w:val="009A36CE"/>
    <w:rsid w:val="009B189A"/>
    <w:rsid w:val="009B1E1D"/>
    <w:rsid w:val="009B23FB"/>
    <w:rsid w:val="009B4583"/>
    <w:rsid w:val="009C117C"/>
    <w:rsid w:val="009C1E36"/>
    <w:rsid w:val="009C28DC"/>
    <w:rsid w:val="009C342B"/>
    <w:rsid w:val="009C4231"/>
    <w:rsid w:val="009C47DF"/>
    <w:rsid w:val="009C4D68"/>
    <w:rsid w:val="009C6B98"/>
    <w:rsid w:val="009D09BB"/>
    <w:rsid w:val="009D0F59"/>
    <w:rsid w:val="009D1111"/>
    <w:rsid w:val="009D3018"/>
    <w:rsid w:val="009D5870"/>
    <w:rsid w:val="009D6F66"/>
    <w:rsid w:val="009E1C17"/>
    <w:rsid w:val="009E1D95"/>
    <w:rsid w:val="009E3901"/>
    <w:rsid w:val="009E58D3"/>
    <w:rsid w:val="009F2617"/>
    <w:rsid w:val="009F6C6B"/>
    <w:rsid w:val="009F740D"/>
    <w:rsid w:val="00A00842"/>
    <w:rsid w:val="00A01666"/>
    <w:rsid w:val="00A01F0B"/>
    <w:rsid w:val="00A028DC"/>
    <w:rsid w:val="00A050C1"/>
    <w:rsid w:val="00A05661"/>
    <w:rsid w:val="00A1042E"/>
    <w:rsid w:val="00A14213"/>
    <w:rsid w:val="00A27EA3"/>
    <w:rsid w:val="00A3749E"/>
    <w:rsid w:val="00A41FB5"/>
    <w:rsid w:val="00A4459A"/>
    <w:rsid w:val="00A45276"/>
    <w:rsid w:val="00A50834"/>
    <w:rsid w:val="00A509F7"/>
    <w:rsid w:val="00A511CC"/>
    <w:rsid w:val="00A52469"/>
    <w:rsid w:val="00A524E3"/>
    <w:rsid w:val="00A52FD2"/>
    <w:rsid w:val="00A53293"/>
    <w:rsid w:val="00A53496"/>
    <w:rsid w:val="00A541DB"/>
    <w:rsid w:val="00A54FB4"/>
    <w:rsid w:val="00A56170"/>
    <w:rsid w:val="00A609E7"/>
    <w:rsid w:val="00A7072D"/>
    <w:rsid w:val="00A707CB"/>
    <w:rsid w:val="00A7283D"/>
    <w:rsid w:val="00A73C7F"/>
    <w:rsid w:val="00A77E8F"/>
    <w:rsid w:val="00A80A6A"/>
    <w:rsid w:val="00A851B9"/>
    <w:rsid w:val="00A85E88"/>
    <w:rsid w:val="00A86F98"/>
    <w:rsid w:val="00A912C4"/>
    <w:rsid w:val="00A917B2"/>
    <w:rsid w:val="00A921AC"/>
    <w:rsid w:val="00A94650"/>
    <w:rsid w:val="00A97454"/>
    <w:rsid w:val="00AA3538"/>
    <w:rsid w:val="00AA621F"/>
    <w:rsid w:val="00AA7B28"/>
    <w:rsid w:val="00AA7E47"/>
    <w:rsid w:val="00AB3034"/>
    <w:rsid w:val="00AB7EDC"/>
    <w:rsid w:val="00AC49FB"/>
    <w:rsid w:val="00AC4C6B"/>
    <w:rsid w:val="00AD230E"/>
    <w:rsid w:val="00AD4A61"/>
    <w:rsid w:val="00AE166D"/>
    <w:rsid w:val="00AE52F3"/>
    <w:rsid w:val="00AF3CBB"/>
    <w:rsid w:val="00AF7366"/>
    <w:rsid w:val="00B000B7"/>
    <w:rsid w:val="00B01246"/>
    <w:rsid w:val="00B01CD6"/>
    <w:rsid w:val="00B0369E"/>
    <w:rsid w:val="00B13DB8"/>
    <w:rsid w:val="00B14E30"/>
    <w:rsid w:val="00B14E53"/>
    <w:rsid w:val="00B171AD"/>
    <w:rsid w:val="00B20FCE"/>
    <w:rsid w:val="00B243F4"/>
    <w:rsid w:val="00B27FE9"/>
    <w:rsid w:val="00B3187F"/>
    <w:rsid w:val="00B3339A"/>
    <w:rsid w:val="00B34BC3"/>
    <w:rsid w:val="00B42D63"/>
    <w:rsid w:val="00B44476"/>
    <w:rsid w:val="00B46AB7"/>
    <w:rsid w:val="00B46F60"/>
    <w:rsid w:val="00B54828"/>
    <w:rsid w:val="00B64E14"/>
    <w:rsid w:val="00B659F7"/>
    <w:rsid w:val="00B705B0"/>
    <w:rsid w:val="00B721CD"/>
    <w:rsid w:val="00B7251F"/>
    <w:rsid w:val="00B7258B"/>
    <w:rsid w:val="00B73A54"/>
    <w:rsid w:val="00B73E72"/>
    <w:rsid w:val="00B75A08"/>
    <w:rsid w:val="00B76692"/>
    <w:rsid w:val="00B80C60"/>
    <w:rsid w:val="00B814C8"/>
    <w:rsid w:val="00B877F9"/>
    <w:rsid w:val="00B934EF"/>
    <w:rsid w:val="00B94E15"/>
    <w:rsid w:val="00BA3C70"/>
    <w:rsid w:val="00BA482B"/>
    <w:rsid w:val="00BB0C77"/>
    <w:rsid w:val="00BB493C"/>
    <w:rsid w:val="00BB58F6"/>
    <w:rsid w:val="00BC2532"/>
    <w:rsid w:val="00BC7482"/>
    <w:rsid w:val="00BD1C73"/>
    <w:rsid w:val="00BD724B"/>
    <w:rsid w:val="00BE75CE"/>
    <w:rsid w:val="00BF0748"/>
    <w:rsid w:val="00BF58FA"/>
    <w:rsid w:val="00BF668B"/>
    <w:rsid w:val="00C0190F"/>
    <w:rsid w:val="00C02128"/>
    <w:rsid w:val="00C02D3F"/>
    <w:rsid w:val="00C100E0"/>
    <w:rsid w:val="00C100F6"/>
    <w:rsid w:val="00C10619"/>
    <w:rsid w:val="00C17341"/>
    <w:rsid w:val="00C173CC"/>
    <w:rsid w:val="00C2143C"/>
    <w:rsid w:val="00C21995"/>
    <w:rsid w:val="00C21F3C"/>
    <w:rsid w:val="00C22D96"/>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403C"/>
    <w:rsid w:val="00C860EF"/>
    <w:rsid w:val="00C9102F"/>
    <w:rsid w:val="00C95F04"/>
    <w:rsid w:val="00C97D6C"/>
    <w:rsid w:val="00CA0EA4"/>
    <w:rsid w:val="00CA4A72"/>
    <w:rsid w:val="00CA5A7E"/>
    <w:rsid w:val="00CA5CC6"/>
    <w:rsid w:val="00CA6FE6"/>
    <w:rsid w:val="00CB16C2"/>
    <w:rsid w:val="00CB2DB1"/>
    <w:rsid w:val="00CB4C7A"/>
    <w:rsid w:val="00CB5060"/>
    <w:rsid w:val="00CB5376"/>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4E46"/>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4ECF"/>
    <w:rsid w:val="00DB56A7"/>
    <w:rsid w:val="00DC2CCB"/>
    <w:rsid w:val="00DC43FE"/>
    <w:rsid w:val="00DC5CCD"/>
    <w:rsid w:val="00DD0989"/>
    <w:rsid w:val="00DD7B14"/>
    <w:rsid w:val="00DD7BE6"/>
    <w:rsid w:val="00DD7C93"/>
    <w:rsid w:val="00DE0C0B"/>
    <w:rsid w:val="00DE28D8"/>
    <w:rsid w:val="00DE3561"/>
    <w:rsid w:val="00DE4448"/>
    <w:rsid w:val="00DE698F"/>
    <w:rsid w:val="00DF0C0C"/>
    <w:rsid w:val="00DF1C35"/>
    <w:rsid w:val="00DF7E01"/>
    <w:rsid w:val="00E032E2"/>
    <w:rsid w:val="00E03FF2"/>
    <w:rsid w:val="00E06968"/>
    <w:rsid w:val="00E1597F"/>
    <w:rsid w:val="00E175A9"/>
    <w:rsid w:val="00E2391E"/>
    <w:rsid w:val="00E33212"/>
    <w:rsid w:val="00E35880"/>
    <w:rsid w:val="00E401F1"/>
    <w:rsid w:val="00E51CA5"/>
    <w:rsid w:val="00E5398A"/>
    <w:rsid w:val="00E55E60"/>
    <w:rsid w:val="00E56586"/>
    <w:rsid w:val="00E63213"/>
    <w:rsid w:val="00E63C78"/>
    <w:rsid w:val="00E66732"/>
    <w:rsid w:val="00E678D4"/>
    <w:rsid w:val="00E709AB"/>
    <w:rsid w:val="00E73048"/>
    <w:rsid w:val="00E7435E"/>
    <w:rsid w:val="00E74D4E"/>
    <w:rsid w:val="00E777C7"/>
    <w:rsid w:val="00E81F7A"/>
    <w:rsid w:val="00E840A1"/>
    <w:rsid w:val="00E8596B"/>
    <w:rsid w:val="00E87AF1"/>
    <w:rsid w:val="00E93479"/>
    <w:rsid w:val="00E935F6"/>
    <w:rsid w:val="00E957B0"/>
    <w:rsid w:val="00EA0A79"/>
    <w:rsid w:val="00EA3E94"/>
    <w:rsid w:val="00EA620B"/>
    <w:rsid w:val="00EA7D50"/>
    <w:rsid w:val="00EB090F"/>
    <w:rsid w:val="00EB0E90"/>
    <w:rsid w:val="00EB2343"/>
    <w:rsid w:val="00EC1084"/>
    <w:rsid w:val="00EC23B2"/>
    <w:rsid w:val="00EC36DB"/>
    <w:rsid w:val="00ED5F72"/>
    <w:rsid w:val="00EE28B9"/>
    <w:rsid w:val="00EE38C6"/>
    <w:rsid w:val="00EF1C57"/>
    <w:rsid w:val="00EF3FFB"/>
    <w:rsid w:val="00EF55B4"/>
    <w:rsid w:val="00EF560A"/>
    <w:rsid w:val="00F00995"/>
    <w:rsid w:val="00F03262"/>
    <w:rsid w:val="00F11966"/>
    <w:rsid w:val="00F12792"/>
    <w:rsid w:val="00F12FE2"/>
    <w:rsid w:val="00F15B4D"/>
    <w:rsid w:val="00F1675E"/>
    <w:rsid w:val="00F1799A"/>
    <w:rsid w:val="00F20EDE"/>
    <w:rsid w:val="00F22BE5"/>
    <w:rsid w:val="00F22F3E"/>
    <w:rsid w:val="00F307E7"/>
    <w:rsid w:val="00F31328"/>
    <w:rsid w:val="00F33578"/>
    <w:rsid w:val="00F34A37"/>
    <w:rsid w:val="00F352B1"/>
    <w:rsid w:val="00F40389"/>
    <w:rsid w:val="00F455B3"/>
    <w:rsid w:val="00F5276A"/>
    <w:rsid w:val="00F5397E"/>
    <w:rsid w:val="00F53D7E"/>
    <w:rsid w:val="00F570FF"/>
    <w:rsid w:val="00F61F53"/>
    <w:rsid w:val="00F629D4"/>
    <w:rsid w:val="00F6658E"/>
    <w:rsid w:val="00F67FD0"/>
    <w:rsid w:val="00F71418"/>
    <w:rsid w:val="00F842CA"/>
    <w:rsid w:val="00F8586E"/>
    <w:rsid w:val="00F8686C"/>
    <w:rsid w:val="00F942DC"/>
    <w:rsid w:val="00FA0D82"/>
    <w:rsid w:val="00FA4C40"/>
    <w:rsid w:val="00FA6B9F"/>
    <w:rsid w:val="00FB01E2"/>
    <w:rsid w:val="00FB4462"/>
    <w:rsid w:val="00FB4D53"/>
    <w:rsid w:val="00FC0FE3"/>
    <w:rsid w:val="00FC1281"/>
    <w:rsid w:val="00FC2270"/>
    <w:rsid w:val="00FC4FEB"/>
    <w:rsid w:val="00FC5B2B"/>
    <w:rsid w:val="00FD0961"/>
    <w:rsid w:val="00FD1BEC"/>
    <w:rsid w:val="00FD4A4B"/>
    <w:rsid w:val="00FD5845"/>
    <w:rsid w:val="00FE0484"/>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F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5B173C"/>
    <w:pPr>
      <w:keepNext/>
      <w:numPr>
        <w:numId w:val="25"/>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5B173C"/>
    <w:pPr>
      <w:keepNext/>
      <w:numPr>
        <w:ilvl w:val="1"/>
        <w:numId w:val="25"/>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5B173C"/>
    <w:pPr>
      <w:keepNext/>
      <w:numPr>
        <w:ilvl w:val="2"/>
        <w:numId w:val="25"/>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5B173C"/>
    <w:pPr>
      <w:numPr>
        <w:ilvl w:val="5"/>
        <w:numId w:val="25"/>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5B173C"/>
    <w:pPr>
      <w:numPr>
        <w:ilvl w:val="6"/>
        <w:numId w:val="25"/>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5B173C"/>
    <w:pPr>
      <w:numPr>
        <w:ilvl w:val="8"/>
        <w:numId w:val="25"/>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link w:val="Ballontekst"/>
    <w:locked/>
    <w:rsid w:val="00D55F4A"/>
    <w:rPr>
      <w:rFonts w:ascii="Tahoma" w:hAnsi="Tahoma" w:cs="Tahoma"/>
      <w:sz w:val="16"/>
      <w:szCs w:val="16"/>
      <w:lang w:val="en-US" w:eastAsia="en-US"/>
    </w:rPr>
  </w:style>
  <w:style w:type="paragraph" w:styleId="Voetnoottekst">
    <w:name w:val="footnote text"/>
    <w:basedOn w:val="Standaard"/>
    <w:link w:val="VoetnoottekstChar"/>
    <w:uiPriority w:val="99"/>
    <w:semiHidden/>
    <w:rsid w:val="00D37821"/>
    <w:rPr>
      <w:sz w:val="18"/>
    </w:rPr>
  </w:style>
  <w:style w:type="character" w:customStyle="1" w:styleId="VoetnoottekstChar">
    <w:name w:val="Voetnoottekst Char"/>
    <w:link w:val="Voetnoottekst"/>
    <w:uiPriority w:val="99"/>
    <w:semiHidden/>
    <w:locked/>
    <w:rsid w:val="006A5B70"/>
    <w:rPr>
      <w:rFonts w:cs="Times New Roman"/>
      <w:sz w:val="20"/>
      <w:szCs w:val="20"/>
    </w:rPr>
  </w:style>
  <w:style w:type="character" w:styleId="Voetnootmarkering">
    <w:name w:val="footnote reference"/>
    <w:uiPriority w:val="99"/>
    <w:semiHidden/>
    <w:rsid w:val="00D37821"/>
    <w:rPr>
      <w:rFonts w:cs="Times New Roman"/>
      <w:vertAlign w:val="superscript"/>
    </w:rPr>
  </w:style>
  <w:style w:type="paragraph" w:customStyle="1" w:styleId="ListParagraph1">
    <w:name w:val="List Paragraph1"/>
    <w:basedOn w:val="Standaard"/>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link w:val="Voettekst"/>
    <w:semiHidden/>
    <w:locked/>
    <w:rsid w:val="006A5B70"/>
    <w:rPr>
      <w:rFonts w:cs="Times New Roman"/>
      <w:sz w:val="20"/>
      <w:szCs w:val="20"/>
    </w:rPr>
  </w:style>
  <w:style w:type="character" w:styleId="Paginanummer">
    <w:name w:val="page number"/>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link w:val="Koptekst"/>
    <w:semiHidden/>
    <w:locked/>
    <w:rsid w:val="006A5B70"/>
    <w:rPr>
      <w:rFonts w:cs="Times New Roman"/>
      <w:sz w:val="20"/>
      <w:szCs w:val="20"/>
    </w:rPr>
  </w:style>
  <w:style w:type="table" w:styleId="Tabelraster">
    <w:name w:val="Table Grid"/>
    <w:basedOn w:val="Standaardtabe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semiHidden/>
    <w:rsid w:val="00F34A37"/>
    <w:rPr>
      <w:sz w:val="20"/>
    </w:rPr>
  </w:style>
  <w:style w:type="character" w:styleId="Eindnootmarkering">
    <w:name w:val="endnote reference"/>
    <w:semiHidden/>
    <w:rsid w:val="00F34A37"/>
    <w:rPr>
      <w:vertAlign w:val="superscript"/>
    </w:rPr>
  </w:style>
  <w:style w:type="character" w:customStyle="1" w:styleId="EindnoottekstChar">
    <w:name w:val="Eindnoottekst Char"/>
    <w:link w:val="Eindnoottekst"/>
    <w:semiHidden/>
    <w:locked/>
    <w:rsid w:val="00F34A37"/>
    <w:rPr>
      <w:lang w:val="en-US" w:eastAsia="en-US" w:bidi="ar-SA"/>
    </w:rPr>
  </w:style>
  <w:style w:type="paragraph" w:styleId="Lijstalinea">
    <w:name w:val="List Paragraph"/>
    <w:basedOn w:val="Standaard"/>
    <w:link w:val="LijstalineaChar"/>
    <w:uiPriority w:val="99"/>
    <w:qFormat/>
    <w:rsid w:val="003A7D23"/>
    <w:pPr>
      <w:ind w:left="708"/>
    </w:pPr>
  </w:style>
  <w:style w:type="character" w:customStyle="1" w:styleId="Kop1Char">
    <w:name w:val="Kop 1 Char"/>
    <w:link w:val="Kop1"/>
    <w:rsid w:val="005B173C"/>
    <w:rPr>
      <w:rFonts w:ascii="Arial" w:hAnsi="Arial"/>
      <w:b/>
      <w:bCs/>
      <w:kern w:val="32"/>
      <w:sz w:val="24"/>
      <w:szCs w:val="32"/>
      <w:lang w:val="en-US" w:eastAsia="en-US"/>
    </w:rPr>
  </w:style>
  <w:style w:type="character" w:customStyle="1" w:styleId="Kop2Char">
    <w:name w:val="Kop 2 Char"/>
    <w:link w:val="Kop2"/>
    <w:rsid w:val="005B173C"/>
    <w:rPr>
      <w:rFonts w:ascii="Arial" w:hAnsi="Arial"/>
      <w:b/>
      <w:bCs/>
      <w:iCs/>
      <w:sz w:val="22"/>
      <w:szCs w:val="28"/>
      <w:lang w:val="en-US" w:eastAsia="en-US"/>
    </w:rPr>
  </w:style>
  <w:style w:type="character" w:customStyle="1" w:styleId="Kop3Char">
    <w:name w:val="Kop 3 Char"/>
    <w:link w:val="Kop3"/>
    <w:rsid w:val="005B173C"/>
    <w:rPr>
      <w:rFonts w:ascii="Arial" w:hAnsi="Arial"/>
      <w:b/>
      <w:bCs/>
      <w:sz w:val="22"/>
      <w:szCs w:val="26"/>
      <w:lang w:val="en-US" w:eastAsia="en-US"/>
    </w:rPr>
  </w:style>
  <w:style w:type="character" w:customStyle="1" w:styleId="Kop4Char">
    <w:name w:val="Kop 4 Char"/>
    <w:link w:val="Kop4"/>
    <w:rsid w:val="005B173C"/>
    <w:rPr>
      <w:rFonts w:ascii="Calibri" w:hAnsi="Calibri"/>
      <w:b/>
      <w:bCs/>
      <w:sz w:val="28"/>
      <w:szCs w:val="28"/>
      <w:lang w:val="en-US" w:eastAsia="en-US"/>
    </w:rPr>
  </w:style>
  <w:style w:type="character" w:customStyle="1" w:styleId="Kop5Char">
    <w:name w:val="Kop 5 Char"/>
    <w:link w:val="Kop5"/>
    <w:semiHidden/>
    <w:rsid w:val="005B173C"/>
    <w:rPr>
      <w:rFonts w:ascii="Calibri" w:hAnsi="Calibri"/>
      <w:b/>
      <w:bCs/>
      <w:i/>
      <w:iCs/>
      <w:sz w:val="26"/>
      <w:szCs w:val="26"/>
      <w:lang w:val="en-US" w:eastAsia="en-US"/>
    </w:rPr>
  </w:style>
  <w:style w:type="character" w:customStyle="1" w:styleId="Kop6Char">
    <w:name w:val="Kop 6 Char"/>
    <w:link w:val="Kop6"/>
    <w:semiHidden/>
    <w:rsid w:val="005B173C"/>
    <w:rPr>
      <w:rFonts w:ascii="Calibri" w:hAnsi="Calibri"/>
      <w:b/>
      <w:bCs/>
      <w:sz w:val="22"/>
      <w:szCs w:val="22"/>
      <w:lang w:val="en-US" w:eastAsia="en-US"/>
    </w:rPr>
  </w:style>
  <w:style w:type="character" w:customStyle="1" w:styleId="Kop7Char">
    <w:name w:val="Kop 7 Char"/>
    <w:link w:val="Kop7"/>
    <w:semiHidden/>
    <w:rsid w:val="005B173C"/>
    <w:rPr>
      <w:rFonts w:ascii="Calibri" w:hAnsi="Calibri"/>
      <w:sz w:val="24"/>
      <w:szCs w:val="24"/>
      <w:lang w:val="en-US" w:eastAsia="en-US"/>
    </w:rPr>
  </w:style>
  <w:style w:type="character" w:customStyle="1" w:styleId="Kop8Char">
    <w:name w:val="Kop 8 Char"/>
    <w:link w:val="Kop8"/>
    <w:semiHidden/>
    <w:rsid w:val="005B173C"/>
    <w:rPr>
      <w:rFonts w:ascii="Calibri" w:hAnsi="Calibri"/>
      <w:i/>
      <w:iCs/>
      <w:sz w:val="24"/>
      <w:szCs w:val="24"/>
      <w:lang w:val="en-US" w:eastAsia="en-US"/>
    </w:rPr>
  </w:style>
  <w:style w:type="character" w:customStyle="1" w:styleId="Kop9Char">
    <w:name w:val="Kop 9 Char"/>
    <w:link w:val="Kop9"/>
    <w:semiHidden/>
    <w:rsid w:val="005B173C"/>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Inhopg2">
    <w:name w:val="toc 2"/>
    <w:basedOn w:val="Standaard"/>
    <w:next w:val="Standaard"/>
    <w:autoRedefine/>
    <w:uiPriority w:val="39"/>
    <w:unhideWhenUsed/>
    <w:qFormat/>
    <w:locked/>
    <w:rsid w:val="004B7C3D"/>
    <w:pPr>
      <w:tabs>
        <w:tab w:val="left" w:pos="709"/>
        <w:tab w:val="right" w:leader="dot" w:pos="9062"/>
      </w:tabs>
      <w:spacing w:after="100" w:line="276" w:lineRule="auto"/>
      <w:ind w:left="709" w:hanging="709"/>
    </w:pPr>
    <w:rPr>
      <w:rFonts w:ascii="Calibri" w:hAnsi="Calibri"/>
      <w:szCs w:val="22"/>
      <w:lang w:val="nl-NL"/>
    </w:rPr>
  </w:style>
  <w:style w:type="paragraph" w:styleId="Inhopg1">
    <w:name w:val="toc 1"/>
    <w:basedOn w:val="Standaard"/>
    <w:next w:val="Standaard"/>
    <w:autoRedefine/>
    <w:uiPriority w:val="39"/>
    <w:unhideWhenUsed/>
    <w:qFormat/>
    <w:locked/>
    <w:rsid w:val="00AF7366"/>
    <w:pPr>
      <w:tabs>
        <w:tab w:val="left" w:pos="440"/>
        <w:tab w:val="right" w:leader="dot" w:pos="9062"/>
      </w:tabs>
      <w:spacing w:after="100" w:line="276" w:lineRule="auto"/>
    </w:pPr>
    <w:rPr>
      <w:rFonts w:ascii="Calibri" w:hAnsi="Calibri"/>
      <w:b/>
      <w:noProof/>
      <w:szCs w:val="22"/>
      <w:lang w:val="fr-BE"/>
    </w:rPr>
  </w:style>
  <w:style w:type="paragraph" w:styleId="Inhopg3">
    <w:name w:val="toc 3"/>
    <w:basedOn w:val="Standaard"/>
    <w:next w:val="Standaard"/>
    <w:autoRedefine/>
    <w:uiPriority w:val="39"/>
    <w:unhideWhenUsed/>
    <w:qFormat/>
    <w:locked/>
    <w:rsid w:val="004B7C3D"/>
    <w:pPr>
      <w:tabs>
        <w:tab w:val="left" w:pos="709"/>
        <w:tab w:val="right" w:leader="dot" w:pos="9062"/>
      </w:tabs>
      <w:spacing w:after="100" w:line="276" w:lineRule="auto"/>
      <w:ind w:left="709" w:hanging="709"/>
    </w:pPr>
    <w:rPr>
      <w:rFonts w:ascii="Calibri" w:hAnsi="Calibr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Standaard"/>
    <w:qFormat/>
    <w:rsid w:val="0011382F"/>
    <w:pPr>
      <w:spacing w:before="120" w:after="120" w:line="240" w:lineRule="auto"/>
      <w:ind w:left="720"/>
      <w:contextualSpacing/>
      <w:jc w:val="both"/>
    </w:pPr>
    <w:rPr>
      <w:rFonts w:ascii="Arial" w:hAnsi="Arial"/>
      <w:sz w:val="24"/>
      <w:szCs w:val="24"/>
      <w:lang w:val="en-GB"/>
    </w:rPr>
  </w:style>
  <w:style w:type="character" w:customStyle="1" w:styleId="LijstalineaChar">
    <w:name w:val="Lijstalinea Char"/>
    <w:link w:val="Lijstalinea"/>
    <w:uiPriority w:val="34"/>
    <w:rsid w:val="0011382F"/>
    <w:rPr>
      <w:sz w:val="22"/>
      <w:lang w:val="en-US" w:eastAsia="en-US"/>
    </w:rPr>
  </w:style>
  <w:style w:type="character" w:styleId="Verwijzingopmerking">
    <w:name w:val="annotation reference"/>
    <w:rsid w:val="00645EF0"/>
    <w:rPr>
      <w:sz w:val="16"/>
      <w:szCs w:val="16"/>
    </w:rPr>
  </w:style>
  <w:style w:type="paragraph" w:styleId="Tekstopmerking">
    <w:name w:val="annotation text"/>
    <w:basedOn w:val="Standaard"/>
    <w:link w:val="TekstopmerkingChar"/>
    <w:rsid w:val="00645EF0"/>
    <w:rPr>
      <w:sz w:val="20"/>
    </w:rPr>
  </w:style>
  <w:style w:type="character" w:customStyle="1" w:styleId="TekstopmerkingChar">
    <w:name w:val="Tekst opmerking Char"/>
    <w:link w:val="Tekstopmerking"/>
    <w:rsid w:val="00645EF0"/>
    <w:rPr>
      <w:lang w:val="en-US" w:eastAsia="en-US"/>
    </w:rPr>
  </w:style>
  <w:style w:type="paragraph" w:styleId="Onderwerpvanopmerking">
    <w:name w:val="annotation subject"/>
    <w:basedOn w:val="Tekstopmerking"/>
    <w:next w:val="Tekstopmerking"/>
    <w:link w:val="OnderwerpvanopmerkingChar"/>
    <w:rsid w:val="00645EF0"/>
    <w:rPr>
      <w:b/>
      <w:bCs/>
    </w:rPr>
  </w:style>
  <w:style w:type="character" w:customStyle="1" w:styleId="OnderwerpvanopmerkingChar">
    <w:name w:val="Onderwerp van opmerking Char"/>
    <w:link w:val="Onderwerpvanopmerking"/>
    <w:rsid w:val="00645EF0"/>
    <w:rPr>
      <w:b/>
      <w:bCs/>
      <w:lang w:val="en-US" w:eastAsia="en-US"/>
    </w:rPr>
  </w:style>
  <w:style w:type="paragraph" w:styleId="Revisie">
    <w:name w:val="Revision"/>
    <w:hidden/>
    <w:uiPriority w:val="99"/>
    <w:semiHidden/>
    <w:rsid w:val="0072210B"/>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5B173C"/>
    <w:pPr>
      <w:keepNext/>
      <w:numPr>
        <w:numId w:val="25"/>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5B173C"/>
    <w:pPr>
      <w:keepNext/>
      <w:numPr>
        <w:ilvl w:val="1"/>
        <w:numId w:val="25"/>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5B173C"/>
    <w:pPr>
      <w:keepNext/>
      <w:numPr>
        <w:ilvl w:val="2"/>
        <w:numId w:val="25"/>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5B173C"/>
    <w:pPr>
      <w:numPr>
        <w:ilvl w:val="5"/>
        <w:numId w:val="25"/>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5B173C"/>
    <w:pPr>
      <w:numPr>
        <w:ilvl w:val="6"/>
        <w:numId w:val="25"/>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5B173C"/>
    <w:pPr>
      <w:numPr>
        <w:ilvl w:val="8"/>
        <w:numId w:val="25"/>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link w:val="Ballontekst"/>
    <w:locked/>
    <w:rsid w:val="00D55F4A"/>
    <w:rPr>
      <w:rFonts w:ascii="Tahoma" w:hAnsi="Tahoma" w:cs="Tahoma"/>
      <w:sz w:val="16"/>
      <w:szCs w:val="16"/>
      <w:lang w:val="en-US" w:eastAsia="en-US"/>
    </w:rPr>
  </w:style>
  <w:style w:type="paragraph" w:styleId="Voetnoottekst">
    <w:name w:val="footnote text"/>
    <w:basedOn w:val="Standaard"/>
    <w:link w:val="VoetnoottekstChar"/>
    <w:uiPriority w:val="99"/>
    <w:semiHidden/>
    <w:rsid w:val="00D37821"/>
    <w:rPr>
      <w:sz w:val="18"/>
    </w:rPr>
  </w:style>
  <w:style w:type="character" w:customStyle="1" w:styleId="VoetnoottekstChar">
    <w:name w:val="Voetnoottekst Char"/>
    <w:link w:val="Voetnoottekst"/>
    <w:uiPriority w:val="99"/>
    <w:semiHidden/>
    <w:locked/>
    <w:rsid w:val="006A5B70"/>
    <w:rPr>
      <w:rFonts w:cs="Times New Roman"/>
      <w:sz w:val="20"/>
      <w:szCs w:val="20"/>
    </w:rPr>
  </w:style>
  <w:style w:type="character" w:styleId="Voetnootmarkering">
    <w:name w:val="footnote reference"/>
    <w:uiPriority w:val="99"/>
    <w:semiHidden/>
    <w:rsid w:val="00D37821"/>
    <w:rPr>
      <w:rFonts w:cs="Times New Roman"/>
      <w:vertAlign w:val="superscript"/>
    </w:rPr>
  </w:style>
  <w:style w:type="paragraph" w:customStyle="1" w:styleId="ListParagraph1">
    <w:name w:val="List Paragraph1"/>
    <w:basedOn w:val="Standaard"/>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link w:val="Voettekst"/>
    <w:semiHidden/>
    <w:locked/>
    <w:rsid w:val="006A5B70"/>
    <w:rPr>
      <w:rFonts w:cs="Times New Roman"/>
      <w:sz w:val="20"/>
      <w:szCs w:val="20"/>
    </w:rPr>
  </w:style>
  <w:style w:type="character" w:styleId="Paginanummer">
    <w:name w:val="page number"/>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link w:val="Koptekst"/>
    <w:semiHidden/>
    <w:locked/>
    <w:rsid w:val="006A5B70"/>
    <w:rPr>
      <w:rFonts w:cs="Times New Roman"/>
      <w:sz w:val="20"/>
      <w:szCs w:val="20"/>
    </w:rPr>
  </w:style>
  <w:style w:type="table" w:styleId="Tabelraster">
    <w:name w:val="Table Grid"/>
    <w:basedOn w:val="Standaardtabe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semiHidden/>
    <w:rsid w:val="00F34A37"/>
    <w:rPr>
      <w:sz w:val="20"/>
    </w:rPr>
  </w:style>
  <w:style w:type="character" w:styleId="Eindnootmarkering">
    <w:name w:val="endnote reference"/>
    <w:semiHidden/>
    <w:rsid w:val="00F34A37"/>
    <w:rPr>
      <w:vertAlign w:val="superscript"/>
    </w:rPr>
  </w:style>
  <w:style w:type="character" w:customStyle="1" w:styleId="EindnoottekstChar">
    <w:name w:val="Eindnoottekst Char"/>
    <w:link w:val="Eindnoottekst"/>
    <w:semiHidden/>
    <w:locked/>
    <w:rsid w:val="00F34A37"/>
    <w:rPr>
      <w:lang w:val="en-US" w:eastAsia="en-US" w:bidi="ar-SA"/>
    </w:rPr>
  </w:style>
  <w:style w:type="paragraph" w:styleId="Lijstalinea">
    <w:name w:val="List Paragraph"/>
    <w:basedOn w:val="Standaard"/>
    <w:link w:val="LijstalineaChar"/>
    <w:uiPriority w:val="99"/>
    <w:qFormat/>
    <w:rsid w:val="003A7D23"/>
    <w:pPr>
      <w:ind w:left="708"/>
    </w:pPr>
  </w:style>
  <w:style w:type="character" w:customStyle="1" w:styleId="Kop1Char">
    <w:name w:val="Kop 1 Char"/>
    <w:link w:val="Kop1"/>
    <w:rsid w:val="005B173C"/>
    <w:rPr>
      <w:rFonts w:ascii="Arial" w:hAnsi="Arial"/>
      <w:b/>
      <w:bCs/>
      <w:kern w:val="32"/>
      <w:sz w:val="24"/>
      <w:szCs w:val="32"/>
      <w:lang w:val="en-US" w:eastAsia="en-US"/>
    </w:rPr>
  </w:style>
  <w:style w:type="character" w:customStyle="1" w:styleId="Kop2Char">
    <w:name w:val="Kop 2 Char"/>
    <w:link w:val="Kop2"/>
    <w:rsid w:val="005B173C"/>
    <w:rPr>
      <w:rFonts w:ascii="Arial" w:hAnsi="Arial"/>
      <w:b/>
      <w:bCs/>
      <w:iCs/>
      <w:sz w:val="22"/>
      <w:szCs w:val="28"/>
      <w:lang w:val="en-US" w:eastAsia="en-US"/>
    </w:rPr>
  </w:style>
  <w:style w:type="character" w:customStyle="1" w:styleId="Kop3Char">
    <w:name w:val="Kop 3 Char"/>
    <w:link w:val="Kop3"/>
    <w:rsid w:val="005B173C"/>
    <w:rPr>
      <w:rFonts w:ascii="Arial" w:hAnsi="Arial"/>
      <w:b/>
      <w:bCs/>
      <w:sz w:val="22"/>
      <w:szCs w:val="26"/>
      <w:lang w:val="en-US" w:eastAsia="en-US"/>
    </w:rPr>
  </w:style>
  <w:style w:type="character" w:customStyle="1" w:styleId="Kop4Char">
    <w:name w:val="Kop 4 Char"/>
    <w:link w:val="Kop4"/>
    <w:rsid w:val="005B173C"/>
    <w:rPr>
      <w:rFonts w:ascii="Calibri" w:hAnsi="Calibri"/>
      <w:b/>
      <w:bCs/>
      <w:sz w:val="28"/>
      <w:szCs w:val="28"/>
      <w:lang w:val="en-US" w:eastAsia="en-US"/>
    </w:rPr>
  </w:style>
  <w:style w:type="character" w:customStyle="1" w:styleId="Kop5Char">
    <w:name w:val="Kop 5 Char"/>
    <w:link w:val="Kop5"/>
    <w:semiHidden/>
    <w:rsid w:val="005B173C"/>
    <w:rPr>
      <w:rFonts w:ascii="Calibri" w:hAnsi="Calibri"/>
      <w:b/>
      <w:bCs/>
      <w:i/>
      <w:iCs/>
      <w:sz w:val="26"/>
      <w:szCs w:val="26"/>
      <w:lang w:val="en-US" w:eastAsia="en-US"/>
    </w:rPr>
  </w:style>
  <w:style w:type="character" w:customStyle="1" w:styleId="Kop6Char">
    <w:name w:val="Kop 6 Char"/>
    <w:link w:val="Kop6"/>
    <w:semiHidden/>
    <w:rsid w:val="005B173C"/>
    <w:rPr>
      <w:rFonts w:ascii="Calibri" w:hAnsi="Calibri"/>
      <w:b/>
      <w:bCs/>
      <w:sz w:val="22"/>
      <w:szCs w:val="22"/>
      <w:lang w:val="en-US" w:eastAsia="en-US"/>
    </w:rPr>
  </w:style>
  <w:style w:type="character" w:customStyle="1" w:styleId="Kop7Char">
    <w:name w:val="Kop 7 Char"/>
    <w:link w:val="Kop7"/>
    <w:semiHidden/>
    <w:rsid w:val="005B173C"/>
    <w:rPr>
      <w:rFonts w:ascii="Calibri" w:hAnsi="Calibri"/>
      <w:sz w:val="24"/>
      <w:szCs w:val="24"/>
      <w:lang w:val="en-US" w:eastAsia="en-US"/>
    </w:rPr>
  </w:style>
  <w:style w:type="character" w:customStyle="1" w:styleId="Kop8Char">
    <w:name w:val="Kop 8 Char"/>
    <w:link w:val="Kop8"/>
    <w:semiHidden/>
    <w:rsid w:val="005B173C"/>
    <w:rPr>
      <w:rFonts w:ascii="Calibri" w:hAnsi="Calibri"/>
      <w:i/>
      <w:iCs/>
      <w:sz w:val="24"/>
      <w:szCs w:val="24"/>
      <w:lang w:val="en-US" w:eastAsia="en-US"/>
    </w:rPr>
  </w:style>
  <w:style w:type="character" w:customStyle="1" w:styleId="Kop9Char">
    <w:name w:val="Kop 9 Char"/>
    <w:link w:val="Kop9"/>
    <w:semiHidden/>
    <w:rsid w:val="005B173C"/>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Inhopg2">
    <w:name w:val="toc 2"/>
    <w:basedOn w:val="Standaard"/>
    <w:next w:val="Standaard"/>
    <w:autoRedefine/>
    <w:uiPriority w:val="39"/>
    <w:unhideWhenUsed/>
    <w:qFormat/>
    <w:locked/>
    <w:rsid w:val="004B7C3D"/>
    <w:pPr>
      <w:tabs>
        <w:tab w:val="left" w:pos="709"/>
        <w:tab w:val="right" w:leader="dot" w:pos="9062"/>
      </w:tabs>
      <w:spacing w:after="100" w:line="276" w:lineRule="auto"/>
      <w:ind w:left="709" w:hanging="709"/>
    </w:pPr>
    <w:rPr>
      <w:rFonts w:ascii="Calibri" w:hAnsi="Calibri"/>
      <w:szCs w:val="22"/>
      <w:lang w:val="nl-NL"/>
    </w:rPr>
  </w:style>
  <w:style w:type="paragraph" w:styleId="Inhopg1">
    <w:name w:val="toc 1"/>
    <w:basedOn w:val="Standaard"/>
    <w:next w:val="Standaard"/>
    <w:autoRedefine/>
    <w:uiPriority w:val="39"/>
    <w:unhideWhenUsed/>
    <w:qFormat/>
    <w:locked/>
    <w:rsid w:val="00AF7366"/>
    <w:pPr>
      <w:tabs>
        <w:tab w:val="left" w:pos="440"/>
        <w:tab w:val="right" w:leader="dot" w:pos="9062"/>
      </w:tabs>
      <w:spacing w:after="100" w:line="276" w:lineRule="auto"/>
    </w:pPr>
    <w:rPr>
      <w:rFonts w:ascii="Calibri" w:hAnsi="Calibri"/>
      <w:b/>
      <w:noProof/>
      <w:szCs w:val="22"/>
      <w:lang w:val="fr-BE"/>
    </w:rPr>
  </w:style>
  <w:style w:type="paragraph" w:styleId="Inhopg3">
    <w:name w:val="toc 3"/>
    <w:basedOn w:val="Standaard"/>
    <w:next w:val="Standaard"/>
    <w:autoRedefine/>
    <w:uiPriority w:val="39"/>
    <w:unhideWhenUsed/>
    <w:qFormat/>
    <w:locked/>
    <w:rsid w:val="004B7C3D"/>
    <w:pPr>
      <w:tabs>
        <w:tab w:val="left" w:pos="709"/>
        <w:tab w:val="right" w:leader="dot" w:pos="9062"/>
      </w:tabs>
      <w:spacing w:after="100" w:line="276" w:lineRule="auto"/>
      <w:ind w:left="709" w:hanging="709"/>
    </w:pPr>
    <w:rPr>
      <w:rFonts w:ascii="Calibri" w:hAnsi="Calibr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Standaard"/>
    <w:qFormat/>
    <w:rsid w:val="0011382F"/>
    <w:pPr>
      <w:spacing w:before="120" w:after="120" w:line="240" w:lineRule="auto"/>
      <w:ind w:left="720"/>
      <w:contextualSpacing/>
      <w:jc w:val="both"/>
    </w:pPr>
    <w:rPr>
      <w:rFonts w:ascii="Arial" w:hAnsi="Arial"/>
      <w:sz w:val="24"/>
      <w:szCs w:val="24"/>
      <w:lang w:val="en-GB"/>
    </w:rPr>
  </w:style>
  <w:style w:type="character" w:customStyle="1" w:styleId="LijstalineaChar">
    <w:name w:val="Lijstalinea Char"/>
    <w:link w:val="Lijstalinea"/>
    <w:uiPriority w:val="34"/>
    <w:rsid w:val="0011382F"/>
    <w:rPr>
      <w:sz w:val="22"/>
      <w:lang w:val="en-US" w:eastAsia="en-US"/>
    </w:rPr>
  </w:style>
  <w:style w:type="character" w:styleId="Verwijzingopmerking">
    <w:name w:val="annotation reference"/>
    <w:rsid w:val="00645EF0"/>
    <w:rPr>
      <w:sz w:val="16"/>
      <w:szCs w:val="16"/>
    </w:rPr>
  </w:style>
  <w:style w:type="paragraph" w:styleId="Tekstopmerking">
    <w:name w:val="annotation text"/>
    <w:basedOn w:val="Standaard"/>
    <w:link w:val="TekstopmerkingChar"/>
    <w:rsid w:val="00645EF0"/>
    <w:rPr>
      <w:sz w:val="20"/>
    </w:rPr>
  </w:style>
  <w:style w:type="character" w:customStyle="1" w:styleId="TekstopmerkingChar">
    <w:name w:val="Tekst opmerking Char"/>
    <w:link w:val="Tekstopmerking"/>
    <w:rsid w:val="00645EF0"/>
    <w:rPr>
      <w:lang w:val="en-US" w:eastAsia="en-US"/>
    </w:rPr>
  </w:style>
  <w:style w:type="paragraph" w:styleId="Onderwerpvanopmerking">
    <w:name w:val="annotation subject"/>
    <w:basedOn w:val="Tekstopmerking"/>
    <w:next w:val="Tekstopmerking"/>
    <w:link w:val="OnderwerpvanopmerkingChar"/>
    <w:rsid w:val="00645EF0"/>
    <w:rPr>
      <w:b/>
      <w:bCs/>
    </w:rPr>
  </w:style>
  <w:style w:type="character" w:customStyle="1" w:styleId="OnderwerpvanopmerkingChar">
    <w:name w:val="Onderwerp van opmerking Char"/>
    <w:link w:val="Onderwerpvanopmerking"/>
    <w:rsid w:val="00645EF0"/>
    <w:rPr>
      <w:b/>
      <w:bCs/>
      <w:lang w:val="en-US" w:eastAsia="en-US"/>
    </w:rPr>
  </w:style>
  <w:style w:type="paragraph" w:styleId="Revisie">
    <w:name w:val="Revision"/>
    <w:hidden/>
    <w:uiPriority w:val="99"/>
    <w:semiHidden/>
    <w:rsid w:val="0072210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M7HXY6ZP62CE-1431-110</_dlc_DocId>
    <_dlc_DocIdUrl xmlns="faaac0df-efe7-4498-8ba6-14a9bebb9fed">
      <Url>https://doc.ibr-ire.be/fr/_layouts/15/DocIdRedir.aspx?ID=M7HXY6ZP62CE-1431-110</Url>
      <Description>M7HXY6ZP62CE-1431-110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A968A-A47A-459E-B2A2-DB319FAA262A}"/>
</file>

<file path=customXml/itemProps2.xml><?xml version="1.0" encoding="utf-8"?>
<ds:datastoreItem xmlns:ds="http://schemas.openxmlformats.org/officeDocument/2006/customXml" ds:itemID="{89862FE9-83E5-40BC-9A20-31DD08744A23}"/>
</file>

<file path=customXml/itemProps3.xml><?xml version="1.0" encoding="utf-8"?>
<ds:datastoreItem xmlns:ds="http://schemas.openxmlformats.org/officeDocument/2006/customXml" ds:itemID="{3EFFD12B-10E6-44ED-A9B6-7CF59C59D3DF}"/>
</file>

<file path=customXml/itemProps4.xml><?xml version="1.0" encoding="utf-8"?>
<ds:datastoreItem xmlns:ds="http://schemas.openxmlformats.org/officeDocument/2006/customXml" ds:itemID="{A5509585-E333-4A60-8F84-30697EAA4AFD}"/>
</file>

<file path=customXml/itemProps5.xml><?xml version="1.0" encoding="utf-8"?>
<ds:datastoreItem xmlns:ds="http://schemas.openxmlformats.org/officeDocument/2006/customXml" ds:itemID="{0606D942-2585-4274-98A0-144F53D29286}"/>
</file>

<file path=docProps/app.xml><?xml version="1.0" encoding="utf-8"?>
<Properties xmlns="http://schemas.openxmlformats.org/officeDocument/2006/extended-properties" xmlns:vt="http://schemas.openxmlformats.org/officeDocument/2006/docPropsVTypes">
  <Template>Normal</Template>
  <TotalTime>1</TotalTime>
  <Pages>79</Pages>
  <Words>24468</Words>
  <Characters>134577</Characters>
  <Application>Microsoft Office Word</Application>
  <DocSecurity>0</DocSecurity>
  <Lines>1121</Lines>
  <Paragraphs>317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158728</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Ingrid De Poorter</cp:lastModifiedBy>
  <cp:revision>2</cp:revision>
  <cp:lastPrinted>2017-06-08T09:14:00Z</cp:lastPrinted>
  <dcterms:created xsi:type="dcterms:W3CDTF">2017-06-22T14:28:00Z</dcterms:created>
  <dcterms:modified xsi:type="dcterms:W3CDTF">2017-06-22T14:28:00Z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76725c2c-68ff-4b11-b775-1963c74c619e</vt:lpwstr>
  </property>
  <property fmtid="{D5CDD505-2E9C-101B-9397-08002B2CF9AE}" pid="4" name="URL">
    <vt:lpwstr/>
  </property>
  <property fmtid="{D5CDD505-2E9C-101B-9397-08002B2CF9AE}" pid="5" name="DocumentSetDescription">
    <vt:lpwstr/>
  </property>
</Properties>
</file>