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Pr="00C419B9"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FC5B2B" w:rsidRPr="007016C6" w:rsidTr="00DB0B4F">
        <w:tc>
          <w:tcPr>
            <w:tcW w:w="7200" w:type="dxa"/>
          </w:tcPr>
          <w:p w:rsidR="00FC5B2B" w:rsidRPr="00E935F6" w:rsidRDefault="00FC5B2B" w:rsidP="00E935F6">
            <w:pPr>
              <w:autoSpaceDE w:val="0"/>
              <w:autoSpaceDN w:val="0"/>
              <w:adjustRightInd w:val="0"/>
              <w:spacing w:line="240" w:lineRule="auto"/>
              <w:rPr>
                <w:rFonts w:ascii="Times-Roman" w:hAnsi="Times-Roman" w:cs="Times-Roman"/>
                <w:b/>
                <w:szCs w:val="22"/>
                <w:lang w:val="fr-FR" w:eastAsia="nl-NL"/>
              </w:rPr>
            </w:pPr>
          </w:p>
          <w:p w:rsidR="00FC5B2B" w:rsidRPr="00C419B9" w:rsidRDefault="00FC5B2B"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5431C4">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 xml:space="preserve">quel type d’opinion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FC5B2B" w:rsidRPr="00E935F6" w:rsidRDefault="00FC5B2B" w:rsidP="00E935F6">
            <w:pPr>
              <w:autoSpaceDE w:val="0"/>
              <w:autoSpaceDN w:val="0"/>
              <w:adjustRightInd w:val="0"/>
              <w:spacing w:line="240" w:lineRule="auto"/>
              <w:jc w:val="center"/>
              <w:rPr>
                <w:rFonts w:ascii="Times-Bold" w:hAnsi="Times-Bold" w:cs="Times-Bold"/>
                <w:b/>
                <w:bCs/>
                <w:szCs w:val="22"/>
                <w:lang w:val="fr-FR" w:eastAsia="nl-NL"/>
              </w:rPr>
            </w:pPr>
          </w:p>
        </w:tc>
      </w:tr>
    </w:tbl>
    <w:p w:rsidR="00FC5B2B" w:rsidRPr="00753687" w:rsidRDefault="00FC5B2B" w:rsidP="00753687">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D37821">
      <w:pPr>
        <w:rPr>
          <w:rFonts w:ascii="Arial" w:hAnsi="Arial" w:cs="Arial"/>
          <w:b/>
          <w:szCs w:val="22"/>
          <w:lang w:val="fr-BE"/>
        </w:rPr>
      </w:pPr>
    </w:p>
    <w:p w:rsidR="00AF7366" w:rsidRPr="00FD0961" w:rsidRDefault="00AF7366">
      <w:pPr>
        <w:pStyle w:val="Kopvaninhoudsopgave"/>
        <w:rPr>
          <w:rFonts w:ascii="Arial" w:hAnsi="Arial" w:cs="Arial"/>
          <w:color w:val="auto"/>
          <w:sz w:val="22"/>
          <w:szCs w:val="22"/>
          <w:lang w:val="fr-BE"/>
        </w:rPr>
      </w:pPr>
      <w:r w:rsidRPr="00DA50D4">
        <w:rPr>
          <w:lang w:val="fr-BE"/>
        </w:rPr>
        <w:br w:type="page"/>
      </w:r>
      <w:r w:rsidR="00DA50D4" w:rsidRPr="00FD0961">
        <w:rPr>
          <w:rFonts w:ascii="Arial" w:hAnsi="Arial" w:cs="Arial"/>
          <w:color w:val="auto"/>
          <w:sz w:val="22"/>
          <w:szCs w:val="22"/>
          <w:lang w:val="fr-BE"/>
        </w:rPr>
        <w:lastRenderedPageBreak/>
        <w:t>Table de matières</w:t>
      </w:r>
    </w:p>
    <w:p w:rsidR="00AF7366" w:rsidRPr="004369AD" w:rsidRDefault="00AF7366" w:rsidP="00AF7366">
      <w:pPr>
        <w:rPr>
          <w:rFonts w:ascii="Arial" w:hAnsi="Arial" w:cs="Arial"/>
          <w:szCs w:val="22"/>
          <w:lang w:val="nl-NL"/>
        </w:rPr>
      </w:pPr>
    </w:p>
    <w:p w:rsidR="008A20F5" w:rsidRPr="00FD0961" w:rsidRDefault="003A0615">
      <w:pPr>
        <w:pStyle w:val="Inhopg1"/>
        <w:rPr>
          <w:rFonts w:ascii="Arial" w:hAnsi="Arial" w:cs="Arial"/>
          <w:b w:val="0"/>
          <w:lang w:val="nl-BE" w:eastAsia="nl-BE"/>
        </w:rPr>
      </w:pPr>
      <w:r w:rsidRPr="003A0615">
        <w:rPr>
          <w:rFonts w:ascii="Arial" w:hAnsi="Arial" w:cs="Arial"/>
          <w:lang w:val="nl-NL"/>
        </w:rPr>
        <w:fldChar w:fldCharType="begin"/>
      </w:r>
      <w:r w:rsidR="00AF7366" w:rsidRPr="004369AD">
        <w:rPr>
          <w:rFonts w:ascii="Arial" w:hAnsi="Arial" w:cs="Arial"/>
          <w:lang w:val="nl-NL"/>
        </w:rPr>
        <w:instrText xml:space="preserve"> TOC \o "1-3" \h \z \u </w:instrText>
      </w:r>
      <w:r w:rsidRPr="003A0615">
        <w:rPr>
          <w:rFonts w:ascii="Arial" w:hAnsi="Arial" w:cs="Arial"/>
          <w:lang w:val="nl-NL"/>
        </w:rPr>
        <w:fldChar w:fldCharType="separate"/>
      </w:r>
      <w:hyperlink w:anchor="_Toc412534064" w:history="1">
        <w:r w:rsidR="008A20F5" w:rsidRPr="00FD0961">
          <w:rPr>
            <w:rStyle w:val="Hyperlink"/>
            <w:rFonts w:ascii="Arial" w:hAnsi="Arial" w:cs="Arial"/>
          </w:rPr>
          <w:t>1</w:t>
        </w:r>
        <w:r w:rsidR="008A20F5" w:rsidRPr="00FD0961">
          <w:rPr>
            <w:rFonts w:ascii="Arial" w:hAnsi="Arial" w:cs="Arial"/>
            <w:b w:val="0"/>
            <w:lang w:val="nl-BE" w:eastAsia="nl-BE"/>
          </w:rPr>
          <w:tab/>
        </w:r>
        <w:r w:rsidR="008A20F5" w:rsidRPr="00FD0961">
          <w:rPr>
            <w:rStyle w:val="Hyperlink"/>
            <w:rFonts w:ascii="Arial" w:hAnsi="Arial" w:cs="Arial"/>
          </w:rPr>
          <w:t>Sociétés de gestion d’OPC de droit belge – Succursales des sociétés de gestion d’OPC non membres de l’EEE – Succursales des sociétés de gestion d’OPC membres de l’EEE qui ne sont pas soumises à la Directive 2009/65/EC</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_Toc412534064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4</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65" w:history="1">
        <w:r w:rsidR="008A20F5" w:rsidRPr="00FD0961">
          <w:rPr>
            <w:rStyle w:val="Hyperlink"/>
            <w:rFonts w:ascii="Arial" w:hAnsi="Arial" w:cs="Arial"/>
            <w:noProof/>
            <w:lang w:val="fr-BE"/>
          </w:rPr>
          <w:t>1.1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_Toc412534065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4</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66" w:history="1">
        <w:r w:rsidR="008A20F5" w:rsidRPr="00FD0961">
          <w:rPr>
            <w:rStyle w:val="Hyperlink"/>
            <w:rFonts w:ascii="Arial" w:hAnsi="Arial" w:cs="Arial"/>
            <w:noProof/>
            <w:lang w:val="fr-BE"/>
          </w:rPr>
          <w:t>1.2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_Toc412534066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7</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67" w:history="1">
        <w:r w:rsidR="008A20F5" w:rsidRPr="00FD0961">
          <w:rPr>
            <w:rStyle w:val="Hyperlink"/>
            <w:rFonts w:ascii="Arial" w:hAnsi="Arial" w:cs="Arial"/>
            <w:noProof/>
            <w:lang w:val="fr-BE"/>
          </w:rPr>
          <w:t>1.3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_Toc412534067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11</w:t>
        </w:r>
        <w:r w:rsidRPr="00FD0961">
          <w:rPr>
            <w:rFonts w:ascii="Arial" w:hAnsi="Arial" w:cs="Arial"/>
            <w:noProof/>
            <w:webHidden/>
          </w:rPr>
          <w:fldChar w:fldCharType="end"/>
        </w:r>
      </w:hyperlink>
    </w:p>
    <w:p w:rsidR="008A20F5" w:rsidRPr="00FD0961" w:rsidRDefault="003A0615">
      <w:pPr>
        <w:pStyle w:val="Inhopg1"/>
        <w:rPr>
          <w:rFonts w:ascii="Arial" w:hAnsi="Arial" w:cs="Arial"/>
          <w:b w:val="0"/>
          <w:lang w:val="nl-BE" w:eastAsia="nl-BE"/>
        </w:rPr>
      </w:pPr>
      <w:hyperlink w:anchor="_Toc412534068" w:history="1">
        <w:r w:rsidR="008A20F5" w:rsidRPr="00FD0961">
          <w:rPr>
            <w:rStyle w:val="Hyperlink"/>
            <w:rFonts w:ascii="Arial" w:hAnsi="Arial" w:cs="Arial"/>
          </w:rPr>
          <w:t>2</w:t>
        </w:r>
        <w:r w:rsidR="008A20F5" w:rsidRPr="00FD0961">
          <w:rPr>
            <w:rFonts w:ascii="Arial" w:hAnsi="Arial" w:cs="Arial"/>
            <w:b w:val="0"/>
            <w:lang w:val="nl-BE" w:eastAsia="nl-BE"/>
          </w:rPr>
          <w:tab/>
        </w:r>
        <w:r w:rsidR="008A20F5" w:rsidRPr="00FD0961">
          <w:rPr>
            <w:rStyle w:val="Hyperlink"/>
            <w:rFonts w:ascii="Arial" w:hAnsi="Arial" w:cs="Arial"/>
          </w:rPr>
          <w:t>Sociétés de gestion d’OPCA de droit belge qui gèrent des OPCA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_Toc412534068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15</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69" w:history="1">
        <w:r w:rsidR="008A20F5" w:rsidRPr="00FD0961">
          <w:rPr>
            <w:rStyle w:val="Hyperlink"/>
            <w:rFonts w:ascii="Arial" w:hAnsi="Arial" w:cs="Arial"/>
            <w:noProof/>
            <w:lang w:val="fr-BE"/>
          </w:rPr>
          <w:t>2.1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_Toc412534069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15</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70" w:history="1">
        <w:r w:rsidR="008A20F5" w:rsidRPr="00FD0961">
          <w:rPr>
            <w:rStyle w:val="Hyperlink"/>
            <w:rFonts w:ascii="Arial" w:hAnsi="Arial" w:cs="Arial"/>
            <w:noProof/>
            <w:lang w:val="fr-BE"/>
          </w:rPr>
          <w:t>2.2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_Toc412534070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18</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71" w:history="1">
        <w:r w:rsidR="008A20F5" w:rsidRPr="00FD0961">
          <w:rPr>
            <w:rStyle w:val="Hyperlink"/>
            <w:rFonts w:ascii="Arial" w:hAnsi="Arial" w:cs="Arial"/>
            <w:noProof/>
            <w:lang w:val="fr-BE"/>
          </w:rPr>
          <w:t>2.3</w:t>
        </w:r>
        <w:r w:rsidR="008A20F5" w:rsidRPr="00FD0961">
          <w:rPr>
            <w:rFonts w:ascii="Arial" w:hAnsi="Arial" w:cs="Arial"/>
            <w:noProof/>
            <w:lang w:val="nl-BE" w:eastAsia="nl-BE"/>
          </w:rPr>
          <w:tab/>
        </w:r>
        <w:r w:rsidR="008A20F5" w:rsidRPr="00FD0961">
          <w:rPr>
            <w:rStyle w:val="Hyperlink"/>
            <w:rFonts w:ascii="Arial" w:hAnsi="Arial" w:cs="Arial"/>
            <w:noProof/>
            <w:lang w:val="fr-BE"/>
          </w:rPr>
          <w:t xml:space="preserve">Rapport </w:t>
        </w:r>
        <w:r w:rsidR="00CA0EA4">
          <w:rPr>
            <w:rStyle w:val="Hyperlink"/>
            <w:rFonts w:ascii="Arial" w:hAnsi="Arial" w:cs="Arial"/>
            <w:noProof/>
            <w:lang w:val="fr-BE"/>
          </w:rPr>
          <w:t>d’</w:t>
        </w:r>
        <w:r w:rsidR="008A20F5" w:rsidRPr="00FD0961">
          <w:rPr>
            <w:rStyle w:val="Hyperlink"/>
            <w:rFonts w:ascii="Arial" w:hAnsi="Arial" w:cs="Arial"/>
            <w:noProof/>
            <w:lang w:val="fr-BE"/>
          </w:rPr>
          <w:t>évaluation des mesures de contrôle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_Toc412534071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21</w:t>
        </w:r>
        <w:r w:rsidRPr="00FD0961">
          <w:rPr>
            <w:rFonts w:ascii="Arial" w:hAnsi="Arial" w:cs="Arial"/>
            <w:noProof/>
            <w:webHidden/>
          </w:rPr>
          <w:fldChar w:fldCharType="end"/>
        </w:r>
      </w:hyperlink>
    </w:p>
    <w:p w:rsidR="008A20F5" w:rsidRPr="00FD0961" w:rsidRDefault="003A0615">
      <w:pPr>
        <w:pStyle w:val="Inhopg1"/>
        <w:rPr>
          <w:rFonts w:ascii="Arial" w:hAnsi="Arial" w:cs="Arial"/>
          <w:b w:val="0"/>
          <w:lang w:val="nl-BE" w:eastAsia="nl-BE"/>
        </w:rPr>
      </w:pPr>
      <w:hyperlink w:anchor="_Toc412534072" w:history="1">
        <w:r w:rsidR="008A20F5" w:rsidRPr="00FD0961">
          <w:rPr>
            <w:rStyle w:val="Hyperlink"/>
            <w:rFonts w:ascii="Arial" w:hAnsi="Arial" w:cs="Arial"/>
          </w:rPr>
          <w:t>3</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à nombre variable de parts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_Toc412534072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25</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73" w:history="1">
        <w:r w:rsidR="008A20F5" w:rsidRPr="00FD0961">
          <w:rPr>
            <w:rStyle w:val="Hyperlink"/>
            <w:rFonts w:ascii="Arial" w:hAnsi="Arial" w:cs="Arial"/>
            <w:noProof/>
            <w:lang w:val="fr-BE"/>
          </w:rPr>
          <w:t>3.1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_Toc412534073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25</w:t>
        </w:r>
        <w:r w:rsidRPr="00FD0961">
          <w:rPr>
            <w:rFonts w:ascii="Arial" w:hAnsi="Arial" w:cs="Arial"/>
            <w:noProof/>
            <w:webHidden/>
          </w:rPr>
          <w:fldChar w:fldCharType="end"/>
        </w:r>
      </w:hyperlink>
    </w:p>
    <w:p w:rsidR="008A20F5" w:rsidRPr="00FD0961" w:rsidRDefault="003A0615" w:rsidP="00FD0961">
      <w:pPr>
        <w:pStyle w:val="Inhopg2"/>
        <w:rPr>
          <w:rFonts w:ascii="Arial" w:hAnsi="Arial" w:cs="Arial"/>
          <w:noProof/>
          <w:lang w:val="nl-BE" w:eastAsia="nl-BE"/>
        </w:rPr>
      </w:pPr>
      <w:hyperlink w:anchor="_Toc412534074" w:history="1">
        <w:r w:rsidR="008A20F5" w:rsidRPr="00FD0961">
          <w:rPr>
            <w:rStyle w:val="Hyperlink"/>
            <w:rFonts w:ascii="Arial" w:hAnsi="Arial" w:cs="Arial"/>
            <w:noProof/>
            <w:lang w:val="fr-BE"/>
          </w:rPr>
          <w:t>3.2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_Toc412534074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28</w:t>
        </w:r>
        <w:r w:rsidRPr="00FD0961">
          <w:rPr>
            <w:rFonts w:ascii="Arial" w:hAnsi="Arial" w:cs="Arial"/>
            <w:noProof/>
            <w:webHidden/>
          </w:rPr>
          <w:fldChar w:fldCharType="end"/>
        </w:r>
      </w:hyperlink>
    </w:p>
    <w:p w:rsidR="008A20F5" w:rsidRPr="00FD0961" w:rsidRDefault="003A0615" w:rsidP="00FD0961">
      <w:pPr>
        <w:pStyle w:val="Inhopg2"/>
        <w:rPr>
          <w:rFonts w:ascii="Arial" w:hAnsi="Arial" w:cs="Arial"/>
          <w:noProof/>
          <w:lang w:val="nl-BE" w:eastAsia="nl-BE"/>
        </w:rPr>
      </w:pPr>
      <w:hyperlink w:anchor="_Toc412534076" w:history="1">
        <w:r w:rsidR="008A20F5" w:rsidRPr="00FD0961">
          <w:rPr>
            <w:rStyle w:val="Hyperlink"/>
            <w:rFonts w:ascii="Arial" w:hAnsi="Arial" w:cs="Arial"/>
            <w:noProof/>
            <w:lang w:val="fr-BE"/>
          </w:rPr>
          <w:t>3.3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_Toc412534076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31</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78" w:history="1">
        <w:r w:rsidR="008A20F5" w:rsidRPr="00FD0961">
          <w:rPr>
            <w:rStyle w:val="Hyperlink"/>
            <w:rFonts w:ascii="Arial" w:hAnsi="Arial" w:cs="Arial"/>
            <w:noProof/>
            <w:lang w:val="fr-FR"/>
          </w:rPr>
          <w:t>3.4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_Toc412534078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34</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79" w:history="1">
        <w:r w:rsidR="008A20F5" w:rsidRPr="00FD0961">
          <w:rPr>
            <w:rStyle w:val="Hyperlink"/>
            <w:rFonts w:ascii="Arial" w:hAnsi="Arial" w:cs="Arial"/>
            <w:noProof/>
            <w:lang w:val="fr-BE"/>
          </w:rPr>
          <w:t>3.5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autogéré</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_Toc412534079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37</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80" w:history="1">
        <w:r w:rsidR="008A20F5" w:rsidRPr="00FD0961">
          <w:rPr>
            <w:rStyle w:val="Hyperlink"/>
            <w:rFonts w:ascii="Arial" w:hAnsi="Arial" w:cs="Arial"/>
            <w:noProof/>
            <w:lang w:val="fr-BE"/>
          </w:rPr>
          <w:t>3.6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ayant désigné une société de gestion</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_Toc412534080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41</w:t>
        </w:r>
        <w:r w:rsidRPr="00FD0961">
          <w:rPr>
            <w:rFonts w:ascii="Arial" w:hAnsi="Arial" w:cs="Arial"/>
            <w:noProof/>
            <w:webHidden/>
          </w:rPr>
          <w:fldChar w:fldCharType="end"/>
        </w:r>
      </w:hyperlink>
    </w:p>
    <w:p w:rsidR="008A20F5" w:rsidRPr="00FD0961" w:rsidRDefault="003A0615">
      <w:pPr>
        <w:pStyle w:val="Inhopg1"/>
        <w:rPr>
          <w:rFonts w:ascii="Arial" w:hAnsi="Arial" w:cs="Arial"/>
          <w:b w:val="0"/>
          <w:lang w:val="nl-BE" w:eastAsia="nl-BE"/>
        </w:rPr>
      </w:pPr>
      <w:hyperlink w:anchor="_Toc412534081" w:history="1">
        <w:r w:rsidR="008A20F5" w:rsidRPr="00FD0961">
          <w:rPr>
            <w:rStyle w:val="Hyperlink"/>
            <w:rFonts w:ascii="Arial" w:hAnsi="Arial" w:cs="Arial"/>
          </w:rPr>
          <w:t>4</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alternatifs à nombre variable de parts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_Toc412534081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44</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82" w:history="1">
        <w:r w:rsidR="008A20F5" w:rsidRPr="00FD0961">
          <w:rPr>
            <w:rStyle w:val="Hyperlink"/>
            <w:rFonts w:ascii="Arial" w:hAnsi="Arial" w:cs="Arial"/>
            <w:noProof/>
            <w:lang w:val="fr-BE"/>
          </w:rPr>
          <w:t>4.1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_Toc412534082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44</w:t>
        </w:r>
        <w:r w:rsidRPr="00FD0961">
          <w:rPr>
            <w:rFonts w:ascii="Arial" w:hAnsi="Arial" w:cs="Arial"/>
            <w:noProof/>
            <w:webHidden/>
          </w:rPr>
          <w:fldChar w:fldCharType="end"/>
        </w:r>
      </w:hyperlink>
    </w:p>
    <w:p w:rsidR="008A20F5" w:rsidRPr="00FD0961" w:rsidRDefault="003A0615" w:rsidP="00FD0961">
      <w:pPr>
        <w:pStyle w:val="Inhopg2"/>
        <w:rPr>
          <w:rFonts w:ascii="Arial" w:hAnsi="Arial" w:cs="Arial"/>
          <w:noProof/>
          <w:lang w:val="nl-BE" w:eastAsia="nl-BE"/>
        </w:rPr>
      </w:pPr>
      <w:hyperlink w:anchor="_Toc412534083" w:history="1">
        <w:r w:rsidR="008A20F5" w:rsidRPr="00FD0961">
          <w:rPr>
            <w:rStyle w:val="Hyperlink"/>
            <w:rFonts w:ascii="Arial" w:hAnsi="Arial" w:cs="Arial"/>
            <w:noProof/>
            <w:lang w:val="fr-BE"/>
          </w:rPr>
          <w:t>4.2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_Toc412534083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47</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85" w:history="1">
        <w:r w:rsidR="008A20F5" w:rsidRPr="00FD0961">
          <w:rPr>
            <w:rStyle w:val="Hyperlink"/>
            <w:rFonts w:ascii="Arial" w:hAnsi="Arial" w:cs="Arial"/>
            <w:noProof/>
            <w:lang w:val="fr-BE"/>
          </w:rPr>
          <w:t>4.3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_Toc412534085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50</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87" w:history="1">
        <w:r w:rsidR="008A20F5" w:rsidRPr="00FD0961">
          <w:rPr>
            <w:rStyle w:val="Hyperlink"/>
            <w:rFonts w:ascii="Arial" w:hAnsi="Arial" w:cs="Arial"/>
            <w:noProof/>
            <w:lang w:val="fr-FR"/>
          </w:rPr>
          <w:t>4.4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_Toc412534087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53</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88" w:history="1">
        <w:r w:rsidR="008A20F5" w:rsidRPr="00FD0961">
          <w:rPr>
            <w:rStyle w:val="Hyperlink"/>
            <w:rFonts w:ascii="Arial" w:hAnsi="Arial" w:cs="Arial"/>
            <w:noProof/>
            <w:lang w:val="fr-BE"/>
          </w:rPr>
          <w:t>4.5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autogéré</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_Toc412534088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56</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89" w:history="1">
        <w:r w:rsidR="008A20F5" w:rsidRPr="00FD0961">
          <w:rPr>
            <w:rStyle w:val="Hyperlink"/>
            <w:rFonts w:ascii="Arial" w:hAnsi="Arial" w:cs="Arial"/>
            <w:noProof/>
            <w:lang w:val="fr-BE"/>
          </w:rPr>
          <w:t>4.6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ayant désigné une société de gestion</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_Toc412534089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60</w:t>
        </w:r>
        <w:r w:rsidRPr="00FD0961">
          <w:rPr>
            <w:rFonts w:ascii="Arial" w:hAnsi="Arial" w:cs="Arial"/>
            <w:noProof/>
            <w:webHidden/>
          </w:rPr>
          <w:fldChar w:fldCharType="end"/>
        </w:r>
      </w:hyperlink>
    </w:p>
    <w:p w:rsidR="008A20F5" w:rsidRPr="00FD0961" w:rsidRDefault="003A0615">
      <w:pPr>
        <w:pStyle w:val="Inhopg1"/>
        <w:rPr>
          <w:rFonts w:ascii="Arial" w:hAnsi="Arial" w:cs="Arial"/>
          <w:b w:val="0"/>
          <w:lang w:val="nl-BE" w:eastAsia="nl-BE"/>
        </w:rPr>
      </w:pPr>
      <w:hyperlink w:anchor="_Toc412534090" w:history="1">
        <w:r w:rsidR="008A20F5" w:rsidRPr="00FD0961">
          <w:rPr>
            <w:rStyle w:val="Hyperlink"/>
            <w:rFonts w:ascii="Arial" w:hAnsi="Arial" w:cs="Arial"/>
          </w:rPr>
          <w:t>5</w:t>
        </w:r>
        <w:r w:rsidR="008A20F5" w:rsidRPr="00FD0961">
          <w:rPr>
            <w:rFonts w:ascii="Arial" w:hAnsi="Arial" w:cs="Arial"/>
            <w:b w:val="0"/>
            <w:lang w:val="nl-BE" w:eastAsia="nl-BE"/>
          </w:rPr>
          <w:tab/>
        </w:r>
        <w:r w:rsidR="008A20F5" w:rsidRPr="00FD0961">
          <w:rPr>
            <w:rStyle w:val="Hyperlink"/>
            <w:rFonts w:ascii="Arial" w:hAnsi="Arial" w:cs="Arial"/>
          </w:rPr>
          <w:t>Sociétés immobilières réglementées</w:t>
        </w:r>
        <w:r w:rsidR="00CA0EA4">
          <w:rPr>
            <w:rStyle w:val="Hyperlink"/>
            <w:rFonts w:ascii="Arial" w:hAnsi="Arial" w:cs="Arial"/>
          </w:rPr>
          <w:t xml:space="preserve"> de droit belge</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_Toc412534090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63</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91" w:history="1">
        <w:r w:rsidR="008A20F5" w:rsidRPr="00FD0961">
          <w:rPr>
            <w:rStyle w:val="Hyperlink"/>
            <w:rFonts w:ascii="Arial" w:hAnsi="Arial" w:cs="Arial"/>
            <w:noProof/>
            <w:lang w:val="fr-BE"/>
          </w:rPr>
          <w:t>5.1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_Toc412534091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63</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92" w:history="1">
        <w:r w:rsidR="008A20F5" w:rsidRPr="00FD0961">
          <w:rPr>
            <w:rStyle w:val="Hyperlink"/>
            <w:rFonts w:ascii="Arial" w:hAnsi="Arial" w:cs="Arial"/>
            <w:noProof/>
            <w:lang w:val="fr-BE"/>
          </w:rPr>
          <w:t>5.2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_Toc412534092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65</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93" w:history="1">
        <w:r w:rsidR="008A20F5" w:rsidRPr="00FD0961">
          <w:rPr>
            <w:rStyle w:val="Hyperlink"/>
            <w:rFonts w:ascii="Arial" w:hAnsi="Arial" w:cs="Arial"/>
            <w:noProof/>
            <w:lang w:val="fr-BE"/>
          </w:rPr>
          <w:t>5.3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CA0EA4">
          <w:rPr>
            <w:rStyle w:val="Hyperlink"/>
            <w:rFonts w:ascii="Arial" w:hAnsi="Arial" w:cs="Arial"/>
            <w:noProof/>
            <w:lang w:val="fr-BE"/>
          </w:rPr>
          <w:t xml:space="preserve"> interne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_Toc412534093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67</w:t>
        </w:r>
        <w:r w:rsidRPr="00FD0961">
          <w:rPr>
            <w:rFonts w:ascii="Arial" w:hAnsi="Arial" w:cs="Arial"/>
            <w:noProof/>
            <w:webHidden/>
          </w:rPr>
          <w:fldChar w:fldCharType="end"/>
        </w:r>
      </w:hyperlink>
    </w:p>
    <w:p w:rsidR="008A20F5" w:rsidRPr="00FD0961" w:rsidRDefault="003A0615">
      <w:pPr>
        <w:pStyle w:val="Inhopg1"/>
        <w:rPr>
          <w:rFonts w:ascii="Arial" w:hAnsi="Arial" w:cs="Arial"/>
          <w:b w:val="0"/>
          <w:lang w:val="nl-BE" w:eastAsia="nl-BE"/>
        </w:rPr>
      </w:pPr>
      <w:hyperlink w:anchor="_Toc412534094" w:history="1">
        <w:r w:rsidR="008A20F5" w:rsidRPr="00FD0961">
          <w:rPr>
            <w:rStyle w:val="Hyperlink"/>
            <w:rFonts w:ascii="Arial" w:hAnsi="Arial" w:cs="Arial"/>
          </w:rPr>
          <w:t>6</w:t>
        </w:r>
        <w:r w:rsidR="008A20F5" w:rsidRPr="00FD0961">
          <w:rPr>
            <w:rFonts w:ascii="Arial" w:hAnsi="Arial" w:cs="Arial"/>
            <w:b w:val="0"/>
            <w:lang w:val="nl-BE" w:eastAsia="nl-BE"/>
          </w:rPr>
          <w:tab/>
        </w:r>
        <w:r w:rsidR="008A20F5" w:rsidRPr="00FD0961">
          <w:rPr>
            <w:rStyle w:val="Hyperlink"/>
            <w:rFonts w:ascii="Arial" w:hAnsi="Arial" w:cs="Arial"/>
          </w:rPr>
          <w:t>Institutions de retraite professionnelle</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_Toc412534094 \h </w:instrText>
        </w:r>
        <w:r w:rsidRPr="00FD0961">
          <w:rPr>
            <w:rFonts w:ascii="Arial" w:hAnsi="Arial" w:cs="Arial"/>
            <w:webHidden/>
          </w:rPr>
        </w:r>
        <w:r w:rsidRPr="00FD0961">
          <w:rPr>
            <w:rFonts w:ascii="Arial" w:hAnsi="Arial" w:cs="Arial"/>
            <w:webHidden/>
          </w:rPr>
          <w:fldChar w:fldCharType="separate"/>
        </w:r>
        <w:r w:rsidR="00D357DE">
          <w:rPr>
            <w:rFonts w:ascii="Arial" w:hAnsi="Arial" w:cs="Arial"/>
            <w:webHidden/>
          </w:rPr>
          <w:t>71</w:t>
        </w:r>
        <w:r w:rsidRPr="00FD0961">
          <w:rPr>
            <w:rFonts w:ascii="Arial" w:hAnsi="Arial" w:cs="Arial"/>
            <w:webHidden/>
          </w:rPr>
          <w:fldChar w:fldCharType="end"/>
        </w:r>
      </w:hyperlink>
    </w:p>
    <w:p w:rsidR="008A20F5" w:rsidRPr="00FD0961" w:rsidRDefault="003A0615">
      <w:pPr>
        <w:pStyle w:val="Inhopg2"/>
        <w:rPr>
          <w:rFonts w:ascii="Arial" w:hAnsi="Arial" w:cs="Arial"/>
          <w:noProof/>
          <w:lang w:val="nl-BE" w:eastAsia="nl-BE"/>
        </w:rPr>
      </w:pPr>
      <w:hyperlink w:anchor="_Toc412534095" w:history="1">
        <w:r w:rsidR="008A20F5" w:rsidRPr="00FD0961">
          <w:rPr>
            <w:rStyle w:val="Hyperlink"/>
            <w:rFonts w:ascii="Arial" w:hAnsi="Arial" w:cs="Arial"/>
            <w:noProof/>
            <w:lang w:val="fr-BE"/>
          </w:rPr>
          <w:t>6.1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et les provisions techniques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_Toc412534095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71</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96" w:history="1">
        <w:r w:rsidR="008A20F5" w:rsidRPr="00FD0961">
          <w:rPr>
            <w:rStyle w:val="Hyperlink"/>
            <w:rFonts w:ascii="Arial" w:hAnsi="Arial" w:cs="Arial"/>
            <w:noProof/>
            <w:lang w:val="fr-BE"/>
          </w:rPr>
          <w:t>6.2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l’organisation et le contrôle interne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_Toc412534096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74</w:t>
        </w:r>
        <w:r w:rsidRPr="00FD0961">
          <w:rPr>
            <w:rFonts w:ascii="Arial" w:hAnsi="Arial" w:cs="Arial"/>
            <w:noProof/>
            <w:webHidden/>
          </w:rPr>
          <w:fldChar w:fldCharType="end"/>
        </w:r>
      </w:hyperlink>
    </w:p>
    <w:p w:rsidR="008A20F5" w:rsidRPr="00FD0961" w:rsidRDefault="003A0615">
      <w:pPr>
        <w:pStyle w:val="Inhopg2"/>
        <w:rPr>
          <w:rFonts w:ascii="Arial" w:hAnsi="Arial" w:cs="Arial"/>
          <w:noProof/>
          <w:lang w:val="nl-BE" w:eastAsia="nl-BE"/>
        </w:rPr>
      </w:pPr>
      <w:hyperlink w:anchor="_Toc412534097" w:history="1">
        <w:r w:rsidR="008A20F5" w:rsidRPr="00FD0961">
          <w:rPr>
            <w:rStyle w:val="Hyperlink"/>
            <w:rFonts w:ascii="Arial" w:hAnsi="Arial" w:cs="Arial"/>
            <w:noProof/>
            <w:lang w:val="fr-BE"/>
          </w:rPr>
          <w:t>6.3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activités e</w:t>
        </w:r>
        <w:r w:rsidR="00CA0EA4">
          <w:rPr>
            <w:rStyle w:val="Hyperlink"/>
            <w:rFonts w:ascii="Arial" w:hAnsi="Arial" w:cs="Arial"/>
            <w:noProof/>
            <w:lang w:val="fr-BE"/>
          </w:rPr>
          <w:t>t</w:t>
        </w:r>
        <w:r w:rsidR="008A20F5" w:rsidRPr="00FD0961">
          <w:rPr>
            <w:rStyle w:val="Hyperlink"/>
            <w:rFonts w:ascii="Arial" w:hAnsi="Arial" w:cs="Arial"/>
            <w:noProof/>
            <w:lang w:val="fr-BE"/>
          </w:rPr>
          <w:t xml:space="preserve"> la structure financière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_Toc412534097 \h </w:instrText>
        </w:r>
        <w:r w:rsidRPr="00FD0961">
          <w:rPr>
            <w:rFonts w:ascii="Arial" w:hAnsi="Arial" w:cs="Arial"/>
            <w:noProof/>
            <w:webHidden/>
          </w:rPr>
        </w:r>
        <w:r w:rsidRPr="00FD0961">
          <w:rPr>
            <w:rFonts w:ascii="Arial" w:hAnsi="Arial" w:cs="Arial"/>
            <w:noProof/>
            <w:webHidden/>
          </w:rPr>
          <w:fldChar w:fldCharType="separate"/>
        </w:r>
        <w:r w:rsidR="00D357DE">
          <w:rPr>
            <w:rFonts w:ascii="Arial" w:hAnsi="Arial" w:cs="Arial"/>
            <w:noProof/>
            <w:webHidden/>
          </w:rPr>
          <w:t>78</w:t>
        </w:r>
        <w:r w:rsidRPr="00FD0961">
          <w:rPr>
            <w:rFonts w:ascii="Arial" w:hAnsi="Arial" w:cs="Arial"/>
            <w:noProof/>
            <w:webHidden/>
          </w:rPr>
          <w:fldChar w:fldCharType="end"/>
        </w:r>
      </w:hyperlink>
    </w:p>
    <w:p w:rsidR="00AF7366" w:rsidRDefault="003A0615">
      <w:pPr>
        <w:rPr>
          <w:lang w:val="nl-NL"/>
        </w:rPr>
      </w:pPr>
      <w:r w:rsidRPr="004369AD">
        <w:rPr>
          <w:rFonts w:ascii="Arial" w:hAnsi="Arial" w:cs="Arial"/>
          <w:szCs w:val="22"/>
          <w:lang w:val="nl-NL"/>
        </w:rPr>
        <w:fldChar w:fldCharType="end"/>
      </w:r>
    </w:p>
    <w:p w:rsidR="0037296B" w:rsidRPr="00DD7C93" w:rsidRDefault="00FC5B2B" w:rsidP="00C6137A">
      <w:pPr>
        <w:pStyle w:val="Kop1"/>
        <w:ind w:left="567" w:hanging="567"/>
        <w:rPr>
          <w:lang w:val="fr-BE"/>
        </w:rPr>
      </w:pPr>
      <w:r w:rsidRPr="002A33E9">
        <w:rPr>
          <w:szCs w:val="22"/>
          <w:lang w:val="fr-FR"/>
        </w:rPr>
        <w:br w:type="page"/>
      </w:r>
      <w:bookmarkStart w:id="0" w:name="_Toc412534064"/>
      <w:r w:rsidR="0037296B" w:rsidRPr="00136609">
        <w:rPr>
          <w:lang w:val="fr-BE"/>
        </w:rPr>
        <w:lastRenderedPageBreak/>
        <w:t>Sociétés de gestion d</w:t>
      </w:r>
      <w:r w:rsidR="0037296B">
        <w:rPr>
          <w:lang w:val="fr-BE"/>
        </w:rPr>
        <w:t xml:space="preserve">’OPC </w:t>
      </w:r>
      <w:r w:rsidR="00B14E30">
        <w:rPr>
          <w:lang w:val="fr-BE"/>
        </w:rPr>
        <w:t>de droit belge</w:t>
      </w:r>
      <w:r w:rsidR="002A33E9">
        <w:rPr>
          <w:lang w:val="fr-BE"/>
        </w:rPr>
        <w:t xml:space="preserve"> – Succursales des sociétés de gestion </w:t>
      </w:r>
      <w:r w:rsidR="005F6F37">
        <w:rPr>
          <w:lang w:val="fr-BE"/>
        </w:rPr>
        <w:t xml:space="preserve">d’OPC </w:t>
      </w:r>
      <w:r w:rsidR="002A33E9">
        <w:rPr>
          <w:lang w:val="fr-BE"/>
        </w:rPr>
        <w:t xml:space="preserve">non membres de l’EEE – Succursales des sociétés de gestion </w:t>
      </w:r>
      <w:r w:rsidR="005F6F37">
        <w:rPr>
          <w:lang w:val="fr-BE"/>
        </w:rPr>
        <w:t xml:space="preserve">d’OPC </w:t>
      </w:r>
      <w:r w:rsidR="002A33E9">
        <w:rPr>
          <w:lang w:val="fr-BE"/>
        </w:rPr>
        <w:t xml:space="preserve">membres de l’EEE </w:t>
      </w:r>
      <w:r w:rsidR="005F6F37">
        <w:rPr>
          <w:lang w:val="fr-BE"/>
        </w:rPr>
        <w:t xml:space="preserve">qui ne sont pas soumises à la Directive </w:t>
      </w:r>
      <w:r w:rsidR="002A33E9">
        <w:rPr>
          <w:lang w:val="fr-BE"/>
        </w:rPr>
        <w:t>2009/65/EC</w:t>
      </w:r>
      <w:bookmarkEnd w:id="0"/>
    </w:p>
    <w:p w:rsidR="0037296B" w:rsidRPr="00277D98" w:rsidRDefault="0037296B" w:rsidP="00B14E30">
      <w:pPr>
        <w:pStyle w:val="Kop2"/>
        <w:rPr>
          <w:lang w:val="fr-BE"/>
        </w:rPr>
      </w:pPr>
      <w:bookmarkStart w:id="1" w:name="_Toc412534065"/>
      <w:r w:rsidRPr="00277D98">
        <w:rPr>
          <w:lang w:val="fr-BE"/>
        </w:rPr>
        <w:t>Rapport sur les éta</w:t>
      </w:r>
      <w:r>
        <w:rPr>
          <w:lang w:val="fr-BE"/>
        </w:rPr>
        <w:t>ts périodiques semestriels</w:t>
      </w:r>
      <w:bookmarkEnd w:id="1"/>
      <w:r>
        <w:rPr>
          <w:lang w:val="fr-BE"/>
        </w:rPr>
        <w:t xml:space="preserve"> </w:t>
      </w:r>
    </w:p>
    <w:p w:rsidR="0037296B" w:rsidRDefault="0037296B" w:rsidP="0037296B">
      <w:pPr>
        <w:ind w:right="-108"/>
        <w:rPr>
          <w:rFonts w:ascii="Arial" w:hAnsi="Arial" w:cs="Arial"/>
          <w:b/>
          <w:szCs w:val="22"/>
          <w:u w:val="single"/>
          <w:lang w:val="fr-BE"/>
        </w:rPr>
      </w:pPr>
    </w:p>
    <w:p w:rsidR="0037296B" w:rsidRPr="00F5276A" w:rsidRDefault="0037296B" w:rsidP="0037296B">
      <w:pPr>
        <w:jc w:val="both"/>
        <w:rPr>
          <w:rFonts w:ascii="Arial" w:hAnsi="Arial" w:cs="Arial"/>
          <w:b/>
          <w:i/>
          <w:szCs w:val="22"/>
          <w:lang w:val="fr-FR"/>
        </w:rPr>
      </w:pPr>
      <w:r w:rsidRPr="00F5276A">
        <w:rPr>
          <w:rFonts w:ascii="Arial" w:hAnsi="Arial" w:cs="Arial"/>
          <w:b/>
          <w:i/>
          <w:szCs w:val="22"/>
          <w:lang w:val="fr-BE"/>
        </w:rPr>
        <w:t xml:space="preserve">Rapport </w:t>
      </w:r>
      <w:r w:rsidR="002A33E9">
        <w:rPr>
          <w:rFonts w:ascii="Arial" w:hAnsi="Arial" w:cs="Arial"/>
          <w:b/>
          <w:i/>
          <w:szCs w:val="22"/>
          <w:lang w:val="fr-BE"/>
        </w:rPr>
        <w:t xml:space="preserve">du (« commissaire » ou « réviseur agréé », selon le cas)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du 3 août 2012</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37296B" w:rsidRDefault="0037296B" w:rsidP="0037296B">
      <w:pPr>
        <w:ind w:right="-108"/>
        <w:rPr>
          <w:rFonts w:ascii="Arial" w:hAnsi="Arial" w:cs="Arial"/>
          <w:b/>
          <w:szCs w:val="22"/>
          <w:u w:val="single"/>
          <w:lang w:val="fr-BE"/>
        </w:rPr>
      </w:pPr>
    </w:p>
    <w:p w:rsidR="0037296B" w:rsidRPr="005D2F32" w:rsidRDefault="0037296B" w:rsidP="0037296B">
      <w:pPr>
        <w:ind w:left="488"/>
        <w:jc w:val="center"/>
        <w:rPr>
          <w:b/>
          <w:sz w:val="24"/>
          <w:szCs w:val="24"/>
          <w:lang w:val="fr-FR"/>
        </w:rPr>
      </w:pPr>
    </w:p>
    <w:p w:rsidR="0037296B" w:rsidRPr="005B5F45" w:rsidRDefault="0037296B" w:rsidP="0037296B">
      <w:pPr>
        <w:jc w:val="both"/>
        <w:rPr>
          <w:rFonts w:ascii="Arial" w:hAnsi="Arial" w:cs="Arial"/>
          <w:b/>
          <w:szCs w:val="22"/>
          <w:lang w:val="fr-FR"/>
        </w:rPr>
      </w:pPr>
      <w:r w:rsidRPr="005B5F45">
        <w:rPr>
          <w:rFonts w:ascii="Arial" w:hAnsi="Arial" w:cs="Arial"/>
          <w:b/>
          <w:szCs w:val="22"/>
          <w:lang w:val="fr-FR"/>
        </w:rPr>
        <w:t>Mission</w:t>
      </w:r>
    </w:p>
    <w:p w:rsidR="0037296B" w:rsidRPr="005B5F45" w:rsidRDefault="0037296B" w:rsidP="0037296B">
      <w:pPr>
        <w:numPr>
          <w:ilvl w:val="12"/>
          <w:numId w:val="0"/>
        </w:numPr>
        <w:jc w:val="both"/>
        <w:rPr>
          <w:rFonts w:ascii="Arial" w:hAnsi="Arial" w:cs="Arial"/>
          <w:szCs w:val="22"/>
          <w:lang w:val="fr-FR"/>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FSMA</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Pr>
          <w:rFonts w:ascii="Arial" w:hAnsi="Arial" w:cs="Arial"/>
          <w:i/>
          <w:szCs w:val="22"/>
          <w:u w:val="single"/>
          <w:lang w:val="fr-BE"/>
        </w:rPr>
        <w:t> </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b/>
          <w:szCs w:val="22"/>
          <w:lang w:val="fr-BE"/>
        </w:rPr>
      </w:pPr>
      <w:r>
        <w:rPr>
          <w:rFonts w:ascii="Arial" w:hAnsi="Arial" w:cs="Arial"/>
          <w:b/>
          <w:szCs w:val="22"/>
          <w:lang w:val="fr-BE"/>
        </w:rPr>
        <w:t>Etendue de l’examen limité</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r w:rsidR="00C75250">
        <w:rPr>
          <w:rFonts w:ascii="Arial" w:hAnsi="Arial" w:cs="Arial"/>
          <w:szCs w:val="22"/>
          <w:lang w:val="fr-BE"/>
        </w:rPr>
        <w:t xml:space="preserve"> </w:t>
      </w:r>
      <w:r w:rsidR="00DD7C93" w:rsidRPr="005B5F45">
        <w:rPr>
          <w:rFonts w:ascii="Arial" w:hAnsi="Arial" w:cs="Arial"/>
          <w:szCs w:val="22"/>
          <w:lang w:val="fr-BE"/>
        </w:rPr>
        <w:t>Ce</w:t>
      </w:r>
      <w:r w:rsidR="00DD7C93">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CA0EA4">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r w:rsidR="00C75250">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907646">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DD7C93">
        <w:rPr>
          <w:rFonts w:ascii="Arial" w:hAnsi="Arial" w:cs="Arial"/>
          <w:szCs w:val="22"/>
          <w:lang w:val="fr-BE"/>
        </w:rPr>
        <w:t>d’</w:t>
      </w:r>
      <w:r w:rsidR="00DD7C93"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7296B" w:rsidRPr="005B5F45" w:rsidRDefault="0037296B" w:rsidP="0037296B">
      <w:pPr>
        <w:jc w:val="both"/>
        <w:rPr>
          <w:rFonts w:ascii="Arial" w:hAnsi="Arial" w:cs="Arial"/>
          <w:szCs w:val="22"/>
          <w:lang w:val="fr-BE"/>
        </w:rPr>
      </w:pPr>
    </w:p>
    <w:p w:rsidR="0037296B" w:rsidRPr="005B5F45" w:rsidRDefault="005F6F37" w:rsidP="0037296B">
      <w:pPr>
        <w:jc w:val="both"/>
        <w:rPr>
          <w:rFonts w:ascii="Arial" w:hAnsi="Arial" w:cs="Arial"/>
          <w:b/>
          <w:szCs w:val="22"/>
          <w:lang w:val="fr-BE"/>
        </w:rPr>
      </w:pPr>
      <w:r>
        <w:rPr>
          <w:rFonts w:ascii="Arial" w:hAnsi="Arial" w:cs="Arial"/>
          <w:b/>
          <w:szCs w:val="22"/>
          <w:lang w:val="fr-BE"/>
        </w:rPr>
        <w:br w:type="page"/>
      </w:r>
      <w:r w:rsidR="0037296B" w:rsidRPr="005B5F45">
        <w:rPr>
          <w:rFonts w:ascii="Arial" w:hAnsi="Arial" w:cs="Arial"/>
          <w:b/>
          <w:szCs w:val="22"/>
          <w:lang w:val="fr-BE"/>
        </w:rPr>
        <w:lastRenderedPageBreak/>
        <w:t>Conclusion</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7296B" w:rsidRPr="005B5F45" w:rsidRDefault="0037296B" w:rsidP="0037296B">
      <w:pPr>
        <w:jc w:val="both"/>
        <w:rPr>
          <w:rFonts w:ascii="Arial" w:hAnsi="Arial" w:cs="Arial"/>
          <w:szCs w:val="22"/>
          <w:lang w:val="fr-BE"/>
        </w:rPr>
      </w:pPr>
    </w:p>
    <w:p w:rsidR="0037296B" w:rsidRPr="002C088C"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7296B" w:rsidRPr="005B5F45" w:rsidRDefault="0037296B" w:rsidP="0037296B">
      <w:pPr>
        <w:jc w:val="both"/>
        <w:rPr>
          <w:rFonts w:ascii="Arial" w:hAnsi="Arial" w:cs="Arial"/>
          <w:szCs w:val="22"/>
          <w:lang w:val="fr-BE"/>
        </w:rPr>
      </w:pPr>
    </w:p>
    <w:p w:rsidR="0037296B" w:rsidRPr="002C088C"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b/>
          <w:szCs w:val="22"/>
          <w:lang w:val="fr-BE"/>
        </w:rPr>
      </w:pPr>
      <w:r w:rsidRPr="005B5F45">
        <w:rPr>
          <w:rFonts w:ascii="Arial" w:hAnsi="Arial" w:cs="Arial"/>
          <w:b/>
          <w:szCs w:val="22"/>
          <w:lang w:val="fr-BE"/>
        </w:rPr>
        <w:t>Confirmations complémentaires</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7296B" w:rsidRPr="005B5F45" w:rsidRDefault="0037296B" w:rsidP="0037296B">
      <w:pPr>
        <w:jc w:val="both"/>
        <w:rPr>
          <w:rFonts w:ascii="Arial" w:hAnsi="Arial" w:cs="Arial"/>
          <w:szCs w:val="22"/>
          <w:lang w:val="fr-BE"/>
        </w:rPr>
      </w:pPr>
    </w:p>
    <w:p w:rsidR="0037296B" w:rsidRPr="005B5F45" w:rsidRDefault="0037296B" w:rsidP="0037296B">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7296B" w:rsidRPr="005B5F45" w:rsidRDefault="0037296B" w:rsidP="0037296B">
      <w:pPr>
        <w:ind w:left="720" w:hanging="720"/>
        <w:jc w:val="both"/>
        <w:rPr>
          <w:rFonts w:ascii="Arial" w:hAnsi="Arial" w:cs="Arial"/>
          <w:szCs w:val="22"/>
          <w:lang w:val="fr-BE"/>
        </w:rPr>
      </w:pPr>
    </w:p>
    <w:p w:rsidR="0037296B" w:rsidRPr="005B5F45" w:rsidRDefault="0037296B" w:rsidP="0037296B">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7296B" w:rsidRPr="00277D98" w:rsidRDefault="0037296B" w:rsidP="0037296B">
      <w:pPr>
        <w:jc w:val="both"/>
        <w:rPr>
          <w:rFonts w:ascii="Arial" w:hAnsi="Arial" w:cs="Arial"/>
          <w:szCs w:val="22"/>
          <w:lang w:val="fr-BE"/>
        </w:rPr>
      </w:pPr>
    </w:p>
    <w:p w:rsidR="0037296B" w:rsidRPr="00277D98" w:rsidRDefault="0037296B" w:rsidP="0037296B">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37296B" w:rsidRPr="00277D98" w:rsidRDefault="0037296B" w:rsidP="0037296B">
      <w:pPr>
        <w:ind w:left="720" w:hanging="720"/>
        <w:jc w:val="both"/>
        <w:rPr>
          <w:rFonts w:ascii="Arial" w:hAnsi="Arial" w:cs="Arial"/>
          <w:szCs w:val="22"/>
          <w:lang w:val="fr-BE"/>
        </w:rPr>
      </w:pPr>
    </w:p>
    <w:p w:rsidR="0037296B" w:rsidRDefault="0037296B" w:rsidP="0037296B">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37296B" w:rsidRPr="00277D98" w:rsidRDefault="0037296B" w:rsidP="0037296B">
      <w:pPr>
        <w:ind w:hanging="720"/>
        <w:jc w:val="both"/>
        <w:rPr>
          <w:rFonts w:ascii="Arial" w:hAnsi="Arial" w:cs="Arial"/>
          <w:szCs w:val="22"/>
          <w:lang w:val="fr-BE"/>
        </w:rPr>
      </w:pPr>
    </w:p>
    <w:p w:rsidR="0037296B" w:rsidRDefault="0037296B" w:rsidP="0037296B">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xml:space="preserve">– est correct et complet (tableaux 90.02 à 90.18) : </w:t>
      </w:r>
      <w:r>
        <w:rPr>
          <w:rFonts w:ascii="Arial" w:hAnsi="Arial" w:cs="Arial"/>
          <w:szCs w:val="22"/>
          <w:lang w:val="fr-BE"/>
        </w:rPr>
        <w:t xml:space="preserve">le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37296B" w:rsidRPr="00277D98" w:rsidRDefault="0037296B" w:rsidP="0037296B">
      <w:pPr>
        <w:jc w:val="both"/>
        <w:rPr>
          <w:rFonts w:ascii="Arial" w:hAnsi="Arial" w:cs="Arial"/>
          <w:szCs w:val="22"/>
          <w:lang w:val="fr-BE"/>
        </w:rPr>
      </w:pPr>
    </w:p>
    <w:p w:rsidR="0037296B" w:rsidRPr="00DE4448" w:rsidRDefault="0037296B" w:rsidP="0037296B">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37296B" w:rsidRPr="00277D98" w:rsidRDefault="0037296B" w:rsidP="0037296B">
      <w:pPr>
        <w:jc w:val="both"/>
        <w:rPr>
          <w:rFonts w:ascii="Arial" w:hAnsi="Arial" w:cs="Arial"/>
          <w:b/>
          <w:szCs w:val="22"/>
          <w:lang w:val="fr-BE"/>
        </w:rPr>
      </w:pPr>
    </w:p>
    <w:p w:rsidR="0037296B" w:rsidRDefault="0037296B" w:rsidP="0037296B">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7296B" w:rsidRPr="00D6715A" w:rsidRDefault="0037296B" w:rsidP="0037296B">
      <w:pPr>
        <w:autoSpaceDE w:val="0"/>
        <w:autoSpaceDN w:val="0"/>
        <w:adjustRightInd w:val="0"/>
        <w:spacing w:line="240" w:lineRule="auto"/>
        <w:rPr>
          <w:rFonts w:ascii="Arial" w:hAnsi="Arial" w:cs="Arial"/>
          <w:szCs w:val="22"/>
          <w:lang w:val="fr-FR" w:eastAsia="nl-NL"/>
        </w:rPr>
      </w:pPr>
    </w:p>
    <w:p w:rsidR="0037296B" w:rsidRDefault="0037296B" w:rsidP="0037296B">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37296B" w:rsidRDefault="0037296B" w:rsidP="0037296B">
      <w:pPr>
        <w:jc w:val="both"/>
        <w:rPr>
          <w:rFonts w:ascii="Arial" w:hAnsi="Arial" w:cs="Arial"/>
          <w:szCs w:val="22"/>
          <w:lang w:val="fr-BE"/>
        </w:rPr>
      </w:pPr>
    </w:p>
    <w:p w:rsidR="0037296B" w:rsidRPr="00277D98" w:rsidRDefault="0037296B" w:rsidP="0037296B">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7296B" w:rsidRPr="00445F82" w:rsidRDefault="0037296B" w:rsidP="0037296B">
      <w:pPr>
        <w:jc w:val="both"/>
        <w:rPr>
          <w:rFonts w:ascii="Arial" w:hAnsi="Arial" w:cs="Arial"/>
          <w:szCs w:val="22"/>
          <w:lang w:val="fr-BE"/>
        </w:rPr>
      </w:pPr>
    </w:p>
    <w:p w:rsidR="0037296B" w:rsidRPr="00445F82" w:rsidRDefault="0037296B" w:rsidP="0037296B">
      <w:pPr>
        <w:jc w:val="both"/>
        <w:rPr>
          <w:rFonts w:ascii="Arial" w:hAnsi="Arial" w:cs="Arial"/>
          <w:szCs w:val="22"/>
          <w:lang w:val="fr-FR"/>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Nom du représentant, selon le cas</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Adresse</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Date</w:t>
      </w:r>
    </w:p>
    <w:p w:rsidR="00B14E30" w:rsidRDefault="00B14E30" w:rsidP="00B14E30">
      <w:pPr>
        <w:ind w:right="-108"/>
        <w:rPr>
          <w:b/>
          <w:sz w:val="24"/>
          <w:szCs w:val="24"/>
          <w:u w:val="single"/>
          <w:lang w:val="fr-BE"/>
        </w:rPr>
      </w:pPr>
      <w:r>
        <w:rPr>
          <w:b/>
          <w:sz w:val="24"/>
          <w:szCs w:val="24"/>
          <w:u w:val="single"/>
          <w:lang w:val="fr-BE"/>
        </w:rPr>
        <w:br w:type="page"/>
      </w:r>
    </w:p>
    <w:p w:rsidR="00B14E30" w:rsidRPr="00B14E30" w:rsidRDefault="00B14E30" w:rsidP="00B14E30">
      <w:pPr>
        <w:pStyle w:val="Kop2"/>
        <w:rPr>
          <w:lang w:val="fr-BE"/>
        </w:rPr>
      </w:pPr>
      <w:bookmarkStart w:id="2" w:name="_Toc412534066"/>
      <w:r w:rsidRPr="00B14E30">
        <w:rPr>
          <w:lang w:val="fr-BE"/>
        </w:rPr>
        <w:lastRenderedPageBreak/>
        <w:t>Rapport sur les états périodiques de fin d’exercice comptable</w:t>
      </w:r>
      <w:bookmarkEnd w:id="2"/>
    </w:p>
    <w:p w:rsidR="00B14E30" w:rsidRDefault="00B14E30" w:rsidP="00B14E30">
      <w:pPr>
        <w:ind w:right="-108"/>
        <w:rPr>
          <w:rFonts w:ascii="Arial" w:hAnsi="Arial" w:cs="Arial"/>
          <w:b/>
          <w:szCs w:val="22"/>
          <w:u w:val="single"/>
          <w:lang w:val="fr-BE"/>
        </w:rPr>
      </w:pPr>
    </w:p>
    <w:p w:rsidR="00B14E30" w:rsidRPr="00F5276A" w:rsidRDefault="00B14E30" w:rsidP="00B14E30">
      <w:pPr>
        <w:jc w:val="both"/>
        <w:rPr>
          <w:rFonts w:ascii="Arial" w:hAnsi="Arial" w:cs="Arial"/>
          <w:b/>
          <w:i/>
          <w:szCs w:val="22"/>
          <w:lang w:val="fr-FR"/>
        </w:rPr>
      </w:pPr>
      <w:r w:rsidRPr="00F5276A">
        <w:rPr>
          <w:rFonts w:ascii="Arial" w:hAnsi="Arial" w:cs="Arial"/>
          <w:b/>
          <w:i/>
          <w:szCs w:val="22"/>
          <w:lang w:val="fr-BE"/>
        </w:rPr>
        <w:t xml:space="preserve">Rapport </w:t>
      </w:r>
      <w:r w:rsidRPr="003A6858">
        <w:rPr>
          <w:rFonts w:ascii="Arial" w:hAnsi="Arial" w:cs="Arial"/>
          <w:b/>
          <w:i/>
          <w:lang w:val="fr-BE"/>
        </w:rPr>
        <w:t>(« du commissaire » ou « du réviseur agréé », selon le cas)</w:t>
      </w:r>
      <w:r>
        <w:rPr>
          <w:b/>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du 3 août 2012</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B14E30" w:rsidRDefault="00B14E30" w:rsidP="00B14E30">
      <w:pPr>
        <w:ind w:right="-108"/>
        <w:rPr>
          <w:rFonts w:ascii="Arial" w:hAnsi="Arial" w:cs="Arial"/>
          <w:b/>
          <w:szCs w:val="22"/>
          <w:u w:val="single"/>
          <w:lang w:val="fr-BE"/>
        </w:rPr>
      </w:pPr>
    </w:p>
    <w:p w:rsidR="00B14E30" w:rsidRPr="00280F5E" w:rsidRDefault="00280F5E" w:rsidP="00B14E30">
      <w:pPr>
        <w:rPr>
          <w:rFonts w:ascii="Arial" w:hAnsi="Arial" w:cs="Arial"/>
          <w:b/>
          <w:i/>
          <w:szCs w:val="22"/>
          <w:lang w:val="fr-FR"/>
        </w:rPr>
      </w:pPr>
      <w:r w:rsidRPr="00280F5E">
        <w:rPr>
          <w:rFonts w:ascii="Arial" w:hAnsi="Arial" w:cs="Arial"/>
          <w:b/>
          <w:i/>
          <w:szCs w:val="22"/>
          <w:lang w:val="fr-FR"/>
        </w:rPr>
        <w:t>Mission</w:t>
      </w:r>
    </w:p>
    <w:p w:rsidR="00280F5E" w:rsidRPr="005D2F32" w:rsidRDefault="00280F5E" w:rsidP="00B14E30">
      <w:pPr>
        <w:rPr>
          <w:b/>
          <w:sz w:val="24"/>
          <w:szCs w:val="24"/>
          <w:lang w:val="fr-FR"/>
        </w:rPr>
      </w:pPr>
    </w:p>
    <w:p w:rsidR="00B14E30" w:rsidRDefault="00B14E30" w:rsidP="00B14E3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FSMA</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FSMA</w:t>
      </w:r>
      <w:r w:rsidRPr="005D5383">
        <w:rPr>
          <w:rFonts w:ascii="Arial" w:hAnsi="Arial" w:cs="Arial"/>
          <w:szCs w:val="22"/>
          <w:lang w:val="fr-FR" w:eastAsia="nl-NL"/>
        </w:rPr>
        <w:t>.</w:t>
      </w:r>
    </w:p>
    <w:p w:rsidR="008456BE" w:rsidRPr="005D5383" w:rsidRDefault="008456BE" w:rsidP="00B14E30">
      <w:pPr>
        <w:jc w:val="both"/>
        <w:rPr>
          <w:rFonts w:ascii="Arial" w:hAnsi="Arial" w:cs="Arial"/>
          <w:szCs w:val="22"/>
          <w:lang w:val="fr-FR" w:eastAsia="nl-NL"/>
        </w:rPr>
      </w:pPr>
    </w:p>
    <w:p w:rsidR="008456BE" w:rsidRPr="008C4C4B" w:rsidRDefault="008456BE" w:rsidP="008456BE">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rsidR="008456BE" w:rsidRPr="005B5F45" w:rsidRDefault="008456BE" w:rsidP="008456BE">
      <w:pPr>
        <w:jc w:val="both"/>
        <w:rPr>
          <w:rFonts w:ascii="Arial" w:hAnsi="Arial" w:cs="Arial"/>
          <w:szCs w:val="22"/>
          <w:lang w:val="fr-BE"/>
        </w:rPr>
      </w:pPr>
    </w:p>
    <w:p w:rsidR="008456BE" w:rsidRPr="005B5F45" w:rsidRDefault="008456BE" w:rsidP="008456BE">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rsidR="00B14E30" w:rsidRDefault="00B14E30" w:rsidP="00B14E30">
      <w:pPr>
        <w:jc w:val="both"/>
        <w:rPr>
          <w:rFonts w:ascii="Arial" w:hAnsi="Arial" w:cs="Arial"/>
          <w:szCs w:val="22"/>
          <w:lang w:val="fr-BE"/>
        </w:rPr>
      </w:pPr>
    </w:p>
    <w:p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rsidR="00B14E30" w:rsidRPr="002371C6" w:rsidRDefault="00B14E30" w:rsidP="00B14E3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w:t>
      </w:r>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r w:rsidR="00415979" w:rsidRPr="002371C6">
        <w:rPr>
          <w:rFonts w:ascii="Arial" w:hAnsi="Arial" w:cs="Arial"/>
          <w:szCs w:val="22"/>
          <w:lang w:val="fr-FR" w:eastAsia="nl-NL"/>
        </w:rPr>
        <w:t xml:space="preserve"> </w:t>
      </w:r>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B14E30" w:rsidRPr="00277D98" w:rsidRDefault="00B14E30" w:rsidP="00B14E30">
      <w:pPr>
        <w:jc w:val="both"/>
        <w:rPr>
          <w:rFonts w:ascii="Arial" w:hAnsi="Arial" w:cs="Arial"/>
          <w:szCs w:val="22"/>
          <w:lang w:val="fr-BE"/>
        </w:rPr>
      </w:pPr>
    </w:p>
    <w:p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rsidR="00B14E30" w:rsidRPr="00F33578" w:rsidRDefault="00B14E30" w:rsidP="00B14E3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r w:rsidR="00C75250">
        <w:rPr>
          <w:rFonts w:ascii="Arial" w:hAnsi="Arial" w:cs="Arial"/>
          <w:szCs w:val="22"/>
          <w:lang w:val="fr-BE"/>
        </w:rPr>
        <w:t xml:space="preserve"> </w:t>
      </w:r>
      <w:r w:rsidRPr="00F33578">
        <w:rPr>
          <w:rFonts w:ascii="Arial" w:hAnsi="Arial" w:cs="Arial"/>
          <w:szCs w:val="22"/>
          <w:lang w:val="fr-BE"/>
        </w:rPr>
        <w:t xml:space="preserve">Cette norme exige que le contrôle des états périodiques de fin d’exercice soit effectué selon les </w:t>
      </w:r>
      <w:r w:rsidR="00CA0EA4">
        <w:rPr>
          <w:rFonts w:ascii="Arial" w:hAnsi="Arial" w:cs="Arial"/>
          <w:szCs w:val="22"/>
          <w:lang w:val="fr-BE"/>
        </w:rPr>
        <w:t>n</w:t>
      </w:r>
      <w:r w:rsidRPr="00F33578">
        <w:rPr>
          <w:rFonts w:ascii="Arial" w:hAnsi="Arial" w:cs="Arial"/>
          <w:szCs w:val="22"/>
          <w:lang w:val="fr-BE"/>
        </w:rPr>
        <w:t xml:space="preserve">ormes </w:t>
      </w:r>
      <w:r w:rsidR="00CA0EA4">
        <w:rPr>
          <w:rFonts w:ascii="Arial" w:hAnsi="Arial" w:cs="Arial"/>
          <w:szCs w:val="22"/>
          <w:lang w:val="fr-BE"/>
        </w:rPr>
        <w:t>i</w:t>
      </w:r>
      <w:r w:rsidRPr="00F33578">
        <w:rPr>
          <w:rFonts w:ascii="Arial" w:hAnsi="Arial" w:cs="Arial"/>
          <w:szCs w:val="22"/>
          <w:lang w:val="fr-BE"/>
        </w:rPr>
        <w:t>nternationales d’</w:t>
      </w:r>
      <w:r w:rsidR="00CA0EA4">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B14E30" w:rsidRDefault="00B14E30" w:rsidP="00B14E30">
      <w:pPr>
        <w:jc w:val="both"/>
        <w:rPr>
          <w:rFonts w:ascii="Arial" w:hAnsi="Arial" w:cs="Arial"/>
          <w:szCs w:val="22"/>
          <w:lang w:val="fr-BE"/>
        </w:rPr>
      </w:pPr>
    </w:p>
    <w:p w:rsidR="00B14E30" w:rsidRPr="00E709AB" w:rsidRDefault="00B14E30" w:rsidP="00B14E3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r w:rsidR="00C75250">
        <w:rPr>
          <w:rFonts w:ascii="Arial" w:hAnsi="Arial" w:cs="Arial"/>
          <w:szCs w:val="22"/>
          <w:lang w:val="fr-FR" w:eastAsia="nl-NL"/>
        </w:rPr>
        <w:t xml:space="preserv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 xml:space="preserve">but d'exprimer une opinion sur le fonctionnement efficace </w:t>
      </w:r>
      <w:r w:rsidRPr="00E709AB">
        <w:rPr>
          <w:rFonts w:ascii="Arial" w:hAnsi="Arial" w:cs="Arial"/>
          <w:szCs w:val="22"/>
          <w:lang w:val="fr-FR" w:eastAsia="nl-NL"/>
        </w:rPr>
        <w:lastRenderedPageBreak/>
        <w:t>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B14E30" w:rsidRPr="00E709AB" w:rsidRDefault="00B14E30" w:rsidP="00B14E30">
      <w:pPr>
        <w:autoSpaceDE w:val="0"/>
        <w:autoSpaceDN w:val="0"/>
        <w:adjustRightInd w:val="0"/>
        <w:spacing w:line="240" w:lineRule="auto"/>
        <w:rPr>
          <w:rFonts w:ascii="Arial" w:hAnsi="Arial" w:cs="Arial"/>
          <w:szCs w:val="22"/>
          <w:lang w:val="fr-FR" w:eastAsia="nl-NL"/>
        </w:rPr>
      </w:pPr>
    </w:p>
    <w:p w:rsidR="00B14E30" w:rsidRPr="00E709AB" w:rsidRDefault="00B14E30" w:rsidP="00926451">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sidR="00CA0EA4">
        <w:rPr>
          <w:rFonts w:ascii="Arial" w:hAnsi="Arial" w:cs="Arial"/>
          <w:szCs w:val="22"/>
          <w:lang w:val="fr-FR" w:eastAsia="nl-NL"/>
        </w:rPr>
        <w:t xml:space="preserve"> </w:t>
      </w:r>
      <w:r w:rsidRPr="00E709AB">
        <w:rPr>
          <w:rFonts w:ascii="Arial" w:hAnsi="Arial" w:cs="Arial"/>
          <w:szCs w:val="22"/>
          <w:lang w:val="fr-FR" w:eastAsia="nl-NL"/>
        </w:rPr>
        <w:t>notre opinion.</w:t>
      </w:r>
    </w:p>
    <w:p w:rsidR="00B14E30" w:rsidRDefault="00B14E30" w:rsidP="00B14E30">
      <w:pPr>
        <w:jc w:val="both"/>
        <w:rPr>
          <w:rFonts w:ascii="Arial" w:hAnsi="Arial" w:cs="Arial"/>
          <w:b/>
          <w:szCs w:val="22"/>
          <w:lang w:val="fr-BE"/>
        </w:rPr>
      </w:pPr>
    </w:p>
    <w:p w:rsidR="00B14E30" w:rsidRDefault="00B14E30" w:rsidP="00B14E30">
      <w:pPr>
        <w:jc w:val="both"/>
        <w:rPr>
          <w:rFonts w:ascii="Arial" w:hAnsi="Arial" w:cs="Arial"/>
          <w:b/>
          <w:bCs/>
          <w:i/>
          <w:szCs w:val="22"/>
          <w:lang w:val="fr-FR" w:eastAsia="nl-NL"/>
        </w:rPr>
      </w:pPr>
      <w:r w:rsidRPr="00DE4448">
        <w:rPr>
          <w:rFonts w:ascii="Arial" w:hAnsi="Arial" w:cs="Arial"/>
          <w:b/>
          <w:bCs/>
          <w:i/>
          <w:szCs w:val="22"/>
          <w:lang w:val="fr-FR" w:eastAsia="nl-NL"/>
        </w:rPr>
        <w:t>Opinion</w:t>
      </w:r>
    </w:p>
    <w:p w:rsidR="008456BE" w:rsidRPr="00DE4448" w:rsidRDefault="008456BE" w:rsidP="00B14E30">
      <w:pPr>
        <w:jc w:val="both"/>
        <w:rPr>
          <w:rFonts w:ascii="Arial" w:hAnsi="Arial" w:cs="Arial"/>
          <w:b/>
          <w:i/>
          <w:szCs w:val="22"/>
          <w:lang w:val="fr-BE"/>
        </w:rPr>
      </w:pPr>
    </w:p>
    <w:p w:rsidR="008456BE" w:rsidRPr="008C4C4B" w:rsidRDefault="008456BE" w:rsidP="008456BE">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B14E30" w:rsidRPr="00277D98" w:rsidRDefault="00B14E30" w:rsidP="00B14E30">
      <w:pPr>
        <w:jc w:val="both"/>
        <w:rPr>
          <w:rFonts w:ascii="Arial" w:hAnsi="Arial" w:cs="Arial"/>
          <w:szCs w:val="22"/>
          <w:lang w:val="fr-BE"/>
        </w:rPr>
      </w:pPr>
    </w:p>
    <w:p w:rsidR="00B14E30" w:rsidRDefault="00B14E30" w:rsidP="00B14E3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r w:rsidRPr="00277D98">
        <w:rPr>
          <w:rFonts w:ascii="Arial" w:hAnsi="Arial" w:cs="Arial"/>
          <w:szCs w:val="22"/>
          <w:lang w:val="fr-BE"/>
        </w:rPr>
        <w:t>.</w:t>
      </w:r>
    </w:p>
    <w:p w:rsidR="008456BE" w:rsidRPr="00277D98" w:rsidRDefault="008456BE" w:rsidP="00B14E30">
      <w:pPr>
        <w:jc w:val="both"/>
        <w:rPr>
          <w:rFonts w:ascii="Arial" w:hAnsi="Arial" w:cs="Arial"/>
          <w:szCs w:val="22"/>
          <w:lang w:val="fr-BE"/>
        </w:rPr>
      </w:pPr>
    </w:p>
    <w:p w:rsidR="008456BE" w:rsidRPr="008C4C4B" w:rsidRDefault="008456BE" w:rsidP="008456BE">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8456BE" w:rsidRPr="005B5F45" w:rsidRDefault="008456BE" w:rsidP="008456BE">
      <w:pPr>
        <w:jc w:val="both"/>
        <w:rPr>
          <w:rFonts w:ascii="Arial" w:hAnsi="Arial" w:cs="Arial"/>
          <w:szCs w:val="22"/>
          <w:lang w:val="fr-BE"/>
        </w:rPr>
      </w:pPr>
    </w:p>
    <w:p w:rsidR="008456BE" w:rsidRPr="008456BE" w:rsidRDefault="008456BE" w:rsidP="008456BE">
      <w:pPr>
        <w:jc w:val="both"/>
        <w:rPr>
          <w:rFonts w:ascii="Arial" w:hAnsi="Arial" w:cs="Arial"/>
          <w:i/>
          <w:szCs w:val="22"/>
          <w:lang w:val="fr-BE"/>
        </w:rPr>
      </w:pPr>
      <w:r w:rsidRPr="008456BE">
        <w:rPr>
          <w:rFonts w:ascii="Arial" w:hAnsi="Arial" w:cs="Arial"/>
          <w:i/>
          <w:szCs w:val="22"/>
          <w:lang w:val="fr-BE"/>
        </w:rPr>
        <w:t>A notre avis, sous réserve des limitations de l’exercice de notre mission concernant les modèles internes pour lesquels la FSMA n’exige pas, sous l’angle prudentiel, de rapport de la part des réviseurs agréés, les états périodiques de (identification de l’entité)</w:t>
      </w:r>
      <w:r w:rsidR="00052C7A">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p>
    <w:p w:rsidR="00B14E30" w:rsidRPr="00277D98" w:rsidRDefault="00B14E30" w:rsidP="00B14E30">
      <w:pPr>
        <w:jc w:val="both"/>
        <w:rPr>
          <w:rFonts w:ascii="Arial" w:hAnsi="Arial" w:cs="Arial"/>
          <w:szCs w:val="22"/>
          <w:lang w:val="fr-BE"/>
        </w:rPr>
      </w:pPr>
    </w:p>
    <w:p w:rsidR="00B14E30" w:rsidRPr="00DE4448" w:rsidRDefault="00B14E30" w:rsidP="00B14E30">
      <w:pPr>
        <w:jc w:val="both"/>
        <w:rPr>
          <w:rFonts w:ascii="Arial" w:hAnsi="Arial" w:cs="Arial"/>
          <w:b/>
          <w:i/>
          <w:szCs w:val="22"/>
          <w:lang w:val="fr-BE"/>
        </w:rPr>
      </w:pPr>
      <w:r w:rsidRPr="00DE4448">
        <w:rPr>
          <w:rFonts w:ascii="Arial" w:hAnsi="Arial" w:cs="Arial"/>
          <w:b/>
          <w:i/>
          <w:szCs w:val="22"/>
          <w:lang w:val="fr-BE"/>
        </w:rPr>
        <w:t>Confirmations complémentaires</w:t>
      </w:r>
    </w:p>
    <w:p w:rsidR="00B14E30" w:rsidRPr="00277D98" w:rsidRDefault="00B14E30" w:rsidP="00B14E30">
      <w:pPr>
        <w:jc w:val="both"/>
        <w:rPr>
          <w:rFonts w:ascii="Arial" w:hAnsi="Arial" w:cs="Arial"/>
          <w:szCs w:val="22"/>
          <w:lang w:val="fr-BE"/>
        </w:rPr>
      </w:pPr>
    </w:p>
    <w:p w:rsidR="00B14E30" w:rsidRPr="00277D98" w:rsidRDefault="00B14E30" w:rsidP="00B14E30">
      <w:pPr>
        <w:jc w:val="both"/>
        <w:rPr>
          <w:rFonts w:ascii="Arial" w:hAnsi="Arial" w:cs="Arial"/>
          <w:szCs w:val="22"/>
          <w:lang w:val="fr-BE"/>
        </w:rPr>
      </w:pPr>
      <w:r w:rsidRPr="00277D98">
        <w:rPr>
          <w:rFonts w:ascii="Arial" w:hAnsi="Arial" w:cs="Arial"/>
          <w:szCs w:val="22"/>
          <w:lang w:val="fr-BE"/>
        </w:rPr>
        <w:t>En conclusion de nos travaux, nous confirmons également </w:t>
      </w:r>
      <w:r w:rsidR="00052C7A">
        <w:rPr>
          <w:rFonts w:ascii="Arial" w:hAnsi="Arial" w:cs="Arial"/>
          <w:szCs w:val="22"/>
          <w:lang w:val="fr-BE"/>
        </w:rPr>
        <w:t>que</w:t>
      </w:r>
      <w:r w:rsidRPr="00277D98">
        <w:rPr>
          <w:rFonts w:ascii="Arial" w:hAnsi="Arial" w:cs="Arial"/>
          <w:szCs w:val="22"/>
          <w:lang w:val="fr-BE"/>
        </w:rPr>
        <w:t>:</w:t>
      </w:r>
    </w:p>
    <w:p w:rsidR="00B14E30" w:rsidRPr="00277D98" w:rsidRDefault="00B14E30" w:rsidP="00B14E30">
      <w:pPr>
        <w:jc w:val="both"/>
        <w:rPr>
          <w:rFonts w:ascii="Arial" w:hAnsi="Arial" w:cs="Arial"/>
          <w:szCs w:val="22"/>
          <w:lang w:val="fr-BE"/>
        </w:rPr>
      </w:pPr>
    </w:p>
    <w:p w:rsidR="00B14E30" w:rsidRPr="00277D98" w:rsidRDefault="00B14E30" w:rsidP="00B14E30">
      <w:pPr>
        <w:numPr>
          <w:ilvl w:val="0"/>
          <w:numId w:val="6"/>
        </w:numPr>
        <w:ind w:hanging="720"/>
        <w:jc w:val="both"/>
        <w:rPr>
          <w:rFonts w:ascii="Arial" w:hAnsi="Arial" w:cs="Arial"/>
          <w:szCs w:val="22"/>
          <w:lang w:val="fr-BE"/>
        </w:rPr>
      </w:pPr>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B14E30" w:rsidRPr="00277D98" w:rsidRDefault="00B14E30" w:rsidP="00B14E30">
      <w:pPr>
        <w:ind w:left="720" w:hanging="720"/>
        <w:jc w:val="both"/>
        <w:rPr>
          <w:rFonts w:ascii="Arial" w:hAnsi="Arial" w:cs="Arial"/>
          <w:szCs w:val="22"/>
          <w:lang w:val="fr-BE"/>
        </w:rPr>
      </w:pPr>
    </w:p>
    <w:p w:rsidR="00B14E30" w:rsidRPr="00277D98" w:rsidRDefault="00B14E30" w:rsidP="00B14E30">
      <w:pPr>
        <w:numPr>
          <w:ilvl w:val="0"/>
          <w:numId w:val="6"/>
        </w:numPr>
        <w:ind w:hanging="720"/>
        <w:jc w:val="both"/>
        <w:rPr>
          <w:rFonts w:ascii="Arial" w:hAnsi="Arial" w:cs="Arial"/>
          <w:szCs w:val="22"/>
          <w:lang w:val="fr-BE"/>
        </w:rPr>
      </w:pPr>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00D553D4">
        <w:rPr>
          <w:rFonts w:ascii="Arial" w:hAnsi="Arial" w:cs="Arial"/>
          <w:szCs w:val="22"/>
          <w:lang w:val="fr-BE"/>
        </w:rPr>
        <w:t> ;</w:t>
      </w:r>
    </w:p>
    <w:p w:rsidR="00B14E30" w:rsidRPr="00277D98" w:rsidRDefault="00B14E30" w:rsidP="00B14E30">
      <w:pPr>
        <w:jc w:val="both"/>
        <w:rPr>
          <w:rFonts w:ascii="Arial" w:hAnsi="Arial" w:cs="Arial"/>
          <w:szCs w:val="22"/>
          <w:lang w:val="fr-BE"/>
        </w:rPr>
      </w:pPr>
    </w:p>
    <w:p w:rsidR="00B14E30" w:rsidRPr="00277D98" w:rsidRDefault="00B14E30" w:rsidP="00B14E30">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B14E30" w:rsidRPr="00277D98" w:rsidRDefault="00B14E30" w:rsidP="00B14E30">
      <w:pPr>
        <w:ind w:left="720" w:hanging="720"/>
        <w:jc w:val="both"/>
        <w:rPr>
          <w:rFonts w:ascii="Arial" w:hAnsi="Arial" w:cs="Arial"/>
          <w:szCs w:val="22"/>
          <w:lang w:val="fr-BE"/>
        </w:rPr>
      </w:pPr>
    </w:p>
    <w:p w:rsidR="00B14E30" w:rsidRDefault="00B14E30" w:rsidP="00B14E30">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B14E30" w:rsidRPr="00277D98" w:rsidRDefault="00B14E30" w:rsidP="00B14E30">
      <w:pPr>
        <w:ind w:hanging="720"/>
        <w:jc w:val="both"/>
        <w:rPr>
          <w:rFonts w:ascii="Arial" w:hAnsi="Arial" w:cs="Arial"/>
          <w:szCs w:val="22"/>
          <w:lang w:val="fr-BE"/>
        </w:rPr>
      </w:pPr>
    </w:p>
    <w:p w:rsidR="00B14E30" w:rsidRDefault="00B14E30" w:rsidP="00B14E30">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correct et complet (tableaux 90.0</w:t>
      </w:r>
      <w:r w:rsidR="006743D2">
        <w:rPr>
          <w:rFonts w:ascii="Arial" w:hAnsi="Arial" w:cs="Arial"/>
          <w:szCs w:val="22"/>
          <w:lang w:val="fr-BE"/>
        </w:rPr>
        <w:t>1</w:t>
      </w:r>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00415979">
        <w:rPr>
          <w:rFonts w:ascii="Arial" w:hAnsi="Arial" w:cs="Arial"/>
          <w:szCs w:val="22"/>
          <w:lang w:val="fr-BE"/>
        </w:rPr>
        <w:t xml:space="preserve"> le</w:t>
      </w:r>
      <w:r w:rsidRPr="00277D98">
        <w:rPr>
          <w:rFonts w:ascii="Arial" w:hAnsi="Arial" w:cs="Arial"/>
          <w:szCs w:val="22"/>
          <w:lang w:val="fr-BE"/>
        </w:rPr>
        <w:t xml:space="preserve"> risque de </w:t>
      </w:r>
      <w:r w:rsidRPr="00277D98">
        <w:rPr>
          <w:rFonts w:ascii="Arial" w:hAnsi="Arial" w:cs="Arial"/>
          <w:szCs w:val="22"/>
          <w:lang w:val="fr-BE"/>
        </w:rPr>
        <w:lastRenderedPageBreak/>
        <w:t>marché (</w:t>
      </w:r>
      <w:r w:rsidR="00415979">
        <w:rPr>
          <w:rFonts w:ascii="Arial" w:hAnsi="Arial" w:cs="Arial"/>
          <w:szCs w:val="22"/>
          <w:lang w:val="fr-BE"/>
        </w:rPr>
        <w:t xml:space="preserve">le </w:t>
      </w:r>
      <w:r w:rsidRPr="00277D98">
        <w:rPr>
          <w:rFonts w:ascii="Arial" w:hAnsi="Arial" w:cs="Arial"/>
          <w:szCs w:val="22"/>
          <w:lang w:val="fr-BE"/>
        </w:rPr>
        <w:t xml:space="preserve">risque de règlement et </w:t>
      </w:r>
      <w:r w:rsidR="00415979">
        <w:rPr>
          <w:rFonts w:ascii="Arial" w:hAnsi="Arial" w:cs="Arial"/>
          <w:szCs w:val="22"/>
          <w:lang w:val="fr-BE"/>
        </w:rPr>
        <w:t xml:space="preserve">le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B14E30" w:rsidRPr="00277D98" w:rsidRDefault="00B14E30" w:rsidP="00B14E30">
      <w:pPr>
        <w:jc w:val="both"/>
        <w:rPr>
          <w:rFonts w:ascii="Arial" w:hAnsi="Arial" w:cs="Arial"/>
          <w:szCs w:val="22"/>
          <w:lang w:val="fr-BE"/>
        </w:rPr>
      </w:pPr>
    </w:p>
    <w:p w:rsidR="00B14E30" w:rsidRPr="00DE4448" w:rsidRDefault="00B14E30" w:rsidP="00B14E3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B14E30" w:rsidRPr="00277D98" w:rsidRDefault="00B14E30" w:rsidP="00B14E30">
      <w:pPr>
        <w:jc w:val="both"/>
        <w:rPr>
          <w:rFonts w:ascii="Arial" w:hAnsi="Arial" w:cs="Arial"/>
          <w:b/>
          <w:szCs w:val="22"/>
          <w:lang w:val="fr-BE"/>
        </w:rPr>
      </w:pPr>
    </w:p>
    <w:p w:rsidR="00B14E30" w:rsidRDefault="00B14E30" w:rsidP="00B14E3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B14E30" w:rsidRPr="00D6715A" w:rsidRDefault="00B14E30" w:rsidP="00B14E30">
      <w:pPr>
        <w:autoSpaceDE w:val="0"/>
        <w:autoSpaceDN w:val="0"/>
        <w:adjustRightInd w:val="0"/>
        <w:spacing w:line="240" w:lineRule="auto"/>
        <w:rPr>
          <w:rFonts w:ascii="Arial" w:hAnsi="Arial" w:cs="Arial"/>
          <w:szCs w:val="22"/>
          <w:lang w:val="fr-FR" w:eastAsia="nl-NL"/>
        </w:rPr>
      </w:pPr>
    </w:p>
    <w:p w:rsidR="00B14E30" w:rsidRDefault="00B14E30" w:rsidP="00B14E3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B14E30" w:rsidRDefault="00B14E30" w:rsidP="00B14E30">
      <w:pPr>
        <w:jc w:val="both"/>
        <w:rPr>
          <w:rFonts w:ascii="Arial" w:hAnsi="Arial" w:cs="Arial"/>
          <w:szCs w:val="22"/>
          <w:lang w:val="fr-BE"/>
        </w:rPr>
      </w:pPr>
    </w:p>
    <w:p w:rsidR="00B14E30" w:rsidRPr="00277D98" w:rsidRDefault="00B14E30" w:rsidP="00B14E3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B14E30" w:rsidRPr="00445F82" w:rsidRDefault="00B14E30" w:rsidP="00B14E30">
      <w:pPr>
        <w:jc w:val="both"/>
        <w:rPr>
          <w:rFonts w:ascii="Arial" w:hAnsi="Arial" w:cs="Arial"/>
          <w:szCs w:val="22"/>
          <w:lang w:val="fr-BE"/>
        </w:rPr>
      </w:pPr>
    </w:p>
    <w:p w:rsidR="00B14E30" w:rsidRPr="00DE4448" w:rsidRDefault="005F6F37" w:rsidP="00B14E3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00B14E30">
        <w:rPr>
          <w:rFonts w:ascii="Arial" w:hAnsi="Arial" w:cs="Arial"/>
          <w:b/>
          <w:bCs/>
          <w:i/>
          <w:szCs w:val="22"/>
          <w:lang w:val="fr-FR" w:eastAsia="nl-NL"/>
        </w:rPr>
        <w:lastRenderedPageBreak/>
        <w:t>Divers</w:t>
      </w:r>
    </w:p>
    <w:p w:rsidR="00B14E30" w:rsidRPr="00445F82" w:rsidRDefault="00B14E30" w:rsidP="00B14E30">
      <w:pPr>
        <w:autoSpaceDE w:val="0"/>
        <w:autoSpaceDN w:val="0"/>
        <w:adjustRightInd w:val="0"/>
        <w:spacing w:line="240" w:lineRule="auto"/>
        <w:rPr>
          <w:rFonts w:ascii="Arial" w:hAnsi="Arial" w:cs="Arial"/>
          <w:b/>
          <w:bCs/>
          <w:szCs w:val="22"/>
          <w:lang w:val="fr-FR" w:eastAsia="nl-NL"/>
        </w:rPr>
      </w:pPr>
    </w:p>
    <w:p w:rsidR="00B14E30" w:rsidRPr="00D22728" w:rsidRDefault="00B14E30" w:rsidP="00B14E3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00C75250">
        <w:rPr>
          <w:rFonts w:ascii="Arial" w:hAnsi="Arial" w:cs="Arial"/>
          <w:i/>
          <w:lang w:val="fr-FR"/>
        </w:rPr>
        <w:t> </w:t>
      </w:r>
      <w:r w:rsidRPr="003C4AC6">
        <w:rPr>
          <w:rFonts w:ascii="Arial" w:hAnsi="Arial" w:cs="Arial"/>
          <w:i/>
          <w:szCs w:val="22"/>
          <w:lang w:val="fr-FR" w:eastAsia="nl-NL"/>
        </w:rPr>
        <w:t xml:space="preserve">» ou « aux </w:t>
      </w:r>
      <w:r w:rsidR="00907646">
        <w:rPr>
          <w:rFonts w:ascii="Arial" w:hAnsi="Arial" w:cs="Arial"/>
          <w:i/>
          <w:szCs w:val="22"/>
          <w:lang w:val="fr-FR" w:eastAsia="nl-NL"/>
        </w:rPr>
        <w:t>n</w:t>
      </w:r>
      <w:r w:rsidRPr="003C4AC6">
        <w:rPr>
          <w:rFonts w:ascii="Arial" w:hAnsi="Arial" w:cs="Arial"/>
          <w:i/>
          <w:szCs w:val="22"/>
          <w:lang w:val="fr-FR" w:eastAsia="nl-NL"/>
        </w:rPr>
        <w:t xml:space="preserve">ormes </w:t>
      </w:r>
      <w:r w:rsidR="00907646">
        <w:rPr>
          <w:rFonts w:ascii="Arial" w:hAnsi="Arial" w:cs="Arial"/>
          <w:i/>
          <w:szCs w:val="22"/>
          <w:lang w:val="fr-FR" w:eastAsia="nl-NL"/>
        </w:rPr>
        <w:t>i</w:t>
      </w:r>
      <w:r w:rsidRPr="003C4AC6">
        <w:rPr>
          <w:rFonts w:ascii="Arial" w:hAnsi="Arial" w:cs="Arial"/>
          <w:i/>
          <w:szCs w:val="22"/>
          <w:lang w:val="fr-FR" w:eastAsia="nl-NL"/>
        </w:rPr>
        <w:t>nternationales d'</w:t>
      </w:r>
      <w:r w:rsidR="00907646">
        <w:rPr>
          <w:rFonts w:ascii="Arial" w:hAnsi="Arial" w:cs="Arial"/>
          <w:i/>
          <w:szCs w:val="22"/>
          <w:lang w:val="fr-FR" w:eastAsia="nl-NL"/>
        </w:rPr>
        <w:t>i</w:t>
      </w:r>
      <w:r w:rsidRPr="003C4AC6">
        <w:rPr>
          <w:rFonts w:ascii="Arial" w:hAnsi="Arial" w:cs="Arial"/>
          <w:i/>
          <w:szCs w:val="22"/>
          <w:lang w:val="fr-FR" w:eastAsia="nl-NL"/>
        </w:rPr>
        <w:t xml:space="preserve">nformation </w:t>
      </w:r>
      <w:r w:rsidR="00907646">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B14E30" w:rsidRPr="00445F82" w:rsidRDefault="00B14E30" w:rsidP="00B14E30">
      <w:pPr>
        <w:jc w:val="both"/>
        <w:rPr>
          <w:rFonts w:ascii="Arial" w:hAnsi="Arial" w:cs="Arial"/>
          <w:szCs w:val="22"/>
          <w:lang w:val="fr-FR"/>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Nom du représentant, selon le cas</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Adresse</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Date</w:t>
      </w:r>
    </w:p>
    <w:p w:rsidR="0037296B" w:rsidRDefault="00B14E30" w:rsidP="0037296B">
      <w:pPr>
        <w:ind w:right="-108"/>
        <w:rPr>
          <w:b/>
          <w:sz w:val="24"/>
          <w:szCs w:val="24"/>
          <w:u w:val="single"/>
          <w:lang w:val="fr-BE"/>
        </w:rPr>
      </w:pPr>
      <w:r>
        <w:rPr>
          <w:b/>
          <w:sz w:val="24"/>
          <w:szCs w:val="24"/>
          <w:u w:val="single"/>
          <w:lang w:val="fr-BE"/>
        </w:rPr>
        <w:br w:type="page"/>
      </w:r>
    </w:p>
    <w:p w:rsidR="005B173C" w:rsidRPr="006351E3" w:rsidRDefault="00B14E30" w:rsidP="00C6137A">
      <w:pPr>
        <w:pStyle w:val="Kop2"/>
        <w:ind w:left="567" w:hanging="567"/>
        <w:jc w:val="both"/>
        <w:rPr>
          <w:szCs w:val="22"/>
          <w:lang w:val="fr-BE"/>
        </w:rPr>
      </w:pPr>
      <w:bookmarkStart w:id="3" w:name="_Toc412534067"/>
      <w:r>
        <w:rPr>
          <w:lang w:val="fr-BE"/>
        </w:rPr>
        <w:lastRenderedPageBreak/>
        <w:t>Rapport évaluation des mesures de contrôle</w:t>
      </w:r>
      <w:bookmarkEnd w:id="3"/>
    </w:p>
    <w:p w:rsidR="005B173C" w:rsidRPr="00D37821" w:rsidRDefault="005B173C" w:rsidP="005B173C">
      <w:pPr>
        <w:ind w:right="-108"/>
        <w:jc w:val="both"/>
        <w:rPr>
          <w:rFonts w:ascii="Arial" w:hAnsi="Arial" w:cs="Arial"/>
          <w:b/>
          <w:szCs w:val="22"/>
          <w:lang w:val="fr-BE"/>
        </w:rPr>
      </w:pPr>
    </w:p>
    <w:p w:rsidR="005B173C" w:rsidRPr="006351E3" w:rsidRDefault="005B173C" w:rsidP="005B173C">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 commissaire » ou « réviseur agréé », selon le cas) à la FSMA établi conformément aux dispositions de l'article </w:t>
      </w:r>
      <w:r>
        <w:rPr>
          <w:rFonts w:ascii="Arial" w:hAnsi="Arial" w:cs="Arial"/>
          <w:b/>
          <w:i/>
          <w:sz w:val="22"/>
          <w:szCs w:val="22"/>
          <w:lang w:val="fr-BE"/>
        </w:rPr>
        <w:t>247, § 1</w:t>
      </w:r>
      <w:r w:rsidRPr="006351E3">
        <w:rPr>
          <w:rFonts w:ascii="Arial" w:hAnsi="Arial" w:cs="Arial"/>
          <w:b/>
          <w:i/>
          <w:sz w:val="22"/>
          <w:szCs w:val="22"/>
          <w:lang w:val="fr-BE"/>
        </w:rPr>
        <w:t xml:space="preserve">, premier alinéa, 1° de la loi du </w:t>
      </w:r>
      <w:r>
        <w:rPr>
          <w:rFonts w:ascii="Arial" w:hAnsi="Arial" w:cs="Arial"/>
          <w:b/>
          <w:i/>
          <w:sz w:val="22"/>
          <w:szCs w:val="22"/>
          <w:lang w:val="fr-BE"/>
        </w:rPr>
        <w:t>3 août 2012</w:t>
      </w:r>
      <w:r w:rsidRPr="006351E3">
        <w:rPr>
          <w:rFonts w:ascii="Arial" w:hAnsi="Arial" w:cs="Arial"/>
          <w:b/>
          <w:i/>
          <w:sz w:val="22"/>
          <w:szCs w:val="22"/>
          <w:lang w:val="fr-BE"/>
        </w:rPr>
        <w:t xml:space="preserve"> concernant les mesures de contrôle interne prises par (identification de l’entité)</w:t>
      </w:r>
    </w:p>
    <w:p w:rsidR="005B173C" w:rsidRDefault="005B173C" w:rsidP="005B173C">
      <w:pPr>
        <w:jc w:val="center"/>
        <w:rPr>
          <w:rFonts w:ascii="Arial" w:hAnsi="Arial" w:cs="Arial"/>
          <w:b/>
          <w:szCs w:val="22"/>
          <w:lang w:val="fr-BE"/>
        </w:rPr>
      </w:pPr>
    </w:p>
    <w:p w:rsidR="005B173C" w:rsidRPr="00D37821" w:rsidRDefault="005B173C" w:rsidP="005B173C">
      <w:pPr>
        <w:jc w:val="center"/>
        <w:rPr>
          <w:rFonts w:ascii="Arial" w:hAnsi="Arial" w:cs="Arial"/>
          <w:b/>
          <w:szCs w:val="22"/>
          <w:lang w:val="fr-BE"/>
        </w:rPr>
      </w:pPr>
    </w:p>
    <w:p w:rsidR="005B173C" w:rsidRPr="006351E3" w:rsidRDefault="005B173C" w:rsidP="005B173C">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rsidR="005B173C" w:rsidRDefault="005B173C" w:rsidP="005B173C">
      <w:pPr>
        <w:rPr>
          <w:rFonts w:ascii="Arial" w:hAnsi="Arial" w:cs="Arial"/>
          <w:b/>
          <w:i/>
          <w:szCs w:val="22"/>
          <w:lang w:val="fr-BE"/>
        </w:rPr>
      </w:pPr>
    </w:p>
    <w:p w:rsidR="005B173C" w:rsidRDefault="005B173C" w:rsidP="005B173C">
      <w:pPr>
        <w:rPr>
          <w:rFonts w:ascii="Arial" w:hAnsi="Arial" w:cs="Arial"/>
          <w:b/>
          <w:i/>
          <w:szCs w:val="22"/>
          <w:lang w:val="fr-BE"/>
        </w:rPr>
      </w:pPr>
      <w:r w:rsidRPr="00D37821">
        <w:rPr>
          <w:rFonts w:ascii="Arial" w:hAnsi="Arial" w:cs="Arial"/>
          <w:b/>
          <w:i/>
          <w:szCs w:val="22"/>
          <w:lang w:val="fr-BE"/>
        </w:rPr>
        <w:t>Mission</w:t>
      </w:r>
    </w:p>
    <w:p w:rsidR="005B173C" w:rsidRPr="00D37821" w:rsidRDefault="005B173C" w:rsidP="005B173C">
      <w:pPr>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l’ensemble des mesures de contrôle interne en</w:t>
      </w:r>
      <w:r w:rsidRPr="00D37821">
        <w:rPr>
          <w:rFonts w:ascii="Arial" w:hAnsi="Arial" w:cs="Arial"/>
          <w:szCs w:val="22"/>
          <w:lang w:val="fr-BE"/>
        </w:rPr>
        <w:t xml:space="preserve"> matière de maîtrise des activités opérationnelles.</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 </w:t>
      </w:r>
    </w:p>
    <w:p w:rsidR="005B173C" w:rsidRDefault="005B173C" w:rsidP="005B173C">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Pr>
          <w:rFonts w:ascii="Arial" w:hAnsi="Arial" w:cs="Arial"/>
          <w:szCs w:val="22"/>
          <w:lang w:val="fr-BE"/>
        </w:rPr>
        <w:t xml:space="preserve"> 247, § 1, premier alinéa, 1°</w:t>
      </w:r>
      <w:r w:rsidR="00CA0EA4">
        <w:rPr>
          <w:rFonts w:ascii="Arial" w:hAnsi="Arial" w:cs="Arial"/>
          <w:szCs w:val="22"/>
          <w:lang w:val="fr-BE"/>
        </w:rPr>
        <w:t> </w:t>
      </w:r>
      <w:r>
        <w:rPr>
          <w:rFonts w:ascii="Arial" w:hAnsi="Arial" w:cs="Arial"/>
          <w:szCs w:val="22"/>
          <w:lang w:val="fr-BE"/>
        </w:rPr>
        <w:t>de la loi du 3 août 2012</w:t>
      </w:r>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201, § 3 de la loi du</w:t>
      </w:r>
      <w:r w:rsidR="00280F5E">
        <w:rPr>
          <w:rFonts w:ascii="Arial" w:hAnsi="Arial" w:cs="Arial"/>
          <w:szCs w:val="22"/>
          <w:lang w:val="fr-BE"/>
        </w:rPr>
        <w:t xml:space="preserve"> </w:t>
      </w:r>
      <w:r>
        <w:rPr>
          <w:rFonts w:ascii="Arial" w:hAnsi="Arial" w:cs="Arial"/>
          <w:szCs w:val="22"/>
          <w:lang w:val="fr-BE"/>
        </w:rPr>
        <w:t>3 août 2012</w:t>
      </w:r>
      <w:r w:rsidR="00280F5E">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w:t>
      </w:r>
      <w:r>
        <w:rPr>
          <w:rFonts w:ascii="Arial" w:hAnsi="Arial" w:cs="Arial"/>
          <w:szCs w:val="22"/>
          <w:lang w:val="fr-BE"/>
        </w:rPr>
        <w:t xml:space="preserve">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 xml:space="preserve">1 à 9, et de l’article 202, § 5 </w:t>
      </w:r>
      <w:r>
        <w:rPr>
          <w:rFonts w:ascii="Arial" w:hAnsi="Arial" w:cs="Arial"/>
          <w:szCs w:val="22"/>
          <w:lang w:val="fr-BE"/>
        </w:rPr>
        <w:t>de la loi du 3 août 2012</w:t>
      </w:r>
      <w:r w:rsidRPr="00D37821">
        <w:rPr>
          <w:rFonts w:ascii="Arial" w:hAnsi="Arial" w:cs="Arial"/>
          <w:szCs w:val="22"/>
          <w:lang w:val="fr-BE"/>
        </w:rPr>
        <w:t xml:space="preserve"> incombe à la direction effective </w:t>
      </w:r>
      <w:r w:rsidRPr="00D37821">
        <w:rPr>
          <w:rFonts w:ascii="Arial" w:hAnsi="Arial" w:cs="Arial"/>
          <w:i/>
          <w:szCs w:val="22"/>
          <w:lang w:val="fr-BE"/>
        </w:rPr>
        <w:t>(le cas échéant</w:t>
      </w:r>
      <w:r w:rsidR="00C75250">
        <w:rPr>
          <w:rFonts w:ascii="Arial" w:hAnsi="Arial" w:cs="Arial"/>
          <w:i/>
          <w:szCs w:val="22"/>
          <w:lang w:val="fr-BE"/>
        </w:rPr>
        <w:t xml:space="preserve"> : </w:t>
      </w:r>
      <w:r w:rsidRPr="00D37821">
        <w:rPr>
          <w:rFonts w:ascii="Arial" w:hAnsi="Arial" w:cs="Arial"/>
          <w:i/>
          <w:szCs w:val="22"/>
          <w:lang w:val="fr-BE"/>
        </w:rPr>
        <w:t>le comité de direction).</w:t>
      </w:r>
    </w:p>
    <w:p w:rsidR="005B173C" w:rsidRPr="00D37821" w:rsidRDefault="005B173C" w:rsidP="005B173C">
      <w:pPr>
        <w:jc w:val="both"/>
        <w:rPr>
          <w:rFonts w:ascii="Arial" w:hAnsi="Arial" w:cs="Arial"/>
          <w:i/>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Conformément à l’article </w:t>
      </w:r>
      <w:r>
        <w:rPr>
          <w:rFonts w:ascii="Arial" w:hAnsi="Arial" w:cs="Arial"/>
          <w:szCs w:val="22"/>
          <w:lang w:val="fr-BE"/>
        </w:rPr>
        <w:t xml:space="preserve">201, § 10, deuxième alinéa </w:t>
      </w:r>
      <w:r w:rsidRPr="00D37821">
        <w:rPr>
          <w:rFonts w:ascii="Arial" w:hAnsi="Arial" w:cs="Arial"/>
          <w:szCs w:val="22"/>
          <w:lang w:val="fr-BE"/>
        </w:rPr>
        <w:t>d</w:t>
      </w:r>
      <w:r>
        <w:rPr>
          <w:rFonts w:ascii="Arial" w:hAnsi="Arial" w:cs="Arial"/>
          <w:szCs w:val="22"/>
          <w:lang w:val="fr-BE"/>
        </w:rPr>
        <w:t>e la loi du 3 août 2012</w:t>
      </w:r>
      <w:r w:rsidRPr="00D37821">
        <w:rPr>
          <w:rFonts w:ascii="Arial" w:hAnsi="Arial" w:cs="Arial"/>
          <w:szCs w:val="22"/>
          <w:lang w:val="fr-BE"/>
        </w:rPr>
        <w:t xml:space="preserv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itions des paragraphes 1 à 9 de l’article 201, et des dispositions de l’article 202, § 5 de la loi du 3 août 2012</w:t>
      </w:r>
      <w:r w:rsidRPr="00D37821">
        <w:rPr>
          <w:rFonts w:ascii="Arial" w:hAnsi="Arial" w:cs="Arial"/>
          <w:szCs w:val="22"/>
          <w:lang w:val="fr-BE"/>
        </w:rPr>
        <w:t>, et prendre connaissance des mesures adéquates prises.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b/>
          <w:i/>
          <w:szCs w:val="22"/>
          <w:lang w:val="fr-BE"/>
        </w:rPr>
      </w:pPr>
      <w:r w:rsidRPr="00D37821">
        <w:rPr>
          <w:rFonts w:ascii="Arial" w:hAnsi="Arial" w:cs="Arial"/>
          <w:b/>
          <w:i/>
          <w:szCs w:val="22"/>
          <w:lang w:val="fr-BE"/>
        </w:rPr>
        <w:t>Procédures mises en œuvre</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201, § 3 de la loi du 3 août 2012</w:t>
      </w:r>
      <w:r w:rsidRPr="0099593A">
        <w:rPr>
          <w:rFonts w:ascii="Arial" w:hAnsi="Arial" w:cs="Arial"/>
          <w:szCs w:val="22"/>
          <w:lang w:val="fr-BE"/>
        </w:rPr>
        <w:t xml:space="preserve"> et de communiquer nos constatations à la </w:t>
      </w:r>
      <w:r>
        <w:rPr>
          <w:rFonts w:ascii="Arial" w:hAnsi="Arial" w:cs="Arial"/>
          <w:szCs w:val="22"/>
          <w:lang w:val="fr-BE"/>
        </w:rPr>
        <w:t>FSMA</w:t>
      </w:r>
      <w:r w:rsidRPr="0099593A">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établi confor</w:t>
      </w:r>
      <w:r>
        <w:rPr>
          <w:rFonts w:ascii="Arial" w:hAnsi="Arial" w:cs="Arial"/>
          <w:szCs w:val="22"/>
          <w:lang w:val="fr-BE"/>
        </w:rPr>
        <w:t>mément à la circulaire FSMA_2012_04</w:t>
      </w:r>
      <w:r w:rsidRPr="00D37821">
        <w:rPr>
          <w:rFonts w:ascii="Arial" w:hAnsi="Arial" w:cs="Arial"/>
          <w:szCs w:val="22"/>
          <w:lang w:val="fr-BE"/>
        </w:rPr>
        <w:t xml:space="preser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examen du système de contrôle interne comme le prévoient les normes</w:t>
      </w:r>
      <w:r w:rsidR="00483460">
        <w:rPr>
          <w:rFonts w:ascii="Arial" w:hAnsi="Arial" w:cs="Arial"/>
          <w:szCs w:val="22"/>
          <w:lang w:val="fr-BE"/>
        </w:rPr>
        <w:t xml:space="preserve"> internationales d’audit</w:t>
      </w:r>
      <w:r w:rsidRPr="0099593A">
        <w:rPr>
          <w:rFonts w:ascii="Arial" w:hAnsi="Arial" w:cs="Arial"/>
          <w:szCs w:val="22"/>
          <w:lang w:val="fr-BE"/>
        </w:rPr>
        <w:t xml:space="preserve"> </w:t>
      </w:r>
      <w:r w:rsidR="00483460">
        <w:rPr>
          <w:rFonts w:ascii="Arial" w:hAnsi="Arial" w:cs="Arial"/>
          <w:szCs w:val="22"/>
          <w:lang w:val="fr-BE"/>
        </w:rPr>
        <w:t>(</w:t>
      </w:r>
      <w:r w:rsidR="00052C7A">
        <w:rPr>
          <w:rFonts w:ascii="Arial" w:hAnsi="Arial" w:cs="Arial"/>
          <w:szCs w:val="22"/>
          <w:lang w:val="fr-BE"/>
        </w:rPr>
        <w:t>ISA</w:t>
      </w:r>
      <w:r w:rsidR="00483460">
        <w:rPr>
          <w:rFonts w:ascii="Arial" w:hAnsi="Arial" w:cs="Arial"/>
          <w:szCs w:val="22"/>
          <w:lang w:val="fr-BE"/>
        </w:rPr>
        <w:t>)</w:t>
      </w:r>
      <w:r w:rsidR="00052C7A">
        <w:rPr>
          <w:rFonts w:ascii="Arial" w:hAnsi="Arial" w:cs="Arial"/>
          <w:szCs w:val="22"/>
          <w:lang w:val="fr-BE"/>
        </w:rPr>
        <w:t xml:space="preserve"> </w:t>
      </w:r>
      <w:r w:rsidRPr="00D37821">
        <w:rPr>
          <w:rFonts w:ascii="Arial" w:hAnsi="Arial" w:cs="Arial"/>
          <w:szCs w:val="22"/>
          <w:lang w:val="fr-BE"/>
        </w:rPr>
        <w:t xml:space="preserve">et </w:t>
      </w:r>
      <w:r>
        <w:rPr>
          <w:rFonts w:ascii="Arial" w:hAnsi="Arial" w:cs="Arial"/>
          <w:szCs w:val="22"/>
          <w:lang w:val="fr-BE"/>
        </w:rPr>
        <w:t>la norme spécifique du 8 octobre 2010</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00D553D4">
        <w:rPr>
          <w:rFonts w:ascii="Arial" w:hAnsi="Arial" w:cs="Arial"/>
          <w:i/>
          <w:szCs w:val="22"/>
          <w:lang w:val="fr-BE"/>
        </w:rPr>
        <w:t xml:space="preserve"> </w:t>
      </w:r>
      <w:r w:rsidRPr="00D37821">
        <w:rPr>
          <w:rFonts w:ascii="Arial" w:hAnsi="Arial" w:cs="Arial"/>
          <w:szCs w:val="22"/>
          <w:lang w:val="fr-BE"/>
        </w:rPr>
        <w:t xml:space="preserve">; </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D553D4">
        <w:rPr>
          <w:rFonts w:ascii="Arial" w:hAnsi="Arial" w:cs="Arial"/>
          <w:i/>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9E0A75"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C75250">
        <w:rPr>
          <w:rFonts w:ascii="Arial" w:hAnsi="Arial" w:cs="Arial"/>
          <w:i/>
          <w:szCs w:val="22"/>
          <w:lang w:val="fr-BE"/>
        </w:rPr>
        <w:t> :</w:t>
      </w:r>
      <w:r>
        <w:rPr>
          <w:rFonts w:ascii="Arial" w:hAnsi="Arial" w:cs="Arial"/>
          <w:i/>
          <w:szCs w:val="22"/>
          <w:lang w:val="fr-BE"/>
        </w:rPr>
        <w:t xml:space="preserve"> il) </w:t>
      </w:r>
      <w:r w:rsidRPr="00D37821">
        <w:rPr>
          <w:rFonts w:ascii="Arial" w:hAnsi="Arial" w:cs="Arial"/>
          <w:szCs w:val="22"/>
          <w:lang w:val="fr-BE"/>
        </w:rPr>
        <w:t>a procédé pour rédiger son rapport</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A05661">
        <w:rPr>
          <w:rFonts w:ascii="Arial" w:hAnsi="Arial" w:cs="Arial"/>
          <w:szCs w:val="22"/>
          <w:lang w:val="fr-BE"/>
        </w:rPr>
        <w:t xml:space="preserve">vérification </w:t>
      </w:r>
      <w:r>
        <w:rPr>
          <w:rFonts w:ascii="Arial" w:hAnsi="Arial" w:cs="Arial"/>
          <w:szCs w:val="22"/>
          <w:lang w:val="fr-BE"/>
        </w:rPr>
        <w:t xml:space="preserve">que </w:t>
      </w:r>
      <w:r w:rsidRPr="00D37821">
        <w:rPr>
          <w:rFonts w:ascii="Arial" w:hAnsi="Arial" w:cs="Arial"/>
          <w:szCs w:val="22"/>
          <w:lang w:val="fr-BE"/>
        </w:rPr>
        <w:t>le rapport établi confor</w:t>
      </w:r>
      <w:r>
        <w:rPr>
          <w:rFonts w:ascii="Arial" w:hAnsi="Arial" w:cs="Arial"/>
          <w:szCs w:val="22"/>
          <w:lang w:val="fr-BE"/>
        </w:rPr>
        <w:t xml:space="preserve">mément à la circulaire FSMA_2012_04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A05661">
        <w:rPr>
          <w:rFonts w:ascii="Arial" w:hAnsi="Arial" w:cs="Arial"/>
          <w:szCs w:val="22"/>
          <w:lang w:val="fr-BE"/>
        </w:rPr>
        <w:t xml:space="preserve">vérification </w:t>
      </w:r>
      <w:r>
        <w:rPr>
          <w:rFonts w:ascii="Arial" w:hAnsi="Arial" w:cs="Arial"/>
          <w:szCs w:val="22"/>
          <w:lang w:val="fr-BE"/>
        </w:rPr>
        <w:t>d</w:t>
      </w:r>
      <w:r w:rsidRPr="0099593A">
        <w:rPr>
          <w:rFonts w:ascii="Arial" w:hAnsi="Arial" w:cs="Arial"/>
          <w:szCs w:val="22"/>
          <w:lang w:val="fr-BE"/>
        </w:rPr>
        <w:t xml:space="preserve">u 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w:t>
      </w:r>
      <w:r>
        <w:rPr>
          <w:rFonts w:ascii="Arial" w:hAnsi="Arial" w:cs="Arial"/>
          <w:szCs w:val="22"/>
          <w:lang w:val="fr-BE"/>
        </w:rPr>
        <w:t>ues dans la circulaire FSMA_2012_04</w:t>
      </w:r>
      <w:r w:rsidRPr="0099593A">
        <w:rPr>
          <w:rFonts w:ascii="Arial" w:hAnsi="Arial" w:cs="Arial"/>
          <w:szCs w:val="22"/>
          <w:lang w:val="fr-BE"/>
        </w:rPr>
        <w:t xml:space="preserve">, une attention particulière </w:t>
      </w:r>
      <w:r>
        <w:rPr>
          <w:rFonts w:ascii="Arial" w:hAnsi="Arial" w:cs="Arial"/>
          <w:szCs w:val="22"/>
          <w:lang w:val="fr-BE"/>
        </w:rPr>
        <w:t>ayant été consacrée</w:t>
      </w:r>
      <w:r w:rsidR="00C75250">
        <w:rPr>
          <w:rFonts w:ascii="Arial" w:hAnsi="Arial" w:cs="Arial"/>
          <w:szCs w:val="22"/>
          <w:lang w:val="fr-BE"/>
        </w:rPr>
        <w:t xml:space="preserv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1669FB">
        <w:rPr>
          <w:rFonts w:ascii="Arial" w:hAnsi="Arial" w:cs="Arial"/>
          <w:szCs w:val="22"/>
          <w:lang w:val="fr-BE"/>
        </w:rPr>
        <w:t>à l</w:t>
      </w:r>
      <w:r w:rsidRPr="003B6DD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p>
    <w:p w:rsidR="005B173C" w:rsidRDefault="005B173C" w:rsidP="005B173C">
      <w:pPr>
        <w:pStyle w:val="Lijstalinea"/>
        <w:rPr>
          <w:rFonts w:ascii="Arial" w:hAnsi="Arial" w:cs="Arial"/>
          <w:szCs w:val="22"/>
          <w:lang w:val="fr-BE"/>
        </w:rPr>
      </w:pPr>
    </w:p>
    <w:p w:rsidR="005B173C"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A05661">
        <w:rPr>
          <w:rFonts w:ascii="Arial" w:hAnsi="Arial" w:cs="Arial"/>
          <w:szCs w:val="22"/>
          <w:lang w:val="fr-BE"/>
        </w:rPr>
        <w:t xml:space="preserve">vérification </w:t>
      </w:r>
      <w:r>
        <w:rPr>
          <w:rFonts w:ascii="Arial" w:hAnsi="Arial" w:cs="Arial"/>
          <w:szCs w:val="22"/>
          <w:lang w:val="fr-BE"/>
        </w:rPr>
        <w:t xml:space="preserve">du respect par (identification de l’entité) des dispositions contenues dans la circulaire CBFA_2011_07 du 14 février 2011 en ce qui concerne la description et l’appréciation du contrôle interne concernant </w:t>
      </w:r>
      <w:r w:rsidRPr="006E71D5">
        <w:rPr>
          <w:rFonts w:ascii="Arial" w:hAnsi="Arial" w:cs="Arial"/>
          <w:szCs w:val="22"/>
          <w:lang w:val="fr-BE"/>
        </w:rPr>
        <w:t>certains aspects propres à la gestion collective d’OPC</w:t>
      </w:r>
      <w:r>
        <w:rPr>
          <w:rFonts w:ascii="Arial" w:hAnsi="Arial" w:cs="Arial"/>
          <w:szCs w:val="22"/>
          <w:lang w:val="fr-BE"/>
        </w:rPr>
        <w:t>, et la reprise obligatoire de ces aspects dans le rapport établie conformément</w:t>
      </w:r>
      <w:r w:rsidR="0031791A">
        <w:rPr>
          <w:rFonts w:ascii="Arial" w:hAnsi="Arial" w:cs="Arial"/>
          <w:szCs w:val="22"/>
          <w:lang w:val="fr-BE"/>
        </w:rPr>
        <w:t xml:space="preserve"> à</w:t>
      </w:r>
      <w:r>
        <w:rPr>
          <w:rFonts w:ascii="Arial" w:hAnsi="Arial" w:cs="Arial"/>
          <w:szCs w:val="22"/>
          <w:lang w:val="fr-BE"/>
        </w:rPr>
        <w:t xml:space="preserve"> la circulaire FSMA_2012_04 ;</w:t>
      </w:r>
    </w:p>
    <w:p w:rsidR="005B173C" w:rsidRPr="00AC4F86" w:rsidRDefault="005B173C" w:rsidP="005B173C">
      <w:pPr>
        <w:pStyle w:val="Lijstalinea"/>
        <w:spacing w:before="120" w:after="120" w:line="240" w:lineRule="auto"/>
        <w:ind w:left="0"/>
        <w:contextualSpacing/>
        <w:jc w:val="both"/>
        <w:rPr>
          <w:rFonts w:ascii="Arial" w:hAnsi="Arial" w:cs="Arial"/>
          <w:szCs w:val="22"/>
          <w:lang w:val="fr-FR"/>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r>
        <w:rPr>
          <w:rFonts w:ascii="Arial" w:hAnsi="Arial" w:cs="Arial"/>
          <w:szCs w:val="22"/>
          <w:lang w:val="fr-BE"/>
        </w:rPr>
        <w:t xml:space="preserve"> 201, § 10, troisième alinéa de la loi du 3 août 2012</w:t>
      </w:r>
      <w:r w:rsidR="00D553D4">
        <w:rPr>
          <w:rFonts w:ascii="Arial" w:hAnsi="Arial" w:cs="Arial"/>
          <w:szCs w:val="22"/>
          <w:lang w:val="fr-BE"/>
        </w:rPr>
        <w:t xml:space="preserve"> </w:t>
      </w:r>
      <w:r w:rsidRPr="00D37821">
        <w:rPr>
          <w:rFonts w:ascii="Arial" w:hAnsi="Arial" w:cs="Arial"/>
          <w:szCs w:val="22"/>
          <w:lang w:val="fr-BE"/>
        </w:rPr>
        <w:t xml:space="preserve">; </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w:t>
      </w:r>
      <w:r w:rsidRPr="00D37821">
        <w:rPr>
          <w:rFonts w:ascii="Arial" w:hAnsi="Arial" w:cs="Arial"/>
          <w:i/>
          <w:szCs w:val="22"/>
          <w:lang w:val="fr-BE"/>
        </w:rPr>
        <w:t>à compléter avec d'autres procédures exécutées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rsidR="005B173C" w:rsidRPr="00D37821" w:rsidRDefault="005B173C" w:rsidP="005B173C">
      <w:pPr>
        <w:pStyle w:val="Lijstalinea"/>
        <w:ind w:left="0"/>
        <w:jc w:val="both"/>
        <w:rPr>
          <w:rFonts w:ascii="Arial" w:hAnsi="Arial" w:cs="Arial"/>
          <w:szCs w:val="22"/>
          <w:lang w:val="fr-BE"/>
        </w:rPr>
      </w:pPr>
    </w:p>
    <w:p w:rsidR="005B173C" w:rsidRDefault="005B173C" w:rsidP="005B173C">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5B173C" w:rsidRPr="00D37821" w:rsidRDefault="005B173C" w:rsidP="005B173C">
      <w:pPr>
        <w:tabs>
          <w:tab w:val="num" w:pos="1440"/>
        </w:tabs>
        <w:spacing w:before="120"/>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5B173C" w:rsidRPr="00D37821" w:rsidRDefault="005B173C" w:rsidP="005B173C">
      <w:pPr>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5B173C" w:rsidRPr="00D37821" w:rsidRDefault="005B173C" w:rsidP="005B173C">
      <w:pPr>
        <w:pStyle w:val="Lijstalinea"/>
        <w:ind w:left="0"/>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5B173C" w:rsidRPr="00D37821" w:rsidRDefault="005B173C" w:rsidP="005B173C">
      <w:pPr>
        <w:pStyle w:val="Lijstalinea"/>
        <w:ind w:left="0"/>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ind w:left="54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r w:rsidR="00C75250">
        <w:rPr>
          <w:rFonts w:ascii="Arial" w:hAnsi="Arial" w:cs="Arial"/>
          <w:szCs w:val="22"/>
          <w:lang w:val="fr-BE"/>
        </w:rPr>
        <w:t xml:space="preserve"> </w:t>
      </w:r>
      <w:r w:rsidRPr="00D37821">
        <w:rPr>
          <w:rFonts w:ascii="Arial" w:hAnsi="Arial" w:cs="Arial"/>
          <w:szCs w:val="22"/>
          <w:lang w:val="fr-BE"/>
        </w:rPr>
        <w:t xml:space="preserve">: </w:t>
      </w:r>
      <w:r w:rsidRPr="00D37821">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du fonctionnement des mesures de contrôle interne, de l'observation des lois et des règlements, de l'intégrité et de la fiabilité de l'information de gestion,… »</w:t>
      </w:r>
      <w:r w:rsidR="00A05661">
        <w:rPr>
          <w:rFonts w:ascii="Arial" w:hAnsi="Arial" w:cs="Arial"/>
          <w:i/>
          <w:szCs w:val="22"/>
          <w:lang w:val="fr-BE"/>
        </w:rPr>
        <w:t xml:space="preserve"> à</w:t>
      </w:r>
      <w:r w:rsidRPr="00D37821">
        <w:rPr>
          <w:rFonts w:ascii="Arial" w:hAnsi="Arial" w:cs="Arial"/>
          <w:i/>
          <w:szCs w:val="22"/>
          <w:lang w:val="fr-BE"/>
        </w:rPr>
        <w:t xml:space="preserve"> 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r w:rsidR="00C75250">
        <w:rPr>
          <w:rFonts w:ascii="Arial" w:hAnsi="Arial" w:cs="Arial"/>
          <w:i/>
          <w:szCs w:val="22"/>
          <w:lang w:val="fr-BE"/>
        </w:rPr>
        <w:t> :</w:t>
      </w:r>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b/>
          <w:i/>
          <w:szCs w:val="22"/>
          <w:lang w:val="fr-BE"/>
        </w:rPr>
      </w:pPr>
      <w:r w:rsidRPr="00D37821">
        <w:rPr>
          <w:rFonts w:ascii="Arial" w:hAnsi="Arial" w:cs="Arial"/>
          <w:b/>
          <w:i/>
          <w:szCs w:val="22"/>
          <w:lang w:val="fr-BE"/>
        </w:rPr>
        <w:t>Constatations</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201, § 3 de la loi du 3 août 2012</w:t>
      </w:r>
      <w:r w:rsidRPr="00D37821">
        <w:rPr>
          <w:rFonts w:ascii="Arial" w:hAnsi="Arial" w:cs="Arial"/>
          <w:szCs w:val="22"/>
          <w:lang w:val="fr-BE"/>
        </w:rPr>
        <w:t xml:space="preserve">. </w:t>
      </w:r>
    </w:p>
    <w:p w:rsidR="005B173C"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Constatations relatives au respect des disposi</w:t>
      </w:r>
      <w:r>
        <w:rPr>
          <w:rFonts w:ascii="Arial" w:hAnsi="Arial" w:cs="Arial"/>
          <w:szCs w:val="22"/>
          <w:lang w:val="fr-BE"/>
        </w:rPr>
        <w:t>tions de la circulaire FSMA_2012_04</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Default="005B173C" w:rsidP="005B173C">
      <w:pPr>
        <w:spacing w:before="120"/>
        <w:jc w:val="both"/>
        <w:rPr>
          <w:rFonts w:ascii="Arial" w:hAnsi="Arial" w:cs="Arial"/>
          <w:szCs w:val="22"/>
          <w:lang w:val="fr-BE"/>
        </w:rPr>
      </w:pPr>
    </w:p>
    <w:p w:rsidR="005B173C" w:rsidRPr="00D37821" w:rsidRDefault="005B173C" w:rsidP="005B173C">
      <w:pPr>
        <w:spacing w:before="120"/>
        <w:jc w:val="both"/>
        <w:rPr>
          <w:rFonts w:ascii="Arial" w:hAnsi="Arial" w:cs="Arial"/>
          <w:szCs w:val="22"/>
          <w:lang w:val="fr-BE"/>
        </w:rPr>
      </w:pPr>
      <w:r w:rsidRPr="00D37821">
        <w:rPr>
          <w:rFonts w:ascii="Arial" w:hAnsi="Arial" w:cs="Arial"/>
          <w:szCs w:val="22"/>
          <w:lang w:val="fr-BE"/>
        </w:rPr>
        <w:lastRenderedPageBreak/>
        <w:t>Constatations relatives au processus de reporting financier</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Autres constatations</w:t>
      </w:r>
      <w:r w:rsidR="00D553D4">
        <w:rPr>
          <w:rFonts w:ascii="Arial" w:hAnsi="Arial" w:cs="Arial"/>
          <w:szCs w:val="22"/>
          <w:lang w:val="fr-BE"/>
        </w:rPr>
        <w:t xml:space="preserve"> </w:t>
      </w:r>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Pr="00D37821" w:rsidRDefault="005B173C" w:rsidP="005B173C">
      <w:pPr>
        <w:pStyle w:val="Lijstalinea"/>
        <w:ind w:left="0"/>
        <w:jc w:val="both"/>
        <w:rPr>
          <w:rFonts w:ascii="Arial" w:hAnsi="Arial" w:cs="Arial"/>
          <w:szCs w:val="22"/>
          <w:lang w:val="fr-BE"/>
        </w:rPr>
      </w:pPr>
    </w:p>
    <w:p w:rsidR="005B173C" w:rsidRDefault="005B173C" w:rsidP="005B173C">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w:t>
      </w:r>
    </w:p>
    <w:p w:rsidR="005B173C" w:rsidRPr="00280F5E" w:rsidRDefault="005B173C" w:rsidP="005B173C">
      <w:pPr>
        <w:tabs>
          <w:tab w:val="num" w:pos="540"/>
        </w:tabs>
        <w:spacing w:before="120"/>
        <w:jc w:val="both"/>
        <w:rPr>
          <w:rFonts w:ascii="Arial" w:hAnsi="Arial" w:cs="Arial"/>
          <w:szCs w:val="22"/>
          <w:lang w:val="fr-FR"/>
        </w:rPr>
      </w:pPr>
    </w:p>
    <w:p w:rsidR="005B173C" w:rsidRDefault="005B173C" w:rsidP="005B173C">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5B173C" w:rsidRPr="00D37821" w:rsidRDefault="005B173C" w:rsidP="005B173C">
      <w:pPr>
        <w:jc w:val="both"/>
        <w:rPr>
          <w:rFonts w:ascii="Arial" w:hAnsi="Arial" w:cs="Arial"/>
          <w:b/>
          <w:i/>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à la direction effective</w:t>
      </w:r>
      <w:r w:rsidR="00C75250">
        <w:rPr>
          <w:rFonts w:ascii="Arial" w:hAnsi="Arial" w:cs="Arial"/>
          <w:i/>
          <w:szCs w:val="22"/>
          <w:lang w:val="fr-BE"/>
        </w:rPr>
        <w:t> »</w:t>
      </w:r>
      <w:r w:rsidRPr="00D37821">
        <w:rPr>
          <w:rFonts w:ascii="Arial" w:hAnsi="Arial" w:cs="Arial"/>
          <w:i/>
          <w:szCs w:val="22"/>
          <w:lang w:val="fr-BE"/>
        </w:rPr>
        <w:t xml:space="preserve">, </w:t>
      </w:r>
      <w:r w:rsidR="00C75250">
        <w:rPr>
          <w:rFonts w:ascii="Arial" w:hAnsi="Arial" w:cs="Arial"/>
          <w:i/>
          <w:szCs w:val="22"/>
          <w:lang w:val="fr-BE"/>
        </w:rPr>
        <w:t>« </w:t>
      </w:r>
      <w:r w:rsidRPr="00D37821">
        <w:rPr>
          <w:rFonts w:ascii="Arial" w:hAnsi="Arial" w:cs="Arial"/>
          <w:i/>
          <w:szCs w:val="22"/>
          <w:lang w:val="fr-BE"/>
        </w:rPr>
        <w:t>au comité de direction</w:t>
      </w:r>
      <w:r w:rsidR="00C75250">
        <w:rPr>
          <w:rFonts w:ascii="Arial" w:hAnsi="Arial" w:cs="Arial"/>
          <w:i/>
          <w:szCs w:val="22"/>
          <w:lang w:val="fr-BE"/>
        </w:rPr>
        <w:t> »</w:t>
      </w:r>
      <w:r w:rsidRPr="00D37821">
        <w:rPr>
          <w:rFonts w:ascii="Arial" w:hAnsi="Arial" w:cs="Arial"/>
          <w:i/>
          <w:szCs w:val="22"/>
          <w:lang w:val="fr-BE"/>
        </w:rPr>
        <w:t xml:space="preserve">, </w:t>
      </w:r>
      <w:r w:rsidR="00C75250">
        <w:rPr>
          <w:rFonts w:ascii="Arial" w:hAnsi="Arial" w:cs="Arial"/>
          <w:i/>
          <w:szCs w:val="22"/>
          <w:lang w:val="fr-BE"/>
        </w:rPr>
        <w:t>« </w:t>
      </w:r>
      <w:r w:rsidRPr="00D37821">
        <w:rPr>
          <w:rFonts w:ascii="Arial" w:hAnsi="Arial" w:cs="Arial"/>
          <w:i/>
          <w:szCs w:val="22"/>
          <w:lang w:val="fr-BE"/>
        </w:rPr>
        <w:t>aux administrateurs</w:t>
      </w:r>
      <w:r w:rsidR="00C75250">
        <w:rPr>
          <w:rFonts w:ascii="Arial" w:hAnsi="Arial" w:cs="Arial"/>
          <w:i/>
          <w:szCs w:val="22"/>
          <w:lang w:val="fr-BE"/>
        </w:rPr>
        <w:t> »</w:t>
      </w:r>
      <w:r w:rsidRPr="00D37821">
        <w:rPr>
          <w:rFonts w:ascii="Arial" w:hAnsi="Arial" w:cs="Arial"/>
          <w:i/>
          <w:szCs w:val="22"/>
          <w:lang w:val="fr-BE"/>
        </w:rPr>
        <w:t xml:space="preserve"> ou </w:t>
      </w:r>
      <w:r w:rsidR="00C75250">
        <w:rPr>
          <w:rFonts w:ascii="Arial" w:hAnsi="Arial" w:cs="Arial"/>
          <w:i/>
          <w:szCs w:val="22"/>
          <w:lang w:val="fr-BE"/>
        </w:rPr>
        <w:t>« </w:t>
      </w:r>
      <w:r w:rsidRPr="00D37821">
        <w:rPr>
          <w:rFonts w:ascii="Arial" w:hAnsi="Arial" w:cs="Arial"/>
          <w:i/>
          <w:szCs w:val="22"/>
          <w:lang w:val="fr-BE"/>
        </w:rPr>
        <w:t>au comité d’audit</w:t>
      </w:r>
      <w:r w:rsidR="00C75250">
        <w:rPr>
          <w:rFonts w:ascii="Arial" w:hAnsi="Arial" w:cs="Arial"/>
          <w:i/>
          <w:szCs w:val="22"/>
          <w:lang w:val="fr-BE"/>
        </w:rPr>
        <w:t> »</w:t>
      </w:r>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Nom du commissaire ou du réviseur agréé, selon le cas</w:t>
      </w:r>
    </w:p>
    <w:p w:rsidR="005B173C" w:rsidRPr="00B44476" w:rsidRDefault="005B173C" w:rsidP="005B173C">
      <w:pPr>
        <w:jc w:val="both"/>
        <w:rPr>
          <w:rFonts w:ascii="Arial" w:hAnsi="Arial" w:cs="Arial"/>
          <w:i/>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Nom du représentant, selon le cas</w:t>
      </w:r>
    </w:p>
    <w:p w:rsidR="005B173C" w:rsidRPr="00B44476" w:rsidRDefault="005B173C" w:rsidP="005B173C">
      <w:pPr>
        <w:jc w:val="both"/>
        <w:rPr>
          <w:rFonts w:ascii="Arial" w:hAnsi="Arial" w:cs="Arial"/>
          <w:i/>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Adresse</w:t>
      </w:r>
    </w:p>
    <w:p w:rsidR="005B173C" w:rsidRPr="00B44476" w:rsidRDefault="005B173C" w:rsidP="005B173C">
      <w:pPr>
        <w:jc w:val="both"/>
        <w:rPr>
          <w:rFonts w:ascii="Arial" w:hAnsi="Arial" w:cs="Arial"/>
          <w:i/>
          <w:szCs w:val="22"/>
          <w:lang w:val="fr-BE"/>
        </w:rPr>
      </w:pPr>
    </w:p>
    <w:p w:rsidR="00052C7A" w:rsidRDefault="005B173C" w:rsidP="005B173C">
      <w:pPr>
        <w:jc w:val="both"/>
        <w:rPr>
          <w:rFonts w:ascii="Arial" w:hAnsi="Arial" w:cs="Arial"/>
          <w:i/>
          <w:szCs w:val="22"/>
          <w:lang w:val="fr-BE"/>
        </w:rPr>
      </w:pPr>
      <w:r w:rsidRPr="00B44476">
        <w:rPr>
          <w:rFonts w:ascii="Arial" w:hAnsi="Arial" w:cs="Arial"/>
          <w:i/>
          <w:szCs w:val="22"/>
          <w:lang w:val="fr-BE"/>
        </w:rPr>
        <w:t>Date</w:t>
      </w:r>
    </w:p>
    <w:p w:rsidR="005B173C" w:rsidRPr="00B44476" w:rsidRDefault="00052C7A" w:rsidP="005B173C">
      <w:pPr>
        <w:jc w:val="both"/>
        <w:rPr>
          <w:rFonts w:ascii="Arial" w:hAnsi="Arial" w:cs="Arial"/>
          <w:i/>
          <w:szCs w:val="22"/>
          <w:lang w:val="fr-BE"/>
        </w:rPr>
      </w:pPr>
      <w:r>
        <w:rPr>
          <w:rFonts w:ascii="Arial" w:hAnsi="Arial" w:cs="Arial"/>
          <w:i/>
          <w:szCs w:val="22"/>
          <w:lang w:val="fr-BE"/>
        </w:rPr>
        <w:br w:type="page"/>
      </w:r>
    </w:p>
    <w:p w:rsidR="00052C7A" w:rsidRDefault="00052C7A" w:rsidP="0037296B">
      <w:pPr>
        <w:jc w:val="center"/>
        <w:rPr>
          <w:rFonts w:ascii="Arial" w:hAnsi="Arial" w:cs="Arial"/>
          <w:i/>
          <w:szCs w:val="22"/>
          <w:u w:val="single"/>
          <w:lang w:val="fr-BE"/>
        </w:rPr>
      </w:pPr>
    </w:p>
    <w:p w:rsidR="00052C7A" w:rsidRPr="00052C7A" w:rsidRDefault="00052C7A" w:rsidP="00052C7A">
      <w:pPr>
        <w:pStyle w:val="Kop1"/>
        <w:ind w:left="567" w:hanging="567"/>
        <w:rPr>
          <w:lang w:val="fr-BE"/>
        </w:rPr>
      </w:pPr>
      <w:bookmarkStart w:id="4" w:name="_Toc412534068"/>
      <w:r w:rsidRPr="00052C7A">
        <w:rPr>
          <w:lang w:val="fr-BE"/>
        </w:rPr>
        <w:t>Sociétés de gestion d’OPCA de droit belge qui gèrent des OPCA publics</w:t>
      </w:r>
      <w:bookmarkEnd w:id="4"/>
    </w:p>
    <w:p w:rsidR="00052C7A" w:rsidRPr="00277D98" w:rsidRDefault="00052C7A" w:rsidP="00052C7A">
      <w:pPr>
        <w:pStyle w:val="Kop2"/>
        <w:rPr>
          <w:lang w:val="fr-BE"/>
        </w:rPr>
      </w:pPr>
      <w:bookmarkStart w:id="5" w:name="_Toc412534069"/>
      <w:r w:rsidRPr="00052C7A">
        <w:rPr>
          <w:lang w:val="fr-BE"/>
        </w:rPr>
        <w:t>Rapport sur les états périodiques semestriels</w:t>
      </w:r>
      <w:bookmarkEnd w:id="5"/>
      <w:r w:rsidRPr="00052C7A">
        <w:rPr>
          <w:lang w:val="fr-BE"/>
        </w:rPr>
        <w:t xml:space="preserve"> </w:t>
      </w:r>
    </w:p>
    <w:p w:rsidR="00052C7A" w:rsidRDefault="00052C7A" w:rsidP="00052C7A">
      <w:pPr>
        <w:ind w:right="-108"/>
        <w:rPr>
          <w:rFonts w:ascii="Arial" w:hAnsi="Arial" w:cs="Arial"/>
          <w:b/>
          <w:szCs w:val="22"/>
          <w:u w:val="single"/>
          <w:lang w:val="fr-BE"/>
        </w:rPr>
      </w:pPr>
    </w:p>
    <w:p w:rsidR="00052C7A" w:rsidRPr="00F5276A" w:rsidRDefault="00052C7A" w:rsidP="00052C7A">
      <w:pPr>
        <w:jc w:val="both"/>
        <w:rPr>
          <w:rFonts w:ascii="Arial" w:hAnsi="Arial" w:cs="Arial"/>
          <w:b/>
          <w:i/>
          <w:szCs w:val="22"/>
          <w:lang w:val="fr-FR"/>
        </w:rPr>
      </w:pPr>
      <w:r w:rsidRPr="00F5276A">
        <w:rPr>
          <w:rFonts w:ascii="Arial" w:hAnsi="Arial" w:cs="Arial"/>
          <w:b/>
          <w:i/>
          <w:szCs w:val="22"/>
          <w:lang w:val="fr-BE"/>
        </w:rPr>
        <w:t xml:space="preserve">Rapport </w:t>
      </w:r>
      <w:r>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357,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du 19 avril 2014</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052C7A" w:rsidRDefault="00052C7A" w:rsidP="00052C7A">
      <w:pPr>
        <w:ind w:right="-108"/>
        <w:rPr>
          <w:rFonts w:ascii="Arial" w:hAnsi="Arial" w:cs="Arial"/>
          <w:b/>
          <w:szCs w:val="22"/>
          <w:u w:val="single"/>
          <w:lang w:val="fr-BE"/>
        </w:rPr>
      </w:pPr>
    </w:p>
    <w:p w:rsidR="00052C7A" w:rsidRPr="005D2F32" w:rsidRDefault="00052C7A" w:rsidP="00052C7A">
      <w:pPr>
        <w:ind w:left="488"/>
        <w:jc w:val="center"/>
        <w:rPr>
          <w:b/>
          <w:sz w:val="24"/>
          <w:szCs w:val="24"/>
          <w:lang w:val="fr-FR"/>
        </w:rPr>
      </w:pPr>
    </w:p>
    <w:p w:rsidR="00052C7A" w:rsidRPr="005B5F45" w:rsidRDefault="00052C7A" w:rsidP="00052C7A">
      <w:pPr>
        <w:jc w:val="both"/>
        <w:rPr>
          <w:rFonts w:ascii="Arial" w:hAnsi="Arial" w:cs="Arial"/>
          <w:b/>
          <w:szCs w:val="22"/>
          <w:lang w:val="fr-FR"/>
        </w:rPr>
      </w:pPr>
      <w:r w:rsidRPr="005B5F45">
        <w:rPr>
          <w:rFonts w:ascii="Arial" w:hAnsi="Arial" w:cs="Arial"/>
          <w:b/>
          <w:szCs w:val="22"/>
          <w:lang w:val="fr-FR"/>
        </w:rPr>
        <w:t>Mission</w:t>
      </w:r>
    </w:p>
    <w:p w:rsidR="00052C7A" w:rsidRPr="005B5F45" w:rsidRDefault="00052C7A" w:rsidP="00052C7A">
      <w:pPr>
        <w:numPr>
          <w:ilvl w:val="12"/>
          <w:numId w:val="0"/>
        </w:numPr>
        <w:jc w:val="both"/>
        <w:rPr>
          <w:rFonts w:ascii="Arial" w:hAnsi="Arial" w:cs="Arial"/>
          <w:szCs w:val="22"/>
          <w:lang w:val="fr-FR"/>
        </w:rPr>
      </w:pPr>
    </w:p>
    <w:p w:rsidR="00052C7A" w:rsidRPr="005B5F45" w:rsidRDefault="00052C7A" w:rsidP="00052C7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FSMA</w:t>
      </w:r>
      <w:r w:rsidR="00483460">
        <w:rPr>
          <w:rFonts w:ascii="Arial" w:hAnsi="Arial" w:cs="Arial"/>
          <w:szCs w:val="22"/>
          <w:lang w:val="fr-BE"/>
        </w:rPr>
        <w:t xml:space="preserve"> et au règlement délégué </w:t>
      </w:r>
      <w:r w:rsidR="001B530C">
        <w:rPr>
          <w:rFonts w:ascii="Arial" w:hAnsi="Arial" w:cs="Arial"/>
          <w:szCs w:val="22"/>
          <w:lang w:val="fr-BE"/>
        </w:rPr>
        <w:t xml:space="preserve">n° </w:t>
      </w:r>
      <w:r w:rsidR="00483460">
        <w:rPr>
          <w:rFonts w:ascii="Arial" w:hAnsi="Arial" w:cs="Arial"/>
          <w:szCs w:val="22"/>
          <w:lang w:val="fr-BE"/>
        </w:rPr>
        <w:t>231/2013</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052C7A" w:rsidRPr="005B5F45" w:rsidRDefault="00052C7A" w:rsidP="00052C7A">
      <w:pPr>
        <w:jc w:val="both"/>
        <w:rPr>
          <w:rFonts w:ascii="Arial" w:hAnsi="Arial" w:cs="Arial"/>
          <w:szCs w:val="22"/>
          <w:lang w:val="fr-BE"/>
        </w:rPr>
      </w:pPr>
    </w:p>
    <w:p w:rsidR="00052C7A" w:rsidRPr="008C4C4B" w:rsidRDefault="00052C7A" w:rsidP="00052C7A">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415979">
        <w:rPr>
          <w:rFonts w:ascii="Arial" w:hAnsi="Arial" w:cs="Arial"/>
          <w:i/>
          <w:szCs w:val="22"/>
          <w:u w:val="single"/>
          <w:lang w:val="fr-BE"/>
        </w:rPr>
        <w:t> :</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b/>
          <w:szCs w:val="22"/>
          <w:lang w:val="fr-BE"/>
        </w:rPr>
      </w:pPr>
      <w:r>
        <w:rPr>
          <w:rFonts w:ascii="Arial" w:hAnsi="Arial" w:cs="Arial"/>
          <w:b/>
          <w:szCs w:val="22"/>
          <w:lang w:val="fr-BE"/>
        </w:rPr>
        <w:t>Etendue de l’examen limité</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r w:rsidR="00053A9A">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1B530C">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r w:rsidR="00EC23B2">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1B530C">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b/>
          <w:szCs w:val="22"/>
          <w:lang w:val="fr-BE"/>
        </w:rPr>
      </w:pPr>
      <w:r>
        <w:rPr>
          <w:rFonts w:ascii="Arial" w:hAnsi="Arial" w:cs="Arial"/>
          <w:b/>
          <w:szCs w:val="22"/>
          <w:lang w:val="fr-BE"/>
        </w:rPr>
        <w:br w:type="page"/>
      </w:r>
      <w:r w:rsidRPr="005B5F45">
        <w:rPr>
          <w:rFonts w:ascii="Arial" w:hAnsi="Arial" w:cs="Arial"/>
          <w:b/>
          <w:szCs w:val="22"/>
          <w:lang w:val="fr-BE"/>
        </w:rPr>
        <w:lastRenderedPageBreak/>
        <w:t>Conclusion</w:t>
      </w:r>
    </w:p>
    <w:p w:rsidR="00052C7A" w:rsidRPr="005B5F45" w:rsidRDefault="00052C7A" w:rsidP="00052C7A">
      <w:pPr>
        <w:jc w:val="both"/>
        <w:rPr>
          <w:rFonts w:ascii="Arial" w:hAnsi="Arial" w:cs="Arial"/>
          <w:szCs w:val="22"/>
          <w:lang w:val="fr-BE"/>
        </w:rPr>
      </w:pPr>
    </w:p>
    <w:p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rsidR="00052C7A" w:rsidRPr="005B5F45" w:rsidRDefault="00052C7A" w:rsidP="00052C7A">
      <w:pPr>
        <w:jc w:val="both"/>
        <w:rPr>
          <w:rFonts w:ascii="Arial" w:hAnsi="Arial" w:cs="Arial"/>
          <w:szCs w:val="22"/>
          <w:lang w:val="fr-BE"/>
        </w:rPr>
      </w:pPr>
    </w:p>
    <w:p w:rsidR="00052C7A" w:rsidRPr="002C088C" w:rsidRDefault="00052C7A" w:rsidP="00052C7A">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006743D2">
        <w:rPr>
          <w:rFonts w:ascii="Arial" w:hAnsi="Arial" w:cs="Arial"/>
          <w:i/>
          <w:szCs w:val="22"/>
          <w:lang w:val="fr-BE"/>
        </w:rPr>
        <w:t xml:space="preserve"> et le règlement délégué n° 231/2013</w:t>
      </w:r>
      <w:r w:rsidRPr="002C088C">
        <w:rPr>
          <w:rFonts w:ascii="Arial" w:hAnsi="Arial" w:cs="Arial"/>
          <w:i/>
          <w:szCs w:val="22"/>
          <w:lang w:val="fr-BE"/>
        </w:rPr>
        <w:t>.</w:t>
      </w:r>
    </w:p>
    <w:p w:rsidR="00052C7A" w:rsidRPr="005B5F45" w:rsidRDefault="00052C7A" w:rsidP="00052C7A">
      <w:pPr>
        <w:jc w:val="both"/>
        <w:rPr>
          <w:rFonts w:ascii="Arial" w:hAnsi="Arial" w:cs="Arial"/>
          <w:szCs w:val="22"/>
          <w:lang w:val="fr-BE"/>
        </w:rPr>
      </w:pPr>
    </w:p>
    <w:p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r w:rsidR="00D553D4">
        <w:rPr>
          <w:rFonts w:ascii="Arial" w:hAnsi="Arial" w:cs="Arial"/>
          <w:i/>
          <w:szCs w:val="22"/>
          <w:u w:val="single"/>
          <w:lang w:val="fr-BE"/>
        </w:rPr>
        <w:t> :</w:t>
      </w:r>
    </w:p>
    <w:p w:rsidR="00052C7A" w:rsidRPr="005B5F45" w:rsidRDefault="00052C7A" w:rsidP="00052C7A">
      <w:pPr>
        <w:jc w:val="both"/>
        <w:rPr>
          <w:rFonts w:ascii="Arial" w:hAnsi="Arial" w:cs="Arial"/>
          <w:szCs w:val="22"/>
          <w:lang w:val="fr-BE"/>
        </w:rPr>
      </w:pPr>
    </w:p>
    <w:p w:rsidR="00052C7A" w:rsidRPr="002C088C" w:rsidRDefault="00052C7A" w:rsidP="00052C7A">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006743D2">
        <w:rPr>
          <w:rFonts w:ascii="Arial" w:hAnsi="Arial" w:cs="Arial"/>
          <w:i/>
          <w:szCs w:val="22"/>
          <w:lang w:val="fr-BE"/>
        </w:rPr>
        <w:t xml:space="preserve"> et</w:t>
      </w:r>
      <w:r w:rsidR="006743D2" w:rsidRPr="006743D2">
        <w:rPr>
          <w:rFonts w:ascii="Arial" w:hAnsi="Arial" w:cs="Arial"/>
          <w:i/>
          <w:szCs w:val="22"/>
          <w:lang w:val="fr-BE"/>
        </w:rPr>
        <w:t xml:space="preserve"> </w:t>
      </w:r>
      <w:r w:rsidR="006743D2">
        <w:rPr>
          <w:rFonts w:ascii="Arial" w:hAnsi="Arial" w:cs="Arial"/>
          <w:i/>
          <w:szCs w:val="22"/>
          <w:lang w:val="fr-BE"/>
        </w:rPr>
        <w:t>le règlement délégué n° 231/2013</w:t>
      </w:r>
      <w:r w:rsidRPr="002C088C">
        <w:rPr>
          <w:rFonts w:ascii="Arial" w:hAnsi="Arial" w:cs="Arial"/>
          <w:i/>
          <w:szCs w:val="22"/>
          <w:lang w:val="fr-BE"/>
        </w:rPr>
        <w:t>.</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b/>
          <w:szCs w:val="22"/>
          <w:lang w:val="fr-BE"/>
        </w:rPr>
      </w:pPr>
      <w:r w:rsidRPr="005B5F45">
        <w:rPr>
          <w:rFonts w:ascii="Arial" w:hAnsi="Arial" w:cs="Arial"/>
          <w:b/>
          <w:szCs w:val="22"/>
          <w:lang w:val="fr-BE"/>
        </w:rPr>
        <w:t>Confirmations complémentaires</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052C7A" w:rsidRPr="005B5F45" w:rsidRDefault="00052C7A" w:rsidP="00052C7A">
      <w:pPr>
        <w:jc w:val="both"/>
        <w:rPr>
          <w:rFonts w:ascii="Arial" w:hAnsi="Arial" w:cs="Arial"/>
          <w:szCs w:val="22"/>
          <w:lang w:val="fr-BE"/>
        </w:rPr>
      </w:pPr>
    </w:p>
    <w:p w:rsidR="00052C7A" w:rsidRPr="005B5F45" w:rsidRDefault="00052C7A" w:rsidP="00052C7A">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052C7A" w:rsidRPr="005B5F45" w:rsidRDefault="00052C7A" w:rsidP="00052C7A">
      <w:pPr>
        <w:ind w:left="720" w:hanging="720"/>
        <w:jc w:val="both"/>
        <w:rPr>
          <w:rFonts w:ascii="Arial" w:hAnsi="Arial" w:cs="Arial"/>
          <w:szCs w:val="22"/>
          <w:lang w:val="fr-BE"/>
        </w:rPr>
      </w:pPr>
    </w:p>
    <w:p w:rsidR="00052C7A" w:rsidRPr="005B5F45" w:rsidRDefault="00052C7A" w:rsidP="00052C7A">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052C7A" w:rsidRPr="00277D98" w:rsidRDefault="00052C7A" w:rsidP="00052C7A">
      <w:pPr>
        <w:jc w:val="both"/>
        <w:rPr>
          <w:rFonts w:ascii="Arial" w:hAnsi="Arial" w:cs="Arial"/>
          <w:szCs w:val="22"/>
          <w:lang w:val="fr-BE"/>
        </w:rPr>
      </w:pPr>
    </w:p>
    <w:p w:rsidR="00052C7A" w:rsidRPr="00277D98"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052C7A" w:rsidRPr="00277D98" w:rsidRDefault="00052C7A" w:rsidP="00052C7A">
      <w:pPr>
        <w:ind w:left="720" w:hanging="720"/>
        <w:jc w:val="both"/>
        <w:rPr>
          <w:rFonts w:ascii="Arial" w:hAnsi="Arial" w:cs="Arial"/>
          <w:szCs w:val="22"/>
          <w:lang w:val="fr-BE"/>
        </w:rPr>
      </w:pPr>
    </w:p>
    <w:p w:rsidR="00052C7A"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052C7A" w:rsidRPr="00277D98" w:rsidRDefault="00052C7A" w:rsidP="00052C7A">
      <w:pPr>
        <w:ind w:hanging="720"/>
        <w:jc w:val="both"/>
        <w:rPr>
          <w:rFonts w:ascii="Arial" w:hAnsi="Arial" w:cs="Arial"/>
          <w:szCs w:val="22"/>
          <w:lang w:val="fr-BE"/>
        </w:rPr>
      </w:pPr>
    </w:p>
    <w:p w:rsidR="00052C7A" w:rsidRDefault="00052C7A" w:rsidP="00052C7A">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6743D2">
        <w:rPr>
          <w:rFonts w:ascii="Arial" w:hAnsi="Arial" w:cs="Arial"/>
          <w:szCs w:val="22"/>
          <w:lang w:val="fr-BE"/>
        </w:rPr>
        <w:t>rrect et complet (tableaux 90.01</w:t>
      </w:r>
      <w:r w:rsidRPr="00277D98">
        <w:rPr>
          <w:rFonts w:ascii="Arial" w:hAnsi="Arial" w:cs="Arial"/>
          <w:szCs w:val="22"/>
          <w:lang w:val="fr-BE"/>
        </w:rPr>
        <w:t xml:space="preserve"> à 90.18) : </w:t>
      </w:r>
      <w:r>
        <w:rPr>
          <w:rFonts w:ascii="Arial" w:hAnsi="Arial" w:cs="Arial"/>
          <w:szCs w:val="22"/>
          <w:lang w:val="fr-BE"/>
        </w:rPr>
        <w:t>le</w:t>
      </w:r>
      <w:r w:rsidR="00EC23B2">
        <w:rPr>
          <w:rFonts w:ascii="Arial" w:hAnsi="Arial" w:cs="Arial"/>
          <w:szCs w:val="22"/>
          <w:lang w:val="fr-BE"/>
        </w:rPr>
        <w:t xml:space="preserv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052C7A" w:rsidRPr="00277D98" w:rsidRDefault="00052C7A" w:rsidP="00052C7A">
      <w:pPr>
        <w:jc w:val="both"/>
        <w:rPr>
          <w:rFonts w:ascii="Arial" w:hAnsi="Arial" w:cs="Arial"/>
          <w:szCs w:val="22"/>
          <w:lang w:val="fr-BE"/>
        </w:rPr>
      </w:pPr>
    </w:p>
    <w:p w:rsidR="00052C7A" w:rsidRPr="00DE4448" w:rsidRDefault="00052C7A" w:rsidP="00052C7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052C7A" w:rsidRPr="00277D98" w:rsidRDefault="00052C7A" w:rsidP="00052C7A">
      <w:pPr>
        <w:jc w:val="both"/>
        <w:rPr>
          <w:rFonts w:ascii="Arial" w:hAnsi="Arial" w:cs="Arial"/>
          <w:b/>
          <w:szCs w:val="22"/>
          <w:lang w:val="fr-BE"/>
        </w:rPr>
      </w:pPr>
    </w:p>
    <w:p w:rsidR="00052C7A"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052C7A" w:rsidRPr="00D6715A" w:rsidRDefault="00052C7A" w:rsidP="00052C7A">
      <w:pPr>
        <w:autoSpaceDE w:val="0"/>
        <w:autoSpaceDN w:val="0"/>
        <w:adjustRightInd w:val="0"/>
        <w:spacing w:line="240" w:lineRule="auto"/>
        <w:rPr>
          <w:rFonts w:ascii="Arial" w:hAnsi="Arial" w:cs="Arial"/>
          <w:szCs w:val="22"/>
          <w:lang w:val="fr-FR" w:eastAsia="nl-NL"/>
        </w:rPr>
      </w:pPr>
    </w:p>
    <w:p w:rsidR="00052C7A" w:rsidRDefault="00052C7A" w:rsidP="00052C7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052C7A" w:rsidRDefault="00052C7A" w:rsidP="00052C7A">
      <w:pPr>
        <w:jc w:val="both"/>
        <w:rPr>
          <w:rFonts w:ascii="Arial" w:hAnsi="Arial" w:cs="Arial"/>
          <w:szCs w:val="22"/>
          <w:lang w:val="fr-BE"/>
        </w:rPr>
      </w:pPr>
    </w:p>
    <w:p w:rsidR="00052C7A" w:rsidRPr="00277D98" w:rsidRDefault="00052C7A" w:rsidP="00052C7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052C7A" w:rsidRPr="00445F82" w:rsidRDefault="00052C7A" w:rsidP="00052C7A">
      <w:pPr>
        <w:jc w:val="both"/>
        <w:rPr>
          <w:rFonts w:ascii="Arial" w:hAnsi="Arial" w:cs="Arial"/>
          <w:szCs w:val="22"/>
          <w:lang w:val="fr-BE"/>
        </w:rPr>
      </w:pPr>
    </w:p>
    <w:p w:rsidR="00052C7A" w:rsidRPr="00445F82" w:rsidRDefault="00052C7A" w:rsidP="00052C7A">
      <w:pPr>
        <w:jc w:val="both"/>
        <w:rPr>
          <w:rFonts w:ascii="Arial" w:hAnsi="Arial" w:cs="Arial"/>
          <w:szCs w:val="22"/>
          <w:lang w:val="fr-FR"/>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 xml:space="preserve">Nom du commissaire </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Nom du représentant, selon le cas</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Adresse</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Date</w:t>
      </w:r>
    </w:p>
    <w:p w:rsidR="00052C7A" w:rsidRDefault="00052C7A" w:rsidP="00052C7A">
      <w:pPr>
        <w:ind w:right="-108"/>
        <w:rPr>
          <w:b/>
          <w:sz w:val="24"/>
          <w:szCs w:val="24"/>
          <w:u w:val="single"/>
          <w:lang w:val="fr-BE"/>
        </w:rPr>
      </w:pPr>
      <w:r>
        <w:rPr>
          <w:b/>
          <w:sz w:val="24"/>
          <w:szCs w:val="24"/>
          <w:u w:val="single"/>
          <w:lang w:val="fr-BE"/>
        </w:rPr>
        <w:br w:type="page"/>
      </w:r>
    </w:p>
    <w:p w:rsidR="00052C7A" w:rsidRPr="00B14E30" w:rsidRDefault="00052C7A" w:rsidP="00052C7A">
      <w:pPr>
        <w:pStyle w:val="Kop2"/>
        <w:rPr>
          <w:lang w:val="fr-BE"/>
        </w:rPr>
      </w:pPr>
      <w:bookmarkStart w:id="6" w:name="_Toc412534070"/>
      <w:r w:rsidRPr="00B14E30">
        <w:rPr>
          <w:lang w:val="fr-BE"/>
        </w:rPr>
        <w:lastRenderedPageBreak/>
        <w:t>Rapport sur les états périodiques de fin d’exercice comptable</w:t>
      </w:r>
      <w:bookmarkEnd w:id="6"/>
    </w:p>
    <w:p w:rsidR="00052C7A" w:rsidRDefault="00052C7A" w:rsidP="00052C7A">
      <w:pPr>
        <w:ind w:right="-108"/>
        <w:rPr>
          <w:rFonts w:ascii="Arial" w:hAnsi="Arial" w:cs="Arial"/>
          <w:b/>
          <w:szCs w:val="22"/>
          <w:u w:val="single"/>
          <w:lang w:val="fr-BE"/>
        </w:rPr>
      </w:pPr>
    </w:p>
    <w:p w:rsidR="00052C7A" w:rsidRPr="00F5276A" w:rsidRDefault="00052C7A" w:rsidP="00052C7A">
      <w:pPr>
        <w:jc w:val="both"/>
        <w:rPr>
          <w:rFonts w:ascii="Arial" w:hAnsi="Arial" w:cs="Arial"/>
          <w:b/>
          <w:i/>
          <w:szCs w:val="22"/>
          <w:lang w:val="fr-FR"/>
        </w:rPr>
      </w:pPr>
      <w:r w:rsidRPr="00F5276A">
        <w:rPr>
          <w:rFonts w:ascii="Arial" w:hAnsi="Arial" w:cs="Arial"/>
          <w:b/>
          <w:i/>
          <w:szCs w:val="22"/>
          <w:lang w:val="fr-BE"/>
        </w:rPr>
        <w:t xml:space="preserve">Rapport </w:t>
      </w:r>
      <w:r w:rsidRPr="003A6858">
        <w:rPr>
          <w:rFonts w:ascii="Arial" w:hAnsi="Arial" w:cs="Arial"/>
          <w:b/>
          <w:i/>
          <w:lang w:val="fr-BE"/>
        </w:rPr>
        <w:t>du commissaire</w:t>
      </w:r>
      <w:r>
        <w:rPr>
          <w:b/>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6743D2">
        <w:rPr>
          <w:rFonts w:ascii="Arial" w:hAnsi="Arial" w:cs="Arial"/>
          <w:b/>
          <w:i/>
          <w:szCs w:val="22"/>
          <w:lang w:val="fr-BE"/>
        </w:rPr>
        <w:t>357</w:t>
      </w:r>
      <w:r>
        <w:rPr>
          <w:rFonts w:ascii="Arial" w:hAnsi="Arial" w:cs="Arial"/>
          <w:b/>
          <w:i/>
          <w:szCs w:val="22"/>
          <w:lang w:val="fr-BE"/>
        </w:rPr>
        <w:t>,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 xml:space="preserve">du </w:t>
      </w:r>
      <w:r w:rsidR="006743D2">
        <w:rPr>
          <w:rFonts w:ascii="Arial" w:hAnsi="Arial" w:cs="Arial"/>
          <w:b/>
          <w:i/>
          <w:szCs w:val="22"/>
          <w:lang w:val="fr-BE"/>
        </w:rPr>
        <w:t>19 avril 2014</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052C7A" w:rsidRDefault="00052C7A" w:rsidP="00052C7A">
      <w:pPr>
        <w:ind w:right="-108"/>
        <w:rPr>
          <w:rFonts w:ascii="Arial" w:hAnsi="Arial" w:cs="Arial"/>
          <w:b/>
          <w:szCs w:val="22"/>
          <w:u w:val="single"/>
          <w:lang w:val="fr-BE"/>
        </w:rPr>
      </w:pPr>
    </w:p>
    <w:p w:rsidR="00052C7A" w:rsidRPr="00280F5E" w:rsidRDefault="00052C7A" w:rsidP="00052C7A">
      <w:pPr>
        <w:rPr>
          <w:rFonts w:ascii="Arial" w:hAnsi="Arial" w:cs="Arial"/>
          <w:b/>
          <w:i/>
          <w:szCs w:val="22"/>
          <w:lang w:val="fr-FR"/>
        </w:rPr>
      </w:pPr>
      <w:r w:rsidRPr="00280F5E">
        <w:rPr>
          <w:rFonts w:ascii="Arial" w:hAnsi="Arial" w:cs="Arial"/>
          <w:b/>
          <w:i/>
          <w:szCs w:val="22"/>
          <w:lang w:val="fr-FR"/>
        </w:rPr>
        <w:t>Mission</w:t>
      </w:r>
    </w:p>
    <w:p w:rsidR="00052C7A" w:rsidRPr="005D2F32" w:rsidRDefault="00052C7A" w:rsidP="00052C7A">
      <w:pPr>
        <w:rPr>
          <w:b/>
          <w:sz w:val="24"/>
          <w:szCs w:val="24"/>
          <w:lang w:val="fr-FR"/>
        </w:rPr>
      </w:pPr>
    </w:p>
    <w:p w:rsidR="00052C7A" w:rsidRDefault="00052C7A" w:rsidP="00052C7A">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FSMA</w:t>
      </w:r>
      <w:r w:rsidR="006743D2">
        <w:rPr>
          <w:rFonts w:ascii="Arial" w:hAnsi="Arial" w:cs="Arial"/>
          <w:szCs w:val="22"/>
          <w:lang w:val="fr-BE"/>
        </w:rPr>
        <w:t xml:space="preserve"> et au règlement </w:t>
      </w:r>
      <w:r w:rsidR="00C75250">
        <w:rPr>
          <w:rFonts w:ascii="Arial" w:hAnsi="Arial" w:cs="Arial"/>
          <w:szCs w:val="22"/>
          <w:lang w:val="fr-BE"/>
        </w:rPr>
        <w:t xml:space="preserve">délégué </w:t>
      </w:r>
      <w:r w:rsidR="006743D2">
        <w:rPr>
          <w:rFonts w:ascii="Arial" w:hAnsi="Arial" w:cs="Arial"/>
          <w:szCs w:val="22"/>
          <w:lang w:val="fr-BE"/>
        </w:rPr>
        <w:t>n° 231/2013</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FSMA</w:t>
      </w:r>
      <w:r w:rsidR="00D510F9">
        <w:rPr>
          <w:rFonts w:ascii="Arial" w:hAnsi="Arial" w:cs="Arial"/>
          <w:szCs w:val="22"/>
          <w:lang w:val="fr-FR" w:eastAsia="nl-NL"/>
        </w:rPr>
        <w:t xml:space="preserve"> et au règlement délégué n° 231/2013</w:t>
      </w:r>
      <w:r w:rsidR="006743D2">
        <w:rPr>
          <w:rFonts w:ascii="Arial" w:hAnsi="Arial" w:cs="Arial"/>
          <w:szCs w:val="22"/>
          <w:lang w:val="fr-FR" w:eastAsia="nl-NL"/>
        </w:rPr>
        <w:t>.</w:t>
      </w:r>
    </w:p>
    <w:p w:rsidR="00052C7A" w:rsidRPr="005D5383" w:rsidRDefault="00052C7A" w:rsidP="00052C7A">
      <w:pPr>
        <w:jc w:val="both"/>
        <w:rPr>
          <w:rFonts w:ascii="Arial" w:hAnsi="Arial" w:cs="Arial"/>
          <w:szCs w:val="22"/>
          <w:lang w:val="fr-FR" w:eastAsia="nl-NL"/>
        </w:rPr>
      </w:pPr>
    </w:p>
    <w:p w:rsidR="00052C7A" w:rsidRPr="008C4C4B" w:rsidRDefault="00052C7A" w:rsidP="00052C7A">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C75250">
        <w:rPr>
          <w:rFonts w:ascii="Arial" w:hAnsi="Arial" w:cs="Arial"/>
          <w:i/>
          <w:szCs w:val="22"/>
          <w:u w:val="single"/>
          <w:lang w:val="fr-BE"/>
        </w:rPr>
        <w:t xml:space="preserve"> </w:t>
      </w:r>
      <w:r w:rsidR="00D553D4">
        <w:rPr>
          <w:rFonts w:ascii="Arial" w:hAnsi="Arial" w:cs="Arial"/>
          <w:i/>
          <w:szCs w:val="22"/>
          <w:u w:val="single"/>
          <w:lang w:val="fr-BE"/>
        </w:rPr>
        <w:t>:</w:t>
      </w:r>
    </w:p>
    <w:p w:rsidR="00052C7A" w:rsidRPr="005B5F45" w:rsidRDefault="00052C7A" w:rsidP="00052C7A">
      <w:pPr>
        <w:jc w:val="both"/>
        <w:rPr>
          <w:rFonts w:ascii="Arial" w:hAnsi="Arial" w:cs="Arial"/>
          <w:szCs w:val="22"/>
          <w:lang w:val="fr-BE"/>
        </w:rPr>
      </w:pPr>
    </w:p>
    <w:p w:rsidR="00052C7A" w:rsidRPr="005B5F45" w:rsidRDefault="00052C7A" w:rsidP="00052C7A">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rsidR="00052C7A" w:rsidRDefault="00052C7A" w:rsidP="00052C7A">
      <w:pPr>
        <w:jc w:val="both"/>
        <w:rPr>
          <w:rFonts w:ascii="Arial" w:hAnsi="Arial" w:cs="Arial"/>
          <w:szCs w:val="22"/>
          <w:lang w:val="fr-BE"/>
        </w:rPr>
      </w:pPr>
    </w:p>
    <w:p w:rsidR="00052C7A" w:rsidRPr="005D5383" w:rsidRDefault="00052C7A" w:rsidP="00052C7A">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052C7A" w:rsidRPr="002371C6" w:rsidRDefault="00052C7A" w:rsidP="00052C7A">
      <w:pPr>
        <w:autoSpaceDE w:val="0"/>
        <w:autoSpaceDN w:val="0"/>
        <w:adjustRightInd w:val="0"/>
        <w:spacing w:line="240" w:lineRule="auto"/>
        <w:rPr>
          <w:rFonts w:ascii="Arial" w:hAnsi="Arial" w:cs="Arial"/>
          <w:b/>
          <w:bCs/>
          <w:szCs w:val="22"/>
          <w:lang w:val="fr-FR" w:eastAsia="nl-NL"/>
        </w:rPr>
      </w:pPr>
    </w:p>
    <w:p w:rsidR="00052C7A" w:rsidRPr="002371C6" w:rsidRDefault="00052C7A" w:rsidP="00052C7A">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w:t>
      </w:r>
      <w:r w:rsidR="00C02D3F" w:rsidRPr="00C02D3F">
        <w:rPr>
          <w:rFonts w:ascii="Arial" w:hAnsi="Arial" w:cs="Arial"/>
          <w:i/>
          <w:szCs w:val="22"/>
          <w:lang w:val="fr-FR" w:eastAsia="nl-NL"/>
        </w:rPr>
        <w:t>(« il » ou « elle », selon le cas</w:t>
      </w:r>
      <w:r w:rsidR="00415979">
        <w:rPr>
          <w:rFonts w:ascii="Arial" w:hAnsi="Arial" w:cs="Arial"/>
          <w:szCs w:val="22"/>
          <w:lang w:val="fr-FR" w:eastAsia="nl-NL"/>
        </w:rPr>
        <w:t>)</w:t>
      </w:r>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052C7A" w:rsidRPr="00277D98" w:rsidRDefault="00052C7A" w:rsidP="00052C7A">
      <w:pPr>
        <w:jc w:val="both"/>
        <w:rPr>
          <w:rFonts w:ascii="Arial" w:hAnsi="Arial" w:cs="Arial"/>
          <w:szCs w:val="22"/>
          <w:lang w:val="fr-BE"/>
        </w:rPr>
      </w:pPr>
    </w:p>
    <w:p w:rsidR="00052C7A" w:rsidRPr="005D5383" w:rsidRDefault="00052C7A" w:rsidP="00052C7A">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052C7A" w:rsidRPr="002371C6" w:rsidRDefault="00052C7A" w:rsidP="00052C7A">
      <w:pPr>
        <w:autoSpaceDE w:val="0"/>
        <w:autoSpaceDN w:val="0"/>
        <w:adjustRightInd w:val="0"/>
        <w:spacing w:line="240" w:lineRule="auto"/>
        <w:rPr>
          <w:rFonts w:ascii="Arial" w:hAnsi="Arial" w:cs="Arial"/>
          <w:b/>
          <w:bCs/>
          <w:szCs w:val="22"/>
          <w:lang w:val="fr-FR" w:eastAsia="nl-NL"/>
        </w:rPr>
      </w:pPr>
    </w:p>
    <w:p w:rsidR="00052C7A" w:rsidRPr="00F33578" w:rsidRDefault="00052C7A" w:rsidP="00052C7A">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r w:rsidR="00C75250">
        <w:rPr>
          <w:rFonts w:ascii="Arial" w:hAnsi="Arial" w:cs="Arial"/>
          <w:szCs w:val="22"/>
          <w:lang w:val="fr-BE"/>
        </w:rPr>
        <w:t xml:space="preserve"> </w:t>
      </w:r>
      <w:r w:rsidRPr="00F33578">
        <w:rPr>
          <w:rFonts w:ascii="Arial" w:hAnsi="Arial" w:cs="Arial"/>
          <w:szCs w:val="22"/>
          <w:lang w:val="fr-BE"/>
        </w:rPr>
        <w:t xml:space="preserve">Cette norme exige que le contrôle des états périodiques de fin d’exercice soit effectué selon les </w:t>
      </w:r>
      <w:r w:rsidR="00907646">
        <w:rPr>
          <w:rFonts w:ascii="Arial" w:hAnsi="Arial" w:cs="Arial"/>
          <w:szCs w:val="22"/>
          <w:lang w:val="fr-BE"/>
        </w:rPr>
        <w:t>n</w:t>
      </w:r>
      <w:r w:rsidRPr="00F33578">
        <w:rPr>
          <w:rFonts w:ascii="Arial" w:hAnsi="Arial" w:cs="Arial"/>
          <w:szCs w:val="22"/>
          <w:lang w:val="fr-BE"/>
        </w:rPr>
        <w:t xml:space="preserve">ormes </w:t>
      </w:r>
      <w:r w:rsidR="00EC23B2">
        <w:rPr>
          <w:rFonts w:ascii="Arial" w:hAnsi="Arial" w:cs="Arial"/>
          <w:szCs w:val="22"/>
          <w:lang w:val="fr-BE"/>
        </w:rPr>
        <w:t>i</w:t>
      </w:r>
      <w:r w:rsidRPr="00F33578">
        <w:rPr>
          <w:rFonts w:ascii="Arial" w:hAnsi="Arial" w:cs="Arial"/>
          <w:szCs w:val="22"/>
          <w:lang w:val="fr-BE"/>
        </w:rPr>
        <w:t>nternationales d’</w:t>
      </w:r>
      <w:r w:rsidR="00907646">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052C7A" w:rsidRDefault="00052C7A" w:rsidP="00052C7A">
      <w:pPr>
        <w:jc w:val="both"/>
        <w:rPr>
          <w:rFonts w:ascii="Arial" w:hAnsi="Arial" w:cs="Arial"/>
          <w:szCs w:val="22"/>
          <w:lang w:val="fr-BE"/>
        </w:rPr>
      </w:pPr>
    </w:p>
    <w:p w:rsidR="00052C7A" w:rsidRPr="00E709AB"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r w:rsidR="00C75250">
        <w:rPr>
          <w:rFonts w:ascii="Arial" w:hAnsi="Arial" w:cs="Arial"/>
          <w:szCs w:val="22"/>
          <w:lang w:val="fr-FR" w:eastAsia="nl-NL"/>
        </w:rPr>
        <w:t xml:space="preserv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 xml:space="preserve">but d'exprimer une opinion sur le fonctionnement efficace </w:t>
      </w:r>
      <w:r w:rsidRPr="00E709AB">
        <w:rPr>
          <w:rFonts w:ascii="Arial" w:hAnsi="Arial" w:cs="Arial"/>
          <w:szCs w:val="22"/>
          <w:lang w:val="fr-FR" w:eastAsia="nl-NL"/>
        </w:rPr>
        <w:lastRenderedPageBreak/>
        <w:t>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052C7A" w:rsidRPr="00E709AB" w:rsidRDefault="00052C7A" w:rsidP="00052C7A">
      <w:pPr>
        <w:autoSpaceDE w:val="0"/>
        <w:autoSpaceDN w:val="0"/>
        <w:adjustRightInd w:val="0"/>
        <w:spacing w:line="240" w:lineRule="auto"/>
        <w:rPr>
          <w:rFonts w:ascii="Arial" w:hAnsi="Arial" w:cs="Arial"/>
          <w:szCs w:val="22"/>
          <w:lang w:val="fr-FR" w:eastAsia="nl-NL"/>
        </w:rPr>
      </w:pPr>
    </w:p>
    <w:p w:rsidR="00052C7A" w:rsidRPr="00E709AB" w:rsidRDefault="00052C7A" w:rsidP="00052C7A">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052C7A" w:rsidRPr="00E709AB" w:rsidRDefault="00052C7A" w:rsidP="00052C7A">
      <w:pPr>
        <w:jc w:val="both"/>
        <w:rPr>
          <w:rFonts w:ascii="Arial" w:hAnsi="Arial" w:cs="Arial"/>
          <w:szCs w:val="22"/>
          <w:lang w:val="fr-BE"/>
        </w:rPr>
      </w:pPr>
      <w:r w:rsidRPr="00E709AB">
        <w:rPr>
          <w:rFonts w:ascii="Arial" w:hAnsi="Arial" w:cs="Arial"/>
          <w:szCs w:val="22"/>
          <w:lang w:val="fr-FR" w:eastAsia="nl-NL"/>
        </w:rPr>
        <w:t>notre opinion.</w:t>
      </w:r>
    </w:p>
    <w:p w:rsidR="00052C7A" w:rsidRDefault="00052C7A" w:rsidP="00052C7A">
      <w:pPr>
        <w:jc w:val="both"/>
        <w:rPr>
          <w:rFonts w:ascii="Arial" w:hAnsi="Arial" w:cs="Arial"/>
          <w:b/>
          <w:szCs w:val="22"/>
          <w:lang w:val="fr-BE"/>
        </w:rPr>
      </w:pPr>
    </w:p>
    <w:p w:rsidR="00052C7A" w:rsidRDefault="00052C7A" w:rsidP="00052C7A">
      <w:pPr>
        <w:jc w:val="both"/>
        <w:rPr>
          <w:rFonts w:ascii="Arial" w:hAnsi="Arial" w:cs="Arial"/>
          <w:b/>
          <w:bCs/>
          <w:i/>
          <w:szCs w:val="22"/>
          <w:lang w:val="fr-FR" w:eastAsia="nl-NL"/>
        </w:rPr>
      </w:pPr>
      <w:r w:rsidRPr="00DE4448">
        <w:rPr>
          <w:rFonts w:ascii="Arial" w:hAnsi="Arial" w:cs="Arial"/>
          <w:b/>
          <w:bCs/>
          <w:i/>
          <w:szCs w:val="22"/>
          <w:lang w:val="fr-FR" w:eastAsia="nl-NL"/>
        </w:rPr>
        <w:t>Opinion</w:t>
      </w:r>
    </w:p>
    <w:p w:rsidR="00052C7A" w:rsidRPr="00DE4448" w:rsidRDefault="00052C7A" w:rsidP="00052C7A">
      <w:pPr>
        <w:jc w:val="both"/>
        <w:rPr>
          <w:rFonts w:ascii="Arial" w:hAnsi="Arial" w:cs="Arial"/>
          <w:b/>
          <w:i/>
          <w:szCs w:val="22"/>
          <w:lang w:val="fr-BE"/>
        </w:rPr>
      </w:pPr>
    </w:p>
    <w:p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rsidR="00052C7A" w:rsidRPr="00277D98" w:rsidRDefault="00052C7A" w:rsidP="00052C7A">
      <w:pPr>
        <w:jc w:val="both"/>
        <w:rPr>
          <w:rFonts w:ascii="Arial" w:hAnsi="Arial" w:cs="Arial"/>
          <w:szCs w:val="22"/>
          <w:lang w:val="fr-BE"/>
        </w:rPr>
      </w:pPr>
    </w:p>
    <w:p w:rsidR="00052C7A" w:rsidRDefault="00052C7A" w:rsidP="00052C7A">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r w:rsidR="004076CA">
        <w:rPr>
          <w:rFonts w:ascii="Arial" w:hAnsi="Arial" w:cs="Arial"/>
          <w:szCs w:val="22"/>
          <w:lang w:val="fr-BE"/>
        </w:rPr>
        <w:t xml:space="preserve"> et le règlement </w:t>
      </w:r>
      <w:r w:rsidR="00D510F9">
        <w:rPr>
          <w:rFonts w:ascii="Arial" w:hAnsi="Arial" w:cs="Arial"/>
          <w:szCs w:val="22"/>
          <w:lang w:val="fr-BE"/>
        </w:rPr>
        <w:t xml:space="preserve">délégué </w:t>
      </w:r>
      <w:r w:rsidR="004076CA">
        <w:rPr>
          <w:rFonts w:ascii="Arial" w:hAnsi="Arial" w:cs="Arial"/>
          <w:szCs w:val="22"/>
          <w:lang w:val="fr-BE"/>
        </w:rPr>
        <w:t>n° 231/2013</w:t>
      </w:r>
      <w:r w:rsidRPr="00277D98">
        <w:rPr>
          <w:rFonts w:ascii="Arial" w:hAnsi="Arial" w:cs="Arial"/>
          <w:szCs w:val="22"/>
          <w:lang w:val="fr-BE"/>
        </w:rPr>
        <w:t>.</w:t>
      </w:r>
    </w:p>
    <w:p w:rsidR="00052C7A" w:rsidRPr="00277D98" w:rsidRDefault="00052C7A" w:rsidP="00052C7A">
      <w:pPr>
        <w:jc w:val="both"/>
        <w:rPr>
          <w:rFonts w:ascii="Arial" w:hAnsi="Arial" w:cs="Arial"/>
          <w:szCs w:val="22"/>
          <w:lang w:val="fr-BE"/>
        </w:rPr>
      </w:pPr>
    </w:p>
    <w:p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r w:rsidR="00D553D4">
        <w:rPr>
          <w:rFonts w:ascii="Arial" w:hAnsi="Arial" w:cs="Arial"/>
          <w:i/>
          <w:szCs w:val="22"/>
          <w:u w:val="single"/>
          <w:lang w:val="fr-BE"/>
        </w:rPr>
        <w:t> :</w:t>
      </w:r>
    </w:p>
    <w:p w:rsidR="00052C7A" w:rsidRPr="005B5F45" w:rsidRDefault="00052C7A" w:rsidP="00052C7A">
      <w:pPr>
        <w:jc w:val="both"/>
        <w:rPr>
          <w:rFonts w:ascii="Arial" w:hAnsi="Arial" w:cs="Arial"/>
          <w:szCs w:val="22"/>
          <w:lang w:val="fr-BE"/>
        </w:rPr>
      </w:pPr>
    </w:p>
    <w:p w:rsidR="00052C7A" w:rsidRPr="008456BE" w:rsidRDefault="00052C7A" w:rsidP="00052C7A">
      <w:pPr>
        <w:jc w:val="both"/>
        <w:rPr>
          <w:rFonts w:ascii="Arial" w:hAnsi="Arial" w:cs="Arial"/>
          <w:i/>
          <w:szCs w:val="22"/>
          <w:lang w:val="fr-BE"/>
        </w:rPr>
      </w:pPr>
      <w:r w:rsidRPr="008456BE">
        <w:rPr>
          <w:rFonts w:ascii="Arial" w:hAnsi="Arial" w:cs="Arial"/>
          <w:i/>
          <w:szCs w:val="22"/>
          <w:lang w:val="fr-BE"/>
        </w:rPr>
        <w:t>A notre avis, sous réserve des limitations de l’exercice de notre mission concernant les modèles internes pour lesquels la FSMA n’exige pas, sous l’angle prudentiel, de rapport de la part des réviseurs agréés, les états périodiques de (identification de l’entité)</w:t>
      </w:r>
      <w:r>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r w:rsidR="004076CA">
        <w:rPr>
          <w:rFonts w:ascii="Arial" w:hAnsi="Arial" w:cs="Arial"/>
          <w:i/>
          <w:szCs w:val="22"/>
          <w:lang w:val="fr-BE"/>
        </w:rPr>
        <w:t xml:space="preserve"> et le règlement </w:t>
      </w:r>
      <w:r w:rsidR="00D510F9">
        <w:rPr>
          <w:rFonts w:ascii="Arial" w:hAnsi="Arial" w:cs="Arial"/>
          <w:i/>
          <w:szCs w:val="22"/>
          <w:lang w:val="fr-BE"/>
        </w:rPr>
        <w:t xml:space="preserve">délégué </w:t>
      </w:r>
      <w:r w:rsidR="004076CA">
        <w:rPr>
          <w:rFonts w:ascii="Arial" w:hAnsi="Arial" w:cs="Arial"/>
          <w:i/>
          <w:szCs w:val="22"/>
          <w:lang w:val="fr-BE"/>
        </w:rPr>
        <w:t>n° 231/2013</w:t>
      </w:r>
      <w:r w:rsidRPr="008456BE">
        <w:rPr>
          <w:rFonts w:ascii="Arial" w:hAnsi="Arial" w:cs="Arial"/>
          <w:i/>
          <w:szCs w:val="22"/>
          <w:lang w:val="fr-BE"/>
        </w:rPr>
        <w:t>.</w:t>
      </w:r>
    </w:p>
    <w:p w:rsidR="00052C7A" w:rsidRPr="00277D98" w:rsidRDefault="00052C7A" w:rsidP="00052C7A">
      <w:pPr>
        <w:jc w:val="both"/>
        <w:rPr>
          <w:rFonts w:ascii="Arial" w:hAnsi="Arial" w:cs="Arial"/>
          <w:szCs w:val="22"/>
          <w:lang w:val="fr-BE"/>
        </w:rPr>
      </w:pPr>
    </w:p>
    <w:p w:rsidR="00052C7A" w:rsidRPr="00DE4448" w:rsidRDefault="00052C7A" w:rsidP="00052C7A">
      <w:pPr>
        <w:jc w:val="both"/>
        <w:rPr>
          <w:rFonts w:ascii="Arial" w:hAnsi="Arial" w:cs="Arial"/>
          <w:b/>
          <w:i/>
          <w:szCs w:val="22"/>
          <w:lang w:val="fr-BE"/>
        </w:rPr>
      </w:pPr>
      <w:r w:rsidRPr="00DE4448">
        <w:rPr>
          <w:rFonts w:ascii="Arial" w:hAnsi="Arial" w:cs="Arial"/>
          <w:b/>
          <w:i/>
          <w:szCs w:val="22"/>
          <w:lang w:val="fr-BE"/>
        </w:rPr>
        <w:t>Confirmations complémentaires</w:t>
      </w:r>
    </w:p>
    <w:p w:rsidR="00052C7A" w:rsidRPr="00277D98" w:rsidRDefault="00052C7A" w:rsidP="00052C7A">
      <w:pPr>
        <w:jc w:val="both"/>
        <w:rPr>
          <w:rFonts w:ascii="Arial" w:hAnsi="Arial" w:cs="Arial"/>
          <w:szCs w:val="22"/>
          <w:lang w:val="fr-BE"/>
        </w:rPr>
      </w:pPr>
    </w:p>
    <w:p w:rsidR="00052C7A" w:rsidRPr="00277D98" w:rsidRDefault="00052C7A" w:rsidP="00052C7A">
      <w:pPr>
        <w:jc w:val="both"/>
        <w:rPr>
          <w:rFonts w:ascii="Arial" w:hAnsi="Arial" w:cs="Arial"/>
          <w:szCs w:val="22"/>
          <w:lang w:val="fr-BE"/>
        </w:rPr>
      </w:pPr>
      <w:r w:rsidRPr="00277D98">
        <w:rPr>
          <w:rFonts w:ascii="Arial" w:hAnsi="Arial" w:cs="Arial"/>
          <w:szCs w:val="22"/>
          <w:lang w:val="fr-BE"/>
        </w:rPr>
        <w:t>En conclusion de nos travaux, nous confirmons également </w:t>
      </w:r>
      <w:r>
        <w:rPr>
          <w:rFonts w:ascii="Arial" w:hAnsi="Arial" w:cs="Arial"/>
          <w:szCs w:val="22"/>
          <w:lang w:val="fr-BE"/>
        </w:rPr>
        <w:t>que</w:t>
      </w:r>
      <w:r w:rsidR="00D553D4">
        <w:rPr>
          <w:rFonts w:ascii="Arial" w:hAnsi="Arial" w:cs="Arial"/>
          <w:szCs w:val="22"/>
          <w:lang w:val="fr-BE"/>
        </w:rPr>
        <w:t xml:space="preserve"> </w:t>
      </w:r>
      <w:r w:rsidRPr="00277D98">
        <w:rPr>
          <w:rFonts w:ascii="Arial" w:hAnsi="Arial" w:cs="Arial"/>
          <w:szCs w:val="22"/>
          <w:lang w:val="fr-BE"/>
        </w:rPr>
        <w:t>:</w:t>
      </w:r>
    </w:p>
    <w:p w:rsidR="00052C7A" w:rsidRPr="00277D98" w:rsidRDefault="00052C7A" w:rsidP="00052C7A">
      <w:pPr>
        <w:jc w:val="both"/>
        <w:rPr>
          <w:rFonts w:ascii="Arial" w:hAnsi="Arial" w:cs="Arial"/>
          <w:szCs w:val="22"/>
          <w:lang w:val="fr-BE"/>
        </w:rPr>
      </w:pPr>
    </w:p>
    <w:p w:rsidR="00052C7A" w:rsidRPr="00277D98" w:rsidRDefault="00052C7A" w:rsidP="00052C7A">
      <w:pPr>
        <w:numPr>
          <w:ilvl w:val="0"/>
          <w:numId w:val="6"/>
        </w:numPr>
        <w:ind w:hanging="720"/>
        <w:jc w:val="both"/>
        <w:rPr>
          <w:rFonts w:ascii="Arial" w:hAnsi="Arial" w:cs="Arial"/>
          <w:szCs w:val="22"/>
          <w:lang w:val="fr-BE"/>
        </w:rPr>
      </w:pPr>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052C7A" w:rsidRPr="00277D98" w:rsidRDefault="00052C7A" w:rsidP="00052C7A">
      <w:pPr>
        <w:ind w:left="720" w:hanging="720"/>
        <w:jc w:val="both"/>
        <w:rPr>
          <w:rFonts w:ascii="Arial" w:hAnsi="Arial" w:cs="Arial"/>
          <w:szCs w:val="22"/>
          <w:lang w:val="fr-BE"/>
        </w:rPr>
      </w:pPr>
    </w:p>
    <w:p w:rsidR="00052C7A" w:rsidRPr="00277D98" w:rsidRDefault="00052C7A" w:rsidP="00052C7A">
      <w:pPr>
        <w:numPr>
          <w:ilvl w:val="0"/>
          <w:numId w:val="6"/>
        </w:numPr>
        <w:ind w:hanging="720"/>
        <w:jc w:val="both"/>
        <w:rPr>
          <w:rFonts w:ascii="Arial" w:hAnsi="Arial" w:cs="Arial"/>
          <w:szCs w:val="22"/>
          <w:lang w:val="fr-BE"/>
        </w:rPr>
      </w:pPr>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00D553D4">
        <w:rPr>
          <w:rFonts w:ascii="Arial" w:hAnsi="Arial" w:cs="Arial"/>
          <w:szCs w:val="22"/>
          <w:lang w:val="fr-BE"/>
        </w:rPr>
        <w:t> ;</w:t>
      </w:r>
    </w:p>
    <w:p w:rsidR="00052C7A" w:rsidRPr="00277D98" w:rsidRDefault="00052C7A" w:rsidP="00052C7A">
      <w:pPr>
        <w:jc w:val="both"/>
        <w:rPr>
          <w:rFonts w:ascii="Arial" w:hAnsi="Arial" w:cs="Arial"/>
          <w:szCs w:val="22"/>
          <w:lang w:val="fr-BE"/>
        </w:rPr>
      </w:pPr>
    </w:p>
    <w:p w:rsidR="00052C7A" w:rsidRPr="00277D98"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052C7A" w:rsidRPr="00277D98" w:rsidRDefault="00052C7A" w:rsidP="00052C7A">
      <w:pPr>
        <w:ind w:left="720" w:hanging="720"/>
        <w:jc w:val="both"/>
        <w:rPr>
          <w:rFonts w:ascii="Arial" w:hAnsi="Arial" w:cs="Arial"/>
          <w:szCs w:val="22"/>
          <w:lang w:val="fr-BE"/>
        </w:rPr>
      </w:pPr>
    </w:p>
    <w:p w:rsidR="00052C7A"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052C7A" w:rsidRPr="00277D98" w:rsidRDefault="00052C7A" w:rsidP="00052C7A">
      <w:pPr>
        <w:ind w:hanging="720"/>
        <w:jc w:val="both"/>
        <w:rPr>
          <w:rFonts w:ascii="Arial" w:hAnsi="Arial" w:cs="Arial"/>
          <w:szCs w:val="22"/>
          <w:lang w:val="fr-BE"/>
        </w:rPr>
      </w:pPr>
    </w:p>
    <w:p w:rsidR="00052C7A" w:rsidRDefault="00052C7A" w:rsidP="00052C7A">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4076CA">
        <w:rPr>
          <w:rFonts w:ascii="Arial" w:hAnsi="Arial" w:cs="Arial"/>
          <w:szCs w:val="22"/>
          <w:lang w:val="fr-BE"/>
        </w:rPr>
        <w:t>rrect et complet (tableaux 90.01</w:t>
      </w:r>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 xml:space="preserve">risque de </w:t>
      </w:r>
      <w:r w:rsidRPr="00277D98">
        <w:rPr>
          <w:rFonts w:ascii="Arial" w:hAnsi="Arial" w:cs="Arial"/>
          <w:szCs w:val="22"/>
          <w:lang w:val="fr-BE"/>
        </w:rPr>
        <w:lastRenderedPageBreak/>
        <w:t>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052C7A" w:rsidRPr="00277D98" w:rsidRDefault="00052C7A" w:rsidP="00052C7A">
      <w:pPr>
        <w:jc w:val="both"/>
        <w:rPr>
          <w:rFonts w:ascii="Arial" w:hAnsi="Arial" w:cs="Arial"/>
          <w:szCs w:val="22"/>
          <w:lang w:val="fr-BE"/>
        </w:rPr>
      </w:pPr>
    </w:p>
    <w:p w:rsidR="00052C7A" w:rsidRPr="00DE4448" w:rsidRDefault="00052C7A" w:rsidP="00052C7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052C7A" w:rsidRPr="00277D98" w:rsidRDefault="00052C7A" w:rsidP="00052C7A">
      <w:pPr>
        <w:jc w:val="both"/>
        <w:rPr>
          <w:rFonts w:ascii="Arial" w:hAnsi="Arial" w:cs="Arial"/>
          <w:b/>
          <w:szCs w:val="22"/>
          <w:lang w:val="fr-BE"/>
        </w:rPr>
      </w:pPr>
    </w:p>
    <w:p w:rsidR="00052C7A"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052C7A" w:rsidRPr="00D6715A" w:rsidRDefault="00052C7A" w:rsidP="00052C7A">
      <w:pPr>
        <w:autoSpaceDE w:val="0"/>
        <w:autoSpaceDN w:val="0"/>
        <w:adjustRightInd w:val="0"/>
        <w:spacing w:line="240" w:lineRule="auto"/>
        <w:rPr>
          <w:rFonts w:ascii="Arial" w:hAnsi="Arial" w:cs="Arial"/>
          <w:szCs w:val="22"/>
          <w:lang w:val="fr-FR" w:eastAsia="nl-NL"/>
        </w:rPr>
      </w:pPr>
    </w:p>
    <w:p w:rsidR="00052C7A" w:rsidRDefault="00052C7A" w:rsidP="00052C7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052C7A" w:rsidRDefault="00052C7A" w:rsidP="00052C7A">
      <w:pPr>
        <w:jc w:val="both"/>
        <w:rPr>
          <w:rFonts w:ascii="Arial" w:hAnsi="Arial" w:cs="Arial"/>
          <w:szCs w:val="22"/>
          <w:lang w:val="fr-BE"/>
        </w:rPr>
      </w:pPr>
    </w:p>
    <w:p w:rsidR="00052C7A" w:rsidRPr="00277D98" w:rsidRDefault="00052C7A" w:rsidP="00052C7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052C7A" w:rsidRPr="00445F82" w:rsidRDefault="00052C7A" w:rsidP="00052C7A">
      <w:pPr>
        <w:jc w:val="both"/>
        <w:rPr>
          <w:rFonts w:ascii="Arial" w:hAnsi="Arial" w:cs="Arial"/>
          <w:szCs w:val="22"/>
          <w:lang w:val="fr-BE"/>
        </w:rPr>
      </w:pPr>
    </w:p>
    <w:p w:rsidR="00052C7A" w:rsidRPr="00DE4448" w:rsidRDefault="00052C7A" w:rsidP="00052C7A">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052C7A" w:rsidRPr="00445F82" w:rsidRDefault="00052C7A" w:rsidP="00052C7A">
      <w:pPr>
        <w:autoSpaceDE w:val="0"/>
        <w:autoSpaceDN w:val="0"/>
        <w:adjustRightInd w:val="0"/>
        <w:spacing w:line="240" w:lineRule="auto"/>
        <w:rPr>
          <w:rFonts w:ascii="Arial" w:hAnsi="Arial" w:cs="Arial"/>
          <w:b/>
          <w:bCs/>
          <w:szCs w:val="22"/>
          <w:lang w:val="fr-FR" w:eastAsia="nl-NL"/>
        </w:rPr>
      </w:pPr>
    </w:p>
    <w:p w:rsidR="00052C7A" w:rsidRPr="00D22728" w:rsidRDefault="00052C7A" w:rsidP="00052C7A">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00C75250">
        <w:rPr>
          <w:rFonts w:ascii="Arial" w:hAnsi="Arial" w:cs="Arial"/>
          <w:i/>
          <w:lang w:val="fr-FR"/>
        </w:rPr>
        <w:t> </w:t>
      </w:r>
      <w:r w:rsidRPr="003C4AC6">
        <w:rPr>
          <w:rFonts w:ascii="Arial" w:hAnsi="Arial" w:cs="Arial"/>
          <w:i/>
          <w:szCs w:val="22"/>
          <w:lang w:val="fr-FR" w:eastAsia="nl-NL"/>
        </w:rPr>
        <w:t xml:space="preserve">» ou « aux </w:t>
      </w:r>
      <w:r w:rsidR="00907646">
        <w:rPr>
          <w:rFonts w:ascii="Arial" w:hAnsi="Arial" w:cs="Arial"/>
          <w:i/>
          <w:szCs w:val="22"/>
          <w:lang w:val="fr-FR" w:eastAsia="nl-NL"/>
        </w:rPr>
        <w:t>n</w:t>
      </w:r>
      <w:r w:rsidRPr="003C4AC6">
        <w:rPr>
          <w:rFonts w:ascii="Arial" w:hAnsi="Arial" w:cs="Arial"/>
          <w:i/>
          <w:szCs w:val="22"/>
          <w:lang w:val="fr-FR" w:eastAsia="nl-NL"/>
        </w:rPr>
        <w:t xml:space="preserve">ormes </w:t>
      </w:r>
      <w:r w:rsidR="00907646">
        <w:rPr>
          <w:rFonts w:ascii="Arial" w:hAnsi="Arial" w:cs="Arial"/>
          <w:i/>
          <w:szCs w:val="22"/>
          <w:lang w:val="fr-FR" w:eastAsia="nl-NL"/>
        </w:rPr>
        <w:t>i</w:t>
      </w:r>
      <w:r w:rsidRPr="003C4AC6">
        <w:rPr>
          <w:rFonts w:ascii="Arial" w:hAnsi="Arial" w:cs="Arial"/>
          <w:i/>
          <w:szCs w:val="22"/>
          <w:lang w:val="fr-FR" w:eastAsia="nl-NL"/>
        </w:rPr>
        <w:t>nternationales d'</w:t>
      </w:r>
      <w:r w:rsidR="00907646">
        <w:rPr>
          <w:rFonts w:ascii="Arial" w:hAnsi="Arial" w:cs="Arial"/>
          <w:i/>
          <w:szCs w:val="22"/>
          <w:lang w:val="fr-FR" w:eastAsia="nl-NL"/>
        </w:rPr>
        <w:t>i</w:t>
      </w:r>
      <w:r w:rsidRPr="003C4AC6">
        <w:rPr>
          <w:rFonts w:ascii="Arial" w:hAnsi="Arial" w:cs="Arial"/>
          <w:i/>
          <w:szCs w:val="22"/>
          <w:lang w:val="fr-FR" w:eastAsia="nl-NL"/>
        </w:rPr>
        <w:t xml:space="preserve">nformation </w:t>
      </w:r>
      <w:r w:rsidR="00907646">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052C7A" w:rsidRPr="00445F82" w:rsidRDefault="00052C7A" w:rsidP="00052C7A">
      <w:pPr>
        <w:jc w:val="both"/>
        <w:rPr>
          <w:rFonts w:ascii="Arial" w:hAnsi="Arial" w:cs="Arial"/>
          <w:szCs w:val="22"/>
          <w:lang w:val="fr-FR"/>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 xml:space="preserve">Nom du commissaire </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Nom du représentant, selon le cas</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Adresse</w:t>
      </w:r>
    </w:p>
    <w:p w:rsidR="00052C7A" w:rsidRPr="002D3970" w:rsidRDefault="00052C7A" w:rsidP="00052C7A">
      <w:pPr>
        <w:jc w:val="both"/>
        <w:rPr>
          <w:rFonts w:ascii="Arial" w:hAnsi="Arial" w:cs="Arial"/>
          <w:i/>
          <w:szCs w:val="22"/>
          <w:lang w:val="fr-BE"/>
        </w:rPr>
      </w:pPr>
    </w:p>
    <w:p w:rsidR="00052C7A" w:rsidRPr="002D3970" w:rsidRDefault="00052C7A" w:rsidP="00052C7A">
      <w:pPr>
        <w:jc w:val="both"/>
        <w:rPr>
          <w:rFonts w:ascii="Arial" w:hAnsi="Arial" w:cs="Arial"/>
          <w:i/>
          <w:szCs w:val="22"/>
          <w:lang w:val="fr-BE"/>
        </w:rPr>
      </w:pPr>
      <w:r w:rsidRPr="002D3970">
        <w:rPr>
          <w:rFonts w:ascii="Arial" w:hAnsi="Arial" w:cs="Arial"/>
          <w:i/>
          <w:szCs w:val="22"/>
          <w:lang w:val="fr-BE"/>
        </w:rPr>
        <w:t>Date</w:t>
      </w:r>
    </w:p>
    <w:p w:rsidR="00052C7A" w:rsidRDefault="00052C7A" w:rsidP="00052C7A">
      <w:pPr>
        <w:ind w:right="-108"/>
        <w:rPr>
          <w:b/>
          <w:sz w:val="24"/>
          <w:szCs w:val="24"/>
          <w:u w:val="single"/>
          <w:lang w:val="fr-BE"/>
        </w:rPr>
      </w:pPr>
      <w:r>
        <w:rPr>
          <w:b/>
          <w:sz w:val="24"/>
          <w:szCs w:val="24"/>
          <w:u w:val="single"/>
          <w:lang w:val="fr-BE"/>
        </w:rPr>
        <w:br w:type="page"/>
      </w:r>
    </w:p>
    <w:p w:rsidR="00052C7A" w:rsidRPr="00DD0989" w:rsidRDefault="00052C7A" w:rsidP="00052C7A">
      <w:pPr>
        <w:pStyle w:val="Kop2"/>
        <w:ind w:left="567" w:hanging="567"/>
        <w:jc w:val="both"/>
        <w:rPr>
          <w:szCs w:val="22"/>
          <w:lang w:val="fr-BE"/>
        </w:rPr>
      </w:pPr>
      <w:bookmarkStart w:id="7" w:name="_Toc412534071"/>
      <w:r w:rsidRPr="00DD0989">
        <w:rPr>
          <w:lang w:val="fr-BE"/>
        </w:rPr>
        <w:lastRenderedPageBreak/>
        <w:t xml:space="preserve">Rapport </w:t>
      </w:r>
      <w:r w:rsidR="00CA0EA4">
        <w:rPr>
          <w:lang w:val="fr-BE"/>
        </w:rPr>
        <w:t>d’</w:t>
      </w:r>
      <w:r w:rsidRPr="00DD0989">
        <w:rPr>
          <w:lang w:val="fr-BE"/>
        </w:rPr>
        <w:t>évaluation des mesures de contrôle</w:t>
      </w:r>
      <w:bookmarkEnd w:id="7"/>
    </w:p>
    <w:p w:rsidR="00052C7A" w:rsidRPr="00D37821" w:rsidRDefault="00052C7A" w:rsidP="00052C7A">
      <w:pPr>
        <w:ind w:right="-108"/>
        <w:jc w:val="both"/>
        <w:rPr>
          <w:rFonts w:ascii="Arial" w:hAnsi="Arial" w:cs="Arial"/>
          <w:b/>
          <w:szCs w:val="22"/>
          <w:lang w:val="fr-BE"/>
        </w:rPr>
      </w:pPr>
    </w:p>
    <w:p w:rsidR="00052C7A" w:rsidRPr="006351E3" w:rsidRDefault="00052C7A" w:rsidP="00052C7A">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commissaire à la FSMA établi conformément aux dispositions de l'article </w:t>
      </w:r>
      <w:r w:rsidR="00DD0989">
        <w:rPr>
          <w:rFonts w:ascii="Arial" w:hAnsi="Arial" w:cs="Arial"/>
          <w:b/>
          <w:i/>
          <w:sz w:val="22"/>
          <w:szCs w:val="22"/>
          <w:lang w:val="fr-BE"/>
        </w:rPr>
        <w:t>357</w:t>
      </w:r>
      <w:r>
        <w:rPr>
          <w:rFonts w:ascii="Arial" w:hAnsi="Arial" w:cs="Arial"/>
          <w:b/>
          <w:i/>
          <w:sz w:val="22"/>
          <w:szCs w:val="22"/>
          <w:lang w:val="fr-BE"/>
        </w:rPr>
        <w:t>, § 1</w:t>
      </w:r>
      <w:r w:rsidRPr="006351E3">
        <w:rPr>
          <w:rFonts w:ascii="Arial" w:hAnsi="Arial" w:cs="Arial"/>
          <w:b/>
          <w:i/>
          <w:sz w:val="22"/>
          <w:szCs w:val="22"/>
          <w:lang w:val="fr-BE"/>
        </w:rPr>
        <w:t xml:space="preserve">, premier alinéa, 1° de la loi du </w:t>
      </w:r>
      <w:r w:rsidR="00DD0989">
        <w:rPr>
          <w:rFonts w:ascii="Arial" w:hAnsi="Arial" w:cs="Arial"/>
          <w:b/>
          <w:i/>
          <w:sz w:val="22"/>
          <w:szCs w:val="22"/>
          <w:lang w:val="fr-BE"/>
        </w:rPr>
        <w:t xml:space="preserve">19 avril 2014 </w:t>
      </w:r>
      <w:r w:rsidRPr="006351E3">
        <w:rPr>
          <w:rFonts w:ascii="Arial" w:hAnsi="Arial" w:cs="Arial"/>
          <w:b/>
          <w:i/>
          <w:sz w:val="22"/>
          <w:szCs w:val="22"/>
          <w:lang w:val="fr-BE"/>
        </w:rPr>
        <w:t>concernant les mesures de contrôle interne prises par (identification de l’entité)</w:t>
      </w:r>
    </w:p>
    <w:p w:rsidR="00052C7A" w:rsidRDefault="00052C7A" w:rsidP="00052C7A">
      <w:pPr>
        <w:jc w:val="center"/>
        <w:rPr>
          <w:rFonts w:ascii="Arial" w:hAnsi="Arial" w:cs="Arial"/>
          <w:b/>
          <w:szCs w:val="22"/>
          <w:lang w:val="fr-BE"/>
        </w:rPr>
      </w:pPr>
    </w:p>
    <w:p w:rsidR="00052C7A" w:rsidRPr="00D37821" w:rsidRDefault="00052C7A" w:rsidP="00052C7A">
      <w:pPr>
        <w:jc w:val="center"/>
        <w:rPr>
          <w:rFonts w:ascii="Arial" w:hAnsi="Arial" w:cs="Arial"/>
          <w:b/>
          <w:szCs w:val="22"/>
          <w:lang w:val="fr-BE"/>
        </w:rPr>
      </w:pPr>
    </w:p>
    <w:p w:rsidR="00052C7A" w:rsidRPr="006351E3" w:rsidRDefault="00052C7A" w:rsidP="00052C7A">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rsidR="00052C7A" w:rsidRDefault="00052C7A" w:rsidP="00052C7A">
      <w:pPr>
        <w:rPr>
          <w:rFonts w:ascii="Arial" w:hAnsi="Arial" w:cs="Arial"/>
          <w:b/>
          <w:i/>
          <w:szCs w:val="22"/>
          <w:lang w:val="fr-BE"/>
        </w:rPr>
      </w:pPr>
    </w:p>
    <w:p w:rsidR="00052C7A" w:rsidRDefault="00052C7A" w:rsidP="00052C7A">
      <w:pPr>
        <w:rPr>
          <w:rFonts w:ascii="Arial" w:hAnsi="Arial" w:cs="Arial"/>
          <w:b/>
          <w:i/>
          <w:szCs w:val="22"/>
          <w:lang w:val="fr-BE"/>
        </w:rPr>
      </w:pPr>
      <w:r w:rsidRPr="00D37821">
        <w:rPr>
          <w:rFonts w:ascii="Arial" w:hAnsi="Arial" w:cs="Arial"/>
          <w:b/>
          <w:i/>
          <w:szCs w:val="22"/>
          <w:lang w:val="fr-BE"/>
        </w:rPr>
        <w:t>Mission</w:t>
      </w:r>
    </w:p>
    <w:p w:rsidR="00052C7A" w:rsidRPr="00D37821" w:rsidRDefault="00052C7A" w:rsidP="00052C7A">
      <w:pPr>
        <w:rPr>
          <w:rFonts w:ascii="Arial" w:hAnsi="Arial" w:cs="Arial"/>
          <w:b/>
          <w:i/>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l’ensemble des mesures de contrôle interne en</w:t>
      </w:r>
      <w:r w:rsidRPr="00D37821">
        <w:rPr>
          <w:rFonts w:ascii="Arial" w:hAnsi="Arial" w:cs="Arial"/>
          <w:szCs w:val="22"/>
          <w:lang w:val="fr-BE"/>
        </w:rPr>
        <w:t xml:space="preserve"> matière de maîtrise des activités opérationnelles.</w:t>
      </w: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 xml:space="preserve"> </w:t>
      </w:r>
    </w:p>
    <w:p w:rsidR="00052C7A" w:rsidRDefault="00052C7A" w:rsidP="00052C7A">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sidR="00DD0989">
        <w:rPr>
          <w:rFonts w:ascii="Arial" w:hAnsi="Arial" w:cs="Arial"/>
          <w:szCs w:val="22"/>
          <w:lang w:val="fr-BE"/>
        </w:rPr>
        <w:t xml:space="preserve"> 357</w:t>
      </w:r>
      <w:r>
        <w:rPr>
          <w:rFonts w:ascii="Arial" w:hAnsi="Arial" w:cs="Arial"/>
          <w:szCs w:val="22"/>
          <w:lang w:val="fr-BE"/>
        </w:rPr>
        <w:t>, § 1, premier alinéa, 1°</w:t>
      </w:r>
      <w:r w:rsidR="00CA0EA4">
        <w:rPr>
          <w:rFonts w:ascii="Arial" w:hAnsi="Arial" w:cs="Arial"/>
          <w:szCs w:val="22"/>
          <w:lang w:val="fr-BE"/>
        </w:rPr>
        <w:t> </w:t>
      </w:r>
      <w:r>
        <w:rPr>
          <w:rFonts w:ascii="Arial" w:hAnsi="Arial" w:cs="Arial"/>
          <w:szCs w:val="22"/>
          <w:lang w:val="fr-BE"/>
        </w:rPr>
        <w:t xml:space="preserve">de la loi du </w:t>
      </w:r>
      <w:r w:rsidR="00DD0989">
        <w:rPr>
          <w:rFonts w:ascii="Arial" w:hAnsi="Arial" w:cs="Arial"/>
          <w:szCs w:val="22"/>
          <w:lang w:val="fr-BE"/>
        </w:rPr>
        <w:t>19 avril 2014</w:t>
      </w:r>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w:t>
      </w:r>
      <w:r w:rsidR="00DD0989">
        <w:rPr>
          <w:rFonts w:ascii="Arial" w:hAnsi="Arial" w:cs="Arial"/>
          <w:szCs w:val="22"/>
          <w:lang w:val="fr-BE"/>
        </w:rPr>
        <w:t xml:space="preserve">26 </w:t>
      </w:r>
      <w:r>
        <w:rPr>
          <w:rFonts w:ascii="Arial" w:hAnsi="Arial" w:cs="Arial"/>
          <w:szCs w:val="22"/>
          <w:lang w:val="fr-BE"/>
        </w:rPr>
        <w:t xml:space="preserve">de la loi du </w:t>
      </w:r>
      <w:r w:rsidR="00DD0989">
        <w:rPr>
          <w:rFonts w:ascii="Arial" w:hAnsi="Arial" w:cs="Arial"/>
          <w:szCs w:val="22"/>
          <w:lang w:val="fr-BE"/>
        </w:rPr>
        <w:t>19 avril 2014.</w:t>
      </w:r>
    </w:p>
    <w:p w:rsidR="00052C7A" w:rsidRPr="00D37821" w:rsidRDefault="00052C7A" w:rsidP="00052C7A">
      <w:pPr>
        <w:jc w:val="both"/>
        <w:rPr>
          <w:rFonts w:ascii="Arial" w:hAnsi="Arial" w:cs="Arial"/>
          <w:szCs w:val="22"/>
          <w:lang w:val="fr-BE"/>
        </w:rPr>
      </w:pPr>
    </w:p>
    <w:p w:rsidR="00052C7A" w:rsidRDefault="00052C7A" w:rsidP="00052C7A">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w:t>
      </w:r>
      <w:r w:rsidR="00DD0989">
        <w:rPr>
          <w:rFonts w:ascii="Arial" w:hAnsi="Arial" w:cs="Arial"/>
          <w:szCs w:val="22"/>
          <w:lang w:val="fr-BE"/>
        </w:rPr>
        <w:t xml:space="preserve">s </w:t>
      </w:r>
      <w:r>
        <w:rPr>
          <w:rFonts w:ascii="Arial" w:hAnsi="Arial" w:cs="Arial"/>
          <w:szCs w:val="22"/>
          <w:lang w:val="fr-BE"/>
        </w:rPr>
        <w:t>article</w:t>
      </w:r>
      <w:r w:rsidR="00DD0989">
        <w:rPr>
          <w:rFonts w:ascii="Arial" w:hAnsi="Arial" w:cs="Arial"/>
          <w:szCs w:val="22"/>
          <w:lang w:val="fr-BE"/>
        </w:rPr>
        <w:t xml:space="preserve">s 26 à 30, 44 à 47, 319 et 320 </w:t>
      </w:r>
      <w:r>
        <w:rPr>
          <w:rFonts w:ascii="Arial" w:hAnsi="Arial" w:cs="Arial"/>
          <w:szCs w:val="22"/>
          <w:lang w:val="fr-BE"/>
        </w:rPr>
        <w:t xml:space="preserve">de la loi du </w:t>
      </w:r>
      <w:r w:rsidR="00DD0989">
        <w:rPr>
          <w:rFonts w:ascii="Arial" w:hAnsi="Arial" w:cs="Arial"/>
          <w:szCs w:val="22"/>
          <w:lang w:val="fr-BE"/>
        </w:rPr>
        <w:t>19 avril 2014</w:t>
      </w:r>
      <w:r w:rsidR="00B7251F">
        <w:rPr>
          <w:rFonts w:ascii="Arial" w:hAnsi="Arial" w:cs="Arial"/>
          <w:szCs w:val="22"/>
          <w:lang w:val="fr-BE"/>
        </w:rPr>
        <w:t xml:space="preserve"> ainsi qu’aux dispositions </w:t>
      </w:r>
      <w:r w:rsidR="00E63C78">
        <w:rPr>
          <w:rFonts w:ascii="Arial" w:hAnsi="Arial" w:cs="Arial"/>
          <w:szCs w:val="22"/>
          <w:lang w:val="fr-BE"/>
        </w:rPr>
        <w:t xml:space="preserve">contenues </w:t>
      </w:r>
      <w:r w:rsidR="00B7251F">
        <w:rPr>
          <w:rFonts w:ascii="Arial" w:hAnsi="Arial" w:cs="Arial"/>
          <w:szCs w:val="22"/>
          <w:lang w:val="fr-BE"/>
        </w:rPr>
        <w:t xml:space="preserve">respectivement </w:t>
      </w:r>
      <w:r w:rsidR="00E63C78">
        <w:rPr>
          <w:rFonts w:ascii="Arial" w:hAnsi="Arial" w:cs="Arial"/>
          <w:szCs w:val="22"/>
          <w:lang w:val="fr-BE"/>
        </w:rPr>
        <w:t>dans le</w:t>
      </w:r>
      <w:r w:rsidR="00B7251F">
        <w:rPr>
          <w:rFonts w:ascii="Arial" w:hAnsi="Arial" w:cs="Arial"/>
          <w:szCs w:val="22"/>
          <w:lang w:val="fr-BE"/>
        </w:rPr>
        <w:t xml:space="preserve"> chapitre </w:t>
      </w:r>
      <w:r w:rsidR="00B7251F" w:rsidRPr="00B7251F">
        <w:rPr>
          <w:rFonts w:ascii="Arial" w:hAnsi="Arial" w:cs="Arial"/>
          <w:color w:val="FF0000"/>
          <w:szCs w:val="22"/>
          <w:lang w:val="fr-BE"/>
        </w:rPr>
        <w:t xml:space="preserve">III, </w:t>
      </w:r>
      <w:r w:rsidR="00B7251F">
        <w:rPr>
          <w:rFonts w:ascii="Arial" w:hAnsi="Arial" w:cs="Arial"/>
          <w:color w:val="FF0000"/>
          <w:szCs w:val="22"/>
          <w:lang w:val="fr-BE"/>
        </w:rPr>
        <w:t xml:space="preserve">sections </w:t>
      </w:r>
      <w:r w:rsidR="00B7251F" w:rsidRPr="00B7251F">
        <w:rPr>
          <w:rFonts w:ascii="Arial" w:hAnsi="Arial" w:cs="Arial"/>
          <w:color w:val="FF0000"/>
          <w:szCs w:val="22"/>
          <w:lang w:val="fr-BE"/>
        </w:rPr>
        <w:t>2, 3 e</w:t>
      </w:r>
      <w:r w:rsidR="00B7251F">
        <w:rPr>
          <w:rFonts w:ascii="Arial" w:hAnsi="Arial" w:cs="Arial"/>
          <w:color w:val="FF0000"/>
          <w:szCs w:val="22"/>
          <w:lang w:val="fr-BE"/>
        </w:rPr>
        <w:t>t</w:t>
      </w:r>
      <w:r w:rsidR="00B7251F" w:rsidRPr="00B7251F">
        <w:rPr>
          <w:rFonts w:ascii="Arial" w:hAnsi="Arial" w:cs="Arial"/>
          <w:color w:val="FF0000"/>
          <w:szCs w:val="22"/>
          <w:lang w:val="fr-BE"/>
        </w:rPr>
        <w:t xml:space="preserve"> 6 </w:t>
      </w:r>
      <w:r w:rsidR="00B7251F">
        <w:rPr>
          <w:rFonts w:ascii="Arial" w:hAnsi="Arial" w:cs="Arial"/>
          <w:color w:val="FF0000"/>
          <w:szCs w:val="22"/>
          <w:lang w:val="fr-BE"/>
        </w:rPr>
        <w:t xml:space="preserve">et </w:t>
      </w:r>
      <w:r w:rsidR="00E63C78">
        <w:rPr>
          <w:rFonts w:ascii="Arial" w:hAnsi="Arial" w:cs="Arial"/>
          <w:color w:val="FF0000"/>
          <w:szCs w:val="22"/>
          <w:lang w:val="fr-BE"/>
        </w:rPr>
        <w:t>dans les</w:t>
      </w:r>
      <w:r w:rsidR="00B7251F">
        <w:rPr>
          <w:rFonts w:ascii="Arial" w:hAnsi="Arial" w:cs="Arial"/>
          <w:color w:val="FF0000"/>
          <w:szCs w:val="22"/>
          <w:lang w:val="fr-BE"/>
        </w:rPr>
        <w:t xml:space="preserve"> articles </w:t>
      </w:r>
      <w:r w:rsidR="00B7251F" w:rsidRPr="00B7251F">
        <w:rPr>
          <w:rFonts w:ascii="Arial" w:hAnsi="Arial" w:cs="Arial"/>
          <w:color w:val="FF0000"/>
          <w:szCs w:val="22"/>
          <w:lang w:val="fr-BE"/>
        </w:rPr>
        <w:t xml:space="preserve">75 </w:t>
      </w:r>
      <w:r w:rsidR="00B7251F">
        <w:rPr>
          <w:rFonts w:ascii="Arial" w:hAnsi="Arial" w:cs="Arial"/>
          <w:color w:val="FF0000"/>
          <w:szCs w:val="22"/>
          <w:lang w:val="fr-BE"/>
        </w:rPr>
        <w:t xml:space="preserve">à </w:t>
      </w:r>
      <w:r w:rsidR="00B7251F" w:rsidRPr="00B7251F">
        <w:rPr>
          <w:rFonts w:ascii="Arial" w:hAnsi="Arial" w:cs="Arial"/>
          <w:color w:val="FF0000"/>
          <w:szCs w:val="22"/>
          <w:lang w:val="fr-BE"/>
        </w:rPr>
        <w:t xml:space="preserve">82 </w:t>
      </w:r>
      <w:r w:rsidR="00B7251F">
        <w:rPr>
          <w:rFonts w:ascii="Arial" w:hAnsi="Arial" w:cs="Arial"/>
          <w:color w:val="FF0000"/>
          <w:szCs w:val="22"/>
          <w:lang w:val="fr-BE"/>
        </w:rPr>
        <w:t xml:space="preserve">du règlement délégué n° </w:t>
      </w:r>
      <w:r w:rsidR="00B7251F" w:rsidRPr="00B7251F">
        <w:rPr>
          <w:rFonts w:ascii="Arial" w:hAnsi="Arial" w:cs="Arial"/>
          <w:color w:val="FF0000"/>
          <w:szCs w:val="22"/>
          <w:lang w:val="fr-BE"/>
        </w:rPr>
        <w:t>231/2013,</w:t>
      </w:r>
      <w:r w:rsidR="00DD0989">
        <w:rPr>
          <w:rFonts w:ascii="Arial" w:hAnsi="Arial" w:cs="Arial"/>
          <w:szCs w:val="22"/>
          <w:lang w:val="fr-BE"/>
        </w:rPr>
        <w:t xml:space="preserve"> </w:t>
      </w:r>
      <w:r w:rsidRPr="00D37821">
        <w:rPr>
          <w:rFonts w:ascii="Arial" w:hAnsi="Arial" w:cs="Arial"/>
          <w:szCs w:val="22"/>
          <w:lang w:val="fr-BE"/>
        </w:rPr>
        <w:t xml:space="preserve">incombe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p>
    <w:p w:rsidR="00052C7A" w:rsidRPr="00D37821" w:rsidRDefault="00052C7A" w:rsidP="00052C7A">
      <w:pPr>
        <w:jc w:val="both"/>
        <w:rPr>
          <w:rFonts w:ascii="Arial" w:hAnsi="Arial" w:cs="Arial"/>
          <w:i/>
          <w:szCs w:val="22"/>
          <w:lang w:val="fr-BE"/>
        </w:rPr>
      </w:pPr>
    </w:p>
    <w:p w:rsidR="00052C7A" w:rsidRPr="009E58D3" w:rsidRDefault="00DD0989" w:rsidP="00052C7A">
      <w:pPr>
        <w:jc w:val="both"/>
        <w:rPr>
          <w:rFonts w:ascii="Arial" w:hAnsi="Arial" w:cs="Arial"/>
          <w:szCs w:val="22"/>
          <w:lang w:val="fr-FR"/>
        </w:rPr>
      </w:pPr>
      <w:r w:rsidRPr="009E58D3">
        <w:rPr>
          <w:rFonts w:ascii="Arial" w:hAnsi="Arial" w:cs="Arial"/>
          <w:szCs w:val="22"/>
          <w:lang w:val="fr-BE"/>
        </w:rPr>
        <w:t xml:space="preserve">Il est de la responsabilité de </w:t>
      </w:r>
      <w:r w:rsidR="00052C7A" w:rsidRPr="009E58D3">
        <w:rPr>
          <w:rFonts w:ascii="Arial" w:hAnsi="Arial" w:cs="Arial"/>
          <w:szCs w:val="22"/>
          <w:lang w:val="fr-BE"/>
        </w:rPr>
        <w:t xml:space="preserve">l'organe légal d’administration </w:t>
      </w:r>
      <w:r w:rsidR="00052C7A" w:rsidRPr="009E58D3">
        <w:rPr>
          <w:rFonts w:ascii="Arial" w:hAnsi="Arial" w:cs="Arial"/>
          <w:i/>
          <w:szCs w:val="22"/>
          <w:lang w:val="fr-BE"/>
        </w:rPr>
        <w:t>(le cas échéant</w:t>
      </w:r>
      <w:r w:rsidR="00B7251F">
        <w:rPr>
          <w:rFonts w:ascii="Arial" w:hAnsi="Arial" w:cs="Arial"/>
          <w:i/>
          <w:szCs w:val="22"/>
          <w:lang w:val="fr-BE"/>
        </w:rPr>
        <w:t> :</w:t>
      </w:r>
      <w:r w:rsidR="00052C7A" w:rsidRPr="009E58D3">
        <w:rPr>
          <w:rFonts w:ascii="Arial" w:hAnsi="Arial" w:cs="Arial"/>
          <w:i/>
          <w:szCs w:val="22"/>
          <w:lang w:val="fr-BE"/>
        </w:rPr>
        <w:t xml:space="preserve"> le comité d’audit)</w:t>
      </w:r>
      <w:r w:rsidR="00052C7A" w:rsidRPr="009E58D3">
        <w:rPr>
          <w:rFonts w:ascii="Arial" w:hAnsi="Arial" w:cs="Arial"/>
          <w:szCs w:val="22"/>
          <w:lang w:val="fr-BE"/>
        </w:rPr>
        <w:t xml:space="preserve"> </w:t>
      </w:r>
      <w:r w:rsidRPr="009E58D3">
        <w:rPr>
          <w:rFonts w:ascii="Arial" w:hAnsi="Arial" w:cs="Arial"/>
          <w:szCs w:val="22"/>
          <w:lang w:val="fr-BE"/>
        </w:rPr>
        <w:t xml:space="preserve">de veiller à ce que la direction effective </w:t>
      </w:r>
      <w:r w:rsidRPr="009E58D3">
        <w:rPr>
          <w:rFonts w:ascii="Arial" w:hAnsi="Arial" w:cs="Arial"/>
          <w:i/>
          <w:szCs w:val="22"/>
          <w:lang w:val="fr-BE"/>
        </w:rPr>
        <w:t>(le cas échéant</w:t>
      </w:r>
      <w:r w:rsidR="00C75250">
        <w:rPr>
          <w:rFonts w:ascii="Arial" w:hAnsi="Arial" w:cs="Arial"/>
          <w:i/>
          <w:szCs w:val="22"/>
          <w:lang w:val="fr-BE"/>
        </w:rPr>
        <w:t> :</w:t>
      </w:r>
      <w:r w:rsidRPr="009E58D3">
        <w:rPr>
          <w:rFonts w:ascii="Arial" w:hAnsi="Arial" w:cs="Arial"/>
          <w:i/>
          <w:szCs w:val="22"/>
          <w:lang w:val="fr-BE"/>
        </w:rPr>
        <w:t xml:space="preserve"> le comité de direction) </w:t>
      </w:r>
      <w:r w:rsidR="00C02D3F" w:rsidRPr="00C02D3F">
        <w:rPr>
          <w:rFonts w:ascii="Arial" w:hAnsi="Arial" w:cs="Arial"/>
          <w:szCs w:val="22"/>
          <w:lang w:val="fr-BE"/>
        </w:rPr>
        <w:t xml:space="preserve">ait pris les mesures nécessaires pour le respect </w:t>
      </w:r>
      <w:r w:rsidR="009E58D3" w:rsidRPr="009E58D3">
        <w:rPr>
          <w:rFonts w:ascii="Arial" w:hAnsi="Arial" w:cs="Arial"/>
          <w:szCs w:val="22"/>
          <w:lang w:val="fr-BE"/>
        </w:rPr>
        <w:t xml:space="preserve">des articles 26 à 30, 44 à 47, 319 et 320 de la loi du 19 avril 2014, ainsi que </w:t>
      </w:r>
      <w:r w:rsidR="00E63C78">
        <w:rPr>
          <w:rFonts w:ascii="Arial" w:hAnsi="Arial" w:cs="Arial"/>
          <w:szCs w:val="22"/>
          <w:lang w:val="fr-BE"/>
        </w:rPr>
        <w:t xml:space="preserve">des dispositions contenues respectivement dans </w:t>
      </w:r>
      <w:r w:rsidR="009E58D3" w:rsidRPr="009E58D3">
        <w:rPr>
          <w:rFonts w:ascii="Arial" w:hAnsi="Arial" w:cs="Arial"/>
          <w:szCs w:val="22"/>
          <w:lang w:val="fr-BE"/>
        </w:rPr>
        <w:t xml:space="preserve">le </w:t>
      </w:r>
      <w:r w:rsidR="009E58D3" w:rsidRPr="009E58D3">
        <w:rPr>
          <w:rFonts w:ascii="Arial" w:hAnsi="Arial" w:cs="Arial"/>
          <w:lang w:val="fr-FR"/>
        </w:rPr>
        <w:t xml:space="preserve">chapitre III, sections 2, 3 et 6 </w:t>
      </w:r>
      <w:r w:rsidR="00E63C78">
        <w:rPr>
          <w:rFonts w:ascii="Arial" w:hAnsi="Arial" w:cs="Arial"/>
          <w:lang w:val="fr-FR"/>
        </w:rPr>
        <w:t>et</w:t>
      </w:r>
      <w:r w:rsidR="009E58D3" w:rsidRPr="009E58D3">
        <w:rPr>
          <w:rFonts w:ascii="Arial" w:hAnsi="Arial" w:cs="Arial"/>
          <w:lang w:val="fr-FR"/>
        </w:rPr>
        <w:t xml:space="preserve"> </w:t>
      </w:r>
      <w:r w:rsidR="00E63C78">
        <w:rPr>
          <w:rFonts w:ascii="Arial" w:hAnsi="Arial" w:cs="Arial"/>
          <w:lang w:val="fr-FR"/>
        </w:rPr>
        <w:t xml:space="preserve">dans </w:t>
      </w:r>
      <w:r w:rsidR="009E58D3" w:rsidRPr="009E58D3">
        <w:rPr>
          <w:rFonts w:ascii="Arial" w:hAnsi="Arial" w:cs="Arial"/>
          <w:lang w:val="fr-FR"/>
        </w:rPr>
        <w:t>l</w:t>
      </w:r>
      <w:r w:rsidR="00E63C78">
        <w:rPr>
          <w:rFonts w:ascii="Arial" w:hAnsi="Arial" w:cs="Arial"/>
          <w:lang w:val="fr-FR"/>
        </w:rPr>
        <w:t xml:space="preserve">es </w:t>
      </w:r>
      <w:r w:rsidR="009E58D3" w:rsidRPr="009E58D3">
        <w:rPr>
          <w:rFonts w:ascii="Arial" w:hAnsi="Arial" w:cs="Arial"/>
          <w:lang w:val="fr-FR"/>
        </w:rPr>
        <w:t>article</w:t>
      </w:r>
      <w:r w:rsidR="00E63C78">
        <w:rPr>
          <w:rFonts w:ascii="Arial" w:hAnsi="Arial" w:cs="Arial"/>
          <w:lang w:val="fr-FR"/>
        </w:rPr>
        <w:t>s</w:t>
      </w:r>
      <w:r w:rsidR="009E58D3" w:rsidRPr="009E58D3">
        <w:rPr>
          <w:rFonts w:ascii="Arial" w:hAnsi="Arial" w:cs="Arial"/>
          <w:lang w:val="fr-FR"/>
        </w:rPr>
        <w:t xml:space="preserve"> 75 </w:t>
      </w:r>
      <w:r w:rsidR="00E63C78">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p>
    <w:p w:rsidR="00052C7A" w:rsidRPr="00D37821" w:rsidRDefault="00052C7A" w:rsidP="00052C7A">
      <w:pPr>
        <w:jc w:val="both"/>
        <w:rPr>
          <w:rFonts w:ascii="Arial" w:hAnsi="Arial" w:cs="Arial"/>
          <w:szCs w:val="22"/>
          <w:lang w:val="fr-BE"/>
        </w:rPr>
      </w:pPr>
    </w:p>
    <w:p w:rsidR="00052C7A" w:rsidRDefault="00052C7A" w:rsidP="00052C7A">
      <w:pPr>
        <w:jc w:val="both"/>
        <w:rPr>
          <w:rFonts w:ascii="Arial" w:hAnsi="Arial" w:cs="Arial"/>
          <w:b/>
          <w:i/>
          <w:szCs w:val="22"/>
          <w:lang w:val="fr-BE"/>
        </w:rPr>
      </w:pPr>
      <w:r w:rsidRPr="00D37821">
        <w:rPr>
          <w:rFonts w:ascii="Arial" w:hAnsi="Arial" w:cs="Arial"/>
          <w:b/>
          <w:i/>
          <w:szCs w:val="22"/>
          <w:lang w:val="fr-BE"/>
        </w:rPr>
        <w:t>Procédures mises en œuvre</w:t>
      </w:r>
    </w:p>
    <w:p w:rsidR="00052C7A" w:rsidRPr="00D37821" w:rsidRDefault="00052C7A" w:rsidP="00052C7A">
      <w:pPr>
        <w:jc w:val="both"/>
        <w:rPr>
          <w:rFonts w:ascii="Arial" w:hAnsi="Arial" w:cs="Arial"/>
          <w:b/>
          <w:i/>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w:t>
      </w:r>
      <w:r w:rsidR="009E58D3">
        <w:rPr>
          <w:rFonts w:ascii="Arial" w:hAnsi="Arial" w:cs="Arial"/>
          <w:szCs w:val="22"/>
          <w:lang w:val="fr-BE"/>
        </w:rPr>
        <w:t xml:space="preserve">26 de la loi du 19 avril 2014 </w:t>
      </w:r>
      <w:r w:rsidRPr="0099593A">
        <w:rPr>
          <w:rFonts w:ascii="Arial" w:hAnsi="Arial" w:cs="Arial"/>
          <w:szCs w:val="22"/>
          <w:lang w:val="fr-BE"/>
        </w:rPr>
        <w:t xml:space="preserve">et de communiquer nos constatations à la </w:t>
      </w:r>
      <w:r>
        <w:rPr>
          <w:rFonts w:ascii="Arial" w:hAnsi="Arial" w:cs="Arial"/>
          <w:szCs w:val="22"/>
          <w:lang w:val="fr-BE"/>
        </w:rPr>
        <w:t>FSMA</w:t>
      </w:r>
      <w:r w:rsidRPr="0099593A">
        <w:rPr>
          <w:rFonts w:ascii="Arial" w:hAnsi="Arial" w:cs="Arial"/>
          <w:szCs w:val="22"/>
          <w:lang w:val="fr-BE"/>
        </w:rPr>
        <w:t>.</w:t>
      </w:r>
    </w:p>
    <w:p w:rsidR="00052C7A" w:rsidRPr="00D37821" w:rsidRDefault="00052C7A" w:rsidP="00052C7A">
      <w:pPr>
        <w:jc w:val="both"/>
        <w:rPr>
          <w:rFonts w:ascii="Arial" w:hAnsi="Arial" w:cs="Arial"/>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p>
    <w:p w:rsidR="00052C7A" w:rsidRPr="00D37821" w:rsidRDefault="00052C7A" w:rsidP="00052C7A">
      <w:pPr>
        <w:jc w:val="both"/>
        <w:rPr>
          <w:rFonts w:ascii="Arial" w:hAnsi="Arial" w:cs="Arial"/>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E58D3">
        <w:rPr>
          <w:rFonts w:ascii="Arial" w:hAnsi="Arial" w:cs="Arial"/>
          <w:i/>
          <w:szCs w:val="22"/>
          <w:lang w:val="fr-BE"/>
        </w:rPr>
        <w:t>)</w:t>
      </w:r>
      <w:r w:rsidRPr="00D37821">
        <w:rPr>
          <w:rFonts w:ascii="Arial" w:hAnsi="Arial" w:cs="Arial"/>
          <w:szCs w:val="22"/>
          <w:lang w:val="fr-BE"/>
        </w:rPr>
        <w:t xml:space="preser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w:t>
      </w:r>
      <w:r w:rsidR="009E58D3">
        <w:rPr>
          <w:rFonts w:ascii="Arial" w:hAnsi="Arial" w:cs="Arial"/>
          <w:szCs w:val="22"/>
          <w:lang w:val="fr-BE"/>
        </w:rPr>
        <w:t xml:space="preserve">rapports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052C7A" w:rsidRPr="00D37821" w:rsidRDefault="00052C7A" w:rsidP="00052C7A">
      <w:pPr>
        <w:jc w:val="both"/>
        <w:rPr>
          <w:rFonts w:ascii="Arial" w:hAnsi="Arial" w:cs="Arial"/>
          <w:szCs w:val="22"/>
          <w:lang w:val="fr-BE"/>
        </w:rPr>
      </w:pP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Pr>
          <w:rFonts w:ascii="Arial" w:hAnsi="Arial" w:cs="Arial"/>
          <w:szCs w:val="22"/>
          <w:lang w:val="fr-BE"/>
        </w:rPr>
        <w:t xml:space="preserve">ISA </w:t>
      </w:r>
      <w:r w:rsidRPr="00D37821">
        <w:rPr>
          <w:rFonts w:ascii="Arial" w:hAnsi="Arial" w:cs="Arial"/>
          <w:szCs w:val="22"/>
          <w:lang w:val="fr-BE"/>
        </w:rPr>
        <w:t xml:space="preserve">et </w:t>
      </w:r>
      <w:r>
        <w:rPr>
          <w:rFonts w:ascii="Arial" w:hAnsi="Arial" w:cs="Arial"/>
          <w:szCs w:val="22"/>
          <w:lang w:val="fr-BE"/>
        </w:rPr>
        <w:t>la norme spécifique du 8 octobre 2010</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00907646">
        <w:rPr>
          <w:rFonts w:ascii="Arial" w:hAnsi="Arial" w:cs="Arial"/>
          <w:i/>
          <w:szCs w:val="22"/>
          <w:lang w:val="fr-BE"/>
        </w:rPr>
        <w:t xml:space="preserve"> </w:t>
      </w:r>
      <w:r w:rsidRPr="00D37821">
        <w:rPr>
          <w:rFonts w:ascii="Arial" w:hAnsi="Arial" w:cs="Arial"/>
          <w:szCs w:val="22"/>
          <w:lang w:val="fr-BE"/>
        </w:rPr>
        <w:t xml:space="preserve">; </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w:t>
      </w:r>
      <w:r w:rsidR="009E58D3" w:rsidRPr="009E58D3">
        <w:rPr>
          <w:rFonts w:ascii="Arial" w:hAnsi="Arial" w:cs="Arial"/>
          <w:szCs w:val="22"/>
          <w:lang w:val="fr-BE"/>
        </w:rPr>
        <w:t xml:space="preserve"> </w:t>
      </w:r>
      <w:r w:rsidR="009E58D3">
        <w:rPr>
          <w:rFonts w:ascii="Arial" w:hAnsi="Arial" w:cs="Arial"/>
          <w:szCs w:val="22"/>
          <w:lang w:val="fr-BE"/>
        </w:rPr>
        <w:t>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et dans</w:t>
      </w:r>
      <w:r w:rsidR="009E58D3" w:rsidRPr="009E58D3">
        <w:rPr>
          <w:rFonts w:ascii="Arial" w:hAnsi="Arial" w:cs="Arial"/>
          <w:lang w:val="fr-FR"/>
        </w:rPr>
        <w:t xml:space="preserve"> l</w:t>
      </w:r>
      <w:r w:rsidR="00A50834">
        <w:rPr>
          <w:rFonts w:ascii="Arial" w:hAnsi="Arial" w:cs="Arial"/>
          <w:lang w:val="fr-FR"/>
        </w:rPr>
        <w:t xml:space="preserve">es </w:t>
      </w:r>
      <w:r w:rsidR="009E58D3" w:rsidRPr="009E58D3">
        <w:rPr>
          <w:rFonts w:ascii="Arial" w:hAnsi="Arial" w:cs="Arial"/>
          <w:lang w:val="fr-FR"/>
        </w:rPr>
        <w:t>article</w:t>
      </w:r>
      <w:r w:rsidR="00A50834">
        <w:rPr>
          <w:rFonts w:ascii="Arial" w:hAnsi="Arial" w:cs="Arial"/>
          <w:lang w:val="fr-FR"/>
        </w:rPr>
        <w:t>s</w:t>
      </w:r>
      <w:r w:rsidR="009E58D3" w:rsidRPr="009E58D3">
        <w:rPr>
          <w:rFonts w:ascii="Arial" w:hAnsi="Arial" w:cs="Arial"/>
          <w:lang w:val="fr-FR"/>
        </w:rPr>
        <w:t xml:space="preserve"> 75</w:t>
      </w:r>
      <w:r w:rsidR="00A50834">
        <w:rPr>
          <w:rFonts w:ascii="Arial" w:hAnsi="Arial" w:cs="Arial"/>
          <w:lang w:val="fr-FR"/>
        </w:rPr>
        <w:t xml:space="preserve"> à 82</w:t>
      </w:r>
      <w:r w:rsidR="009E58D3" w:rsidRPr="009E58D3">
        <w:rPr>
          <w:rFonts w:ascii="Arial" w:hAnsi="Arial" w:cs="Arial"/>
          <w:lang w:val="fr-FR"/>
        </w:rPr>
        <w:t xml:space="preserve"> du règlement délégué n° </w:t>
      </w:r>
      <w:r w:rsidR="00E63C78">
        <w:rPr>
          <w:rFonts w:ascii="Arial" w:hAnsi="Arial" w:cs="Arial"/>
          <w:lang w:val="fr-FR"/>
        </w:rPr>
        <w:t>2</w:t>
      </w:r>
      <w:r w:rsidR="009E58D3" w:rsidRPr="009E58D3">
        <w:rPr>
          <w:rFonts w:ascii="Arial" w:hAnsi="Arial" w:cs="Arial"/>
          <w:lang w:val="fr-FR"/>
        </w:rPr>
        <w:t>31/2013</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w:t>
      </w:r>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et dans les</w:t>
      </w:r>
      <w:r w:rsidR="009E58D3" w:rsidRPr="009E58D3">
        <w:rPr>
          <w:rFonts w:ascii="Arial" w:hAnsi="Arial" w:cs="Arial"/>
          <w:lang w:val="fr-FR"/>
        </w:rPr>
        <w:t xml:space="preserve"> article</w:t>
      </w:r>
      <w:r w:rsidR="00A50834">
        <w:rPr>
          <w:rFonts w:ascii="Arial" w:hAnsi="Arial" w:cs="Arial"/>
          <w:lang w:val="fr-FR"/>
        </w:rPr>
        <w:t>s</w:t>
      </w:r>
      <w:r w:rsidR="009E58D3" w:rsidRPr="009E58D3">
        <w:rPr>
          <w:rFonts w:ascii="Arial" w:hAnsi="Arial" w:cs="Arial"/>
          <w:lang w:val="fr-FR"/>
        </w:rPr>
        <w:t xml:space="preserve"> 75 </w:t>
      </w:r>
      <w:r w:rsidR="00A50834">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907646">
        <w:rPr>
          <w:rFonts w:ascii="Arial" w:hAnsi="Arial" w:cs="Arial"/>
          <w:i/>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9E0A75"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w:t>
      </w:r>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 xml:space="preserve">et dans </w:t>
      </w:r>
      <w:r w:rsidR="009E58D3" w:rsidRPr="009E58D3">
        <w:rPr>
          <w:rFonts w:ascii="Arial" w:hAnsi="Arial" w:cs="Arial"/>
          <w:lang w:val="fr-FR"/>
        </w:rPr>
        <w:t>l</w:t>
      </w:r>
      <w:r w:rsidR="00A50834">
        <w:rPr>
          <w:rFonts w:ascii="Arial" w:hAnsi="Arial" w:cs="Arial"/>
          <w:lang w:val="fr-FR"/>
        </w:rPr>
        <w:t xml:space="preserve">es </w:t>
      </w:r>
      <w:r w:rsidR="009E58D3" w:rsidRPr="009E58D3">
        <w:rPr>
          <w:rFonts w:ascii="Arial" w:hAnsi="Arial" w:cs="Arial"/>
          <w:lang w:val="fr-FR"/>
        </w:rPr>
        <w:t>article</w:t>
      </w:r>
      <w:r w:rsidR="00A50834">
        <w:rPr>
          <w:rFonts w:ascii="Arial" w:hAnsi="Arial" w:cs="Arial"/>
          <w:lang w:val="fr-FR"/>
        </w:rPr>
        <w:t>s</w:t>
      </w:r>
      <w:r w:rsidR="009E58D3" w:rsidRPr="009E58D3">
        <w:rPr>
          <w:rFonts w:ascii="Arial" w:hAnsi="Arial" w:cs="Arial"/>
          <w:lang w:val="fr-FR"/>
        </w:rPr>
        <w:t xml:space="preserve"> 75 </w:t>
      </w:r>
      <w:r w:rsidR="00A50834">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r w:rsidR="00907646">
        <w:rPr>
          <w:rFonts w:ascii="Arial" w:hAnsi="Arial" w:cs="Arial"/>
          <w:lang w:val="fr-FR"/>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C75250">
        <w:rPr>
          <w:rFonts w:ascii="Arial" w:hAnsi="Arial" w:cs="Arial"/>
          <w:i/>
          <w:szCs w:val="22"/>
          <w:lang w:val="fr-BE"/>
        </w:rPr>
        <w:t> :</w:t>
      </w:r>
      <w:r>
        <w:rPr>
          <w:rFonts w:ascii="Arial" w:hAnsi="Arial" w:cs="Arial"/>
          <w:i/>
          <w:szCs w:val="22"/>
          <w:lang w:val="fr-BE"/>
        </w:rPr>
        <w:t xml:space="preserve"> il) </w:t>
      </w:r>
      <w:r w:rsidRPr="00D37821">
        <w:rPr>
          <w:rFonts w:ascii="Arial" w:hAnsi="Arial" w:cs="Arial"/>
          <w:szCs w:val="22"/>
          <w:lang w:val="fr-BE"/>
        </w:rPr>
        <w:t>a procédé pour rédiger son rapport</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A05661">
        <w:rPr>
          <w:rFonts w:ascii="Arial" w:hAnsi="Arial" w:cs="Arial"/>
          <w:szCs w:val="22"/>
          <w:lang w:val="fr-BE"/>
        </w:rPr>
        <w:t>vérification</w:t>
      </w:r>
      <w:r>
        <w:rPr>
          <w:rFonts w:ascii="Arial" w:hAnsi="Arial" w:cs="Arial"/>
          <w:szCs w:val="22"/>
          <w:lang w:val="fr-BE"/>
        </w:rPr>
        <w:t xml:space="preserve"> que </w:t>
      </w:r>
      <w:r w:rsidRPr="00D37821">
        <w:rPr>
          <w:rFonts w:ascii="Arial" w:hAnsi="Arial" w:cs="Arial"/>
          <w:szCs w:val="22"/>
          <w:lang w:val="fr-BE"/>
        </w:rPr>
        <w:t xml:space="preserve">le rapport établi par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907646">
        <w:rPr>
          <w:rFonts w:ascii="Arial" w:hAnsi="Arial" w:cs="Arial"/>
          <w:szCs w:val="22"/>
          <w:lang w:val="fr-BE"/>
        </w:rPr>
        <w:t xml:space="preserve"> </w:t>
      </w:r>
      <w:r w:rsidRPr="00D37821">
        <w:rPr>
          <w:rFonts w:ascii="Arial" w:hAnsi="Arial" w:cs="Arial"/>
          <w:szCs w:val="22"/>
          <w:lang w:val="fr-BE"/>
        </w:rPr>
        <w:t>;</w:t>
      </w:r>
    </w:p>
    <w:p w:rsidR="00052C7A" w:rsidRPr="007665D8" w:rsidRDefault="00052C7A" w:rsidP="00052C7A">
      <w:pPr>
        <w:pStyle w:val="Lijstalinea"/>
        <w:spacing w:before="120" w:after="120" w:line="240" w:lineRule="auto"/>
        <w:ind w:left="0"/>
        <w:contextualSpacing/>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 xml:space="preserve">; </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rsidR="00052C7A" w:rsidRPr="00D37821" w:rsidRDefault="00052C7A" w:rsidP="00052C7A">
      <w:pPr>
        <w:pStyle w:val="Lijstalinea"/>
        <w:ind w:left="0"/>
        <w:jc w:val="both"/>
        <w:rPr>
          <w:rFonts w:ascii="Arial" w:hAnsi="Arial" w:cs="Arial"/>
          <w:szCs w:val="22"/>
          <w:lang w:val="fr-BE"/>
        </w:rPr>
      </w:pPr>
    </w:p>
    <w:p w:rsidR="00052C7A" w:rsidRDefault="00052C7A" w:rsidP="00052C7A">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052C7A" w:rsidRPr="00D37821" w:rsidRDefault="00052C7A" w:rsidP="00052C7A">
      <w:pPr>
        <w:tabs>
          <w:tab w:val="num" w:pos="1440"/>
        </w:tabs>
        <w:spacing w:before="120"/>
        <w:jc w:val="both"/>
        <w:rPr>
          <w:rFonts w:ascii="Arial" w:hAnsi="Arial" w:cs="Arial"/>
          <w:b/>
          <w:i/>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w:t>
      </w:r>
      <w:r w:rsidRPr="00D37821">
        <w:rPr>
          <w:rFonts w:ascii="Arial" w:hAnsi="Arial" w:cs="Arial"/>
          <w:szCs w:val="22"/>
          <w:lang w:val="fr-BE"/>
        </w:rPr>
        <w:lastRenderedPageBreak/>
        <w:t xml:space="preserve">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052C7A" w:rsidRPr="00D37821" w:rsidRDefault="00052C7A" w:rsidP="00052C7A">
      <w:pPr>
        <w:jc w:val="both"/>
        <w:rPr>
          <w:rFonts w:ascii="Arial" w:hAnsi="Arial" w:cs="Arial"/>
          <w:szCs w:val="22"/>
          <w:lang w:val="fr-BE"/>
        </w:rPr>
      </w:pPr>
    </w:p>
    <w:p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894BC7">
        <w:rPr>
          <w:rFonts w:ascii="Arial" w:hAnsi="Arial" w:cs="Arial"/>
          <w:i/>
          <w:szCs w:val="22"/>
          <w:lang w:val="fr-BE"/>
        </w:rPr>
        <w:t xml:space="preserve"> </w:t>
      </w:r>
      <w:r w:rsidR="00C75250">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052C7A" w:rsidRPr="00D37821" w:rsidRDefault="00052C7A" w:rsidP="00052C7A">
      <w:pPr>
        <w:pStyle w:val="Lijstalinea"/>
        <w:ind w:left="0"/>
        <w:jc w:val="both"/>
        <w:rPr>
          <w:rFonts w:ascii="Arial" w:hAnsi="Arial" w:cs="Arial"/>
          <w:szCs w:val="22"/>
          <w:lang w:val="fr-BE"/>
        </w:rPr>
      </w:pPr>
    </w:p>
    <w:p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052C7A" w:rsidRPr="00D37821" w:rsidRDefault="00052C7A" w:rsidP="00052C7A">
      <w:pPr>
        <w:pStyle w:val="Lijstalinea"/>
        <w:ind w:left="0"/>
        <w:jc w:val="both"/>
        <w:rPr>
          <w:rFonts w:ascii="Arial" w:hAnsi="Arial" w:cs="Arial"/>
          <w:szCs w:val="22"/>
          <w:lang w:val="fr-BE"/>
        </w:rPr>
      </w:pPr>
    </w:p>
    <w:p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ind w:left="540"/>
        <w:jc w:val="both"/>
        <w:rPr>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r w:rsidR="00C75250">
        <w:rPr>
          <w:rFonts w:ascii="Arial" w:hAnsi="Arial" w:cs="Arial"/>
          <w:szCs w:val="22"/>
          <w:lang w:val="fr-BE"/>
        </w:rPr>
        <w:t xml:space="preserve"> </w:t>
      </w:r>
      <w:r w:rsidRPr="00D37821">
        <w:rPr>
          <w:rFonts w:ascii="Arial" w:hAnsi="Arial" w:cs="Arial"/>
          <w:szCs w:val="22"/>
          <w:lang w:val="fr-BE"/>
        </w:rPr>
        <w:t xml:space="preserve">: </w:t>
      </w:r>
      <w:r w:rsidRPr="00D37821">
        <w:rPr>
          <w:rFonts w:ascii="Arial" w:hAnsi="Arial" w:cs="Arial"/>
          <w:i/>
          <w:szCs w:val="22"/>
          <w:lang w:val="fr-BE"/>
        </w:rPr>
        <w:t>(«</w:t>
      </w:r>
      <w:r w:rsidR="007665D8" w:rsidRPr="007665D8">
        <w:rPr>
          <w:lang w:val="fr-BE"/>
        </w:rPr>
        <w:t> </w:t>
      </w:r>
      <w:r w:rsidRPr="00D37821">
        <w:rPr>
          <w:rFonts w:ascii="Arial" w:hAnsi="Arial" w:cs="Arial"/>
          <w:i/>
          <w:szCs w:val="22"/>
          <w:lang w:val="fr-BE"/>
        </w:rPr>
        <w:t>du fonctionnement des mesures de contrôle interne, de l'observation des lois et des règlements, de l'intégrité et de la fiabilité de l'information de gestion,</w:t>
      </w:r>
      <w:r w:rsidR="007665D8">
        <w:rPr>
          <w:rFonts w:ascii="Arial" w:hAnsi="Arial" w:cs="Arial"/>
          <w:i/>
          <w:szCs w:val="22"/>
          <w:lang w:val="fr-BE"/>
        </w:rPr>
        <w:t xml:space="preserve"> </w:t>
      </w:r>
      <w:r w:rsidRPr="00D37821">
        <w:rPr>
          <w:rFonts w:ascii="Arial" w:hAnsi="Arial" w:cs="Arial"/>
          <w:i/>
          <w:szCs w:val="22"/>
          <w:lang w:val="fr-BE"/>
        </w:rPr>
        <w:t xml:space="preserve">… » </w:t>
      </w:r>
      <w:r w:rsidR="007665D8">
        <w:rPr>
          <w:rFonts w:ascii="Arial" w:hAnsi="Arial" w:cs="Arial"/>
          <w:i/>
          <w:szCs w:val="22"/>
          <w:lang w:val="fr-BE"/>
        </w:rPr>
        <w:t xml:space="preserve">à </w:t>
      </w:r>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r w:rsidR="00C75250">
        <w:rPr>
          <w:rFonts w:ascii="Arial" w:hAnsi="Arial" w:cs="Arial"/>
          <w:i/>
          <w:szCs w:val="22"/>
          <w:lang w:val="fr-BE"/>
        </w:rPr>
        <w:t> :</w:t>
      </w:r>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pStyle w:val="Lijstalinea"/>
        <w:tabs>
          <w:tab w:val="num" w:pos="720"/>
        </w:tabs>
        <w:ind w:left="720" w:hanging="720"/>
        <w:jc w:val="both"/>
        <w:rPr>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052C7A" w:rsidRPr="00D37821" w:rsidRDefault="00052C7A" w:rsidP="00052C7A">
      <w:pPr>
        <w:jc w:val="both"/>
        <w:rPr>
          <w:rFonts w:ascii="Arial" w:hAnsi="Arial" w:cs="Arial"/>
          <w:b/>
          <w:i/>
          <w:szCs w:val="22"/>
          <w:lang w:val="fr-BE"/>
        </w:rPr>
      </w:pPr>
    </w:p>
    <w:p w:rsidR="00052C7A" w:rsidRDefault="00052C7A" w:rsidP="00052C7A">
      <w:pPr>
        <w:jc w:val="both"/>
        <w:rPr>
          <w:rFonts w:ascii="Arial" w:hAnsi="Arial" w:cs="Arial"/>
          <w:b/>
          <w:i/>
          <w:szCs w:val="22"/>
          <w:lang w:val="fr-BE"/>
        </w:rPr>
      </w:pPr>
      <w:r w:rsidRPr="00D37821">
        <w:rPr>
          <w:rFonts w:ascii="Arial" w:hAnsi="Arial" w:cs="Arial"/>
          <w:b/>
          <w:i/>
          <w:szCs w:val="22"/>
          <w:lang w:val="fr-BE"/>
        </w:rPr>
        <w:t>Constatations</w:t>
      </w:r>
    </w:p>
    <w:p w:rsidR="00052C7A" w:rsidRPr="00D37821" w:rsidRDefault="00052C7A" w:rsidP="00052C7A">
      <w:pPr>
        <w:jc w:val="both"/>
        <w:rPr>
          <w:rFonts w:ascii="Arial" w:hAnsi="Arial" w:cs="Arial"/>
          <w:b/>
          <w:i/>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w:t>
      </w:r>
      <w:r w:rsidR="00E401F1">
        <w:rPr>
          <w:rFonts w:ascii="Arial" w:hAnsi="Arial" w:cs="Arial"/>
          <w:szCs w:val="22"/>
          <w:lang w:val="fr-BE"/>
        </w:rPr>
        <w:t xml:space="preserve">26 </w:t>
      </w:r>
      <w:r>
        <w:rPr>
          <w:rFonts w:ascii="Arial" w:hAnsi="Arial" w:cs="Arial"/>
          <w:szCs w:val="22"/>
          <w:lang w:val="fr-BE"/>
        </w:rPr>
        <w:t>de la loi du</w:t>
      </w:r>
      <w:r w:rsidR="00E401F1">
        <w:rPr>
          <w:rFonts w:ascii="Arial" w:hAnsi="Arial" w:cs="Arial"/>
          <w:szCs w:val="22"/>
          <w:lang w:val="fr-BE"/>
        </w:rPr>
        <w:t>19 avril 2014</w:t>
      </w:r>
      <w:r w:rsidRPr="00D37821">
        <w:rPr>
          <w:rFonts w:ascii="Arial" w:hAnsi="Arial" w:cs="Arial"/>
          <w:szCs w:val="22"/>
          <w:lang w:val="fr-BE"/>
        </w:rPr>
        <w:t xml:space="preserve">. </w:t>
      </w:r>
    </w:p>
    <w:p w:rsidR="00052C7A" w:rsidRDefault="00052C7A" w:rsidP="00052C7A">
      <w:pPr>
        <w:jc w:val="both"/>
        <w:rPr>
          <w:rFonts w:ascii="Arial" w:hAnsi="Arial" w:cs="Arial"/>
          <w:szCs w:val="22"/>
          <w:lang w:val="fr-BE"/>
        </w:rPr>
      </w:pP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052C7A" w:rsidRPr="00D37821" w:rsidRDefault="00052C7A" w:rsidP="00052C7A">
      <w:pPr>
        <w:jc w:val="both"/>
        <w:rPr>
          <w:rFonts w:ascii="Arial" w:hAnsi="Arial" w:cs="Arial"/>
          <w:szCs w:val="22"/>
          <w:lang w:val="fr-BE"/>
        </w:rPr>
      </w:pPr>
    </w:p>
    <w:p w:rsidR="00052C7A" w:rsidRDefault="00052C7A" w:rsidP="00052C7A">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jc w:val="both"/>
        <w:rPr>
          <w:rFonts w:ascii="Arial" w:hAnsi="Arial" w:cs="Arial"/>
          <w:szCs w:val="22"/>
          <w:lang w:val="fr-BE"/>
        </w:rPr>
      </w:pP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Constatations relatives</w:t>
      </w:r>
      <w:r w:rsidR="00E401F1">
        <w:rPr>
          <w:rFonts w:ascii="Arial" w:hAnsi="Arial" w:cs="Arial"/>
          <w:szCs w:val="22"/>
          <w:lang w:val="fr-BE"/>
        </w:rPr>
        <w:t xml:space="preserve"> à la manière </w:t>
      </w:r>
      <w:r w:rsidR="007665D8">
        <w:rPr>
          <w:rFonts w:ascii="Arial" w:hAnsi="Arial" w:cs="Arial"/>
          <w:szCs w:val="22"/>
          <w:lang w:val="fr-BE"/>
        </w:rPr>
        <w:t>dont</w:t>
      </w:r>
      <w:r w:rsidR="00E401F1">
        <w:rPr>
          <w:rFonts w:ascii="Arial" w:hAnsi="Arial" w:cs="Arial"/>
          <w:szCs w:val="22"/>
          <w:lang w:val="fr-BE"/>
        </w:rPr>
        <w:t xml:space="preserve"> la direction effective</w:t>
      </w:r>
      <w:r w:rsidR="00E401F1" w:rsidRPr="00E401F1">
        <w:rPr>
          <w:rFonts w:ascii="Arial" w:hAnsi="Arial" w:cs="Arial"/>
          <w:szCs w:val="22"/>
          <w:lang w:val="fr-BE"/>
        </w:rPr>
        <w:t xml:space="preserve"> </w:t>
      </w:r>
      <w:r w:rsidR="00E401F1" w:rsidRPr="00405467">
        <w:rPr>
          <w:rFonts w:ascii="Arial" w:hAnsi="Arial" w:cs="Arial"/>
          <w:i/>
          <w:szCs w:val="22"/>
          <w:lang w:val="fr-BE"/>
        </w:rPr>
        <w:t>(le cas échéant</w:t>
      </w:r>
      <w:r w:rsidR="00C75250">
        <w:rPr>
          <w:rFonts w:ascii="Arial" w:hAnsi="Arial" w:cs="Arial"/>
          <w:i/>
          <w:szCs w:val="22"/>
          <w:lang w:val="fr-BE"/>
        </w:rPr>
        <w:t> :</w:t>
      </w:r>
      <w:r w:rsidR="00E401F1" w:rsidRPr="00405467">
        <w:rPr>
          <w:rFonts w:ascii="Arial" w:hAnsi="Arial" w:cs="Arial"/>
          <w:i/>
          <w:szCs w:val="22"/>
          <w:lang w:val="fr-BE"/>
        </w:rPr>
        <w:t xml:space="preserve"> le comité de direction)</w:t>
      </w:r>
      <w:r w:rsidR="00E401F1" w:rsidRPr="00D37821">
        <w:rPr>
          <w:rFonts w:ascii="Arial" w:hAnsi="Arial" w:cs="Arial"/>
          <w:szCs w:val="22"/>
          <w:lang w:val="fr-BE"/>
        </w:rPr>
        <w:t xml:space="preserve"> a </w:t>
      </w:r>
      <w:r w:rsidR="00926451" w:rsidRPr="00D37821">
        <w:rPr>
          <w:rFonts w:ascii="Arial" w:hAnsi="Arial" w:cs="Arial"/>
          <w:szCs w:val="22"/>
          <w:lang w:val="fr-BE"/>
        </w:rPr>
        <w:t>exécuté</w:t>
      </w:r>
      <w:r w:rsidR="00E401F1" w:rsidRPr="00D37821">
        <w:rPr>
          <w:rFonts w:ascii="Arial" w:hAnsi="Arial" w:cs="Arial"/>
          <w:szCs w:val="22"/>
          <w:lang w:val="fr-BE"/>
        </w:rPr>
        <w:t xml:space="preserve"> son appréciation du contrôle interne</w:t>
      </w:r>
      <w:r w:rsidR="00E401F1">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w:t>
      </w:r>
    </w:p>
    <w:p w:rsidR="00052C7A" w:rsidRDefault="00052C7A" w:rsidP="00052C7A">
      <w:pPr>
        <w:spacing w:before="120"/>
        <w:jc w:val="both"/>
        <w:rPr>
          <w:rFonts w:ascii="Arial" w:hAnsi="Arial" w:cs="Arial"/>
          <w:szCs w:val="22"/>
          <w:lang w:val="fr-BE"/>
        </w:rPr>
      </w:pPr>
    </w:p>
    <w:p w:rsidR="00052C7A" w:rsidRPr="00D37821" w:rsidRDefault="00052C7A" w:rsidP="00052C7A">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w:t>
      </w:r>
    </w:p>
    <w:p w:rsidR="00052C7A" w:rsidRDefault="00052C7A" w:rsidP="00052C7A">
      <w:pPr>
        <w:jc w:val="both"/>
        <w:rPr>
          <w:rFonts w:ascii="Arial" w:hAnsi="Arial" w:cs="Arial"/>
          <w:szCs w:val="22"/>
          <w:lang w:val="fr-BE"/>
        </w:rPr>
      </w:pP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Autres constatations</w:t>
      </w:r>
      <w:r w:rsidR="00907646">
        <w:rPr>
          <w:rFonts w:ascii="Arial" w:hAnsi="Arial" w:cs="Arial"/>
          <w:szCs w:val="22"/>
          <w:lang w:val="fr-BE"/>
        </w:rPr>
        <w:t xml:space="preserve"> </w:t>
      </w:r>
      <w:r w:rsidRPr="00D37821">
        <w:rPr>
          <w:rFonts w:ascii="Arial" w:hAnsi="Arial" w:cs="Arial"/>
          <w:szCs w:val="22"/>
          <w:lang w:val="fr-BE"/>
        </w:rPr>
        <w:t>:</w:t>
      </w: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w:t>
      </w:r>
    </w:p>
    <w:p w:rsidR="00052C7A" w:rsidRPr="00D37821" w:rsidRDefault="00052C7A" w:rsidP="00052C7A">
      <w:pPr>
        <w:pStyle w:val="Lijstalinea"/>
        <w:ind w:left="0"/>
        <w:jc w:val="both"/>
        <w:rPr>
          <w:rFonts w:ascii="Arial" w:hAnsi="Arial" w:cs="Arial"/>
          <w:szCs w:val="22"/>
          <w:lang w:val="fr-BE"/>
        </w:rPr>
      </w:pPr>
    </w:p>
    <w:p w:rsidR="00052C7A" w:rsidRDefault="00052C7A" w:rsidP="00052C7A">
      <w:pPr>
        <w:pStyle w:val="Lijstalinea"/>
        <w:ind w:left="0"/>
        <w:jc w:val="both"/>
        <w:rPr>
          <w:rFonts w:ascii="Arial" w:hAnsi="Arial" w:cs="Arial"/>
          <w:szCs w:val="22"/>
          <w:lang w:val="fr-BE"/>
        </w:rPr>
      </w:pPr>
      <w:r w:rsidRPr="00D37821">
        <w:rPr>
          <w:rFonts w:ascii="Arial" w:hAnsi="Arial" w:cs="Arial"/>
          <w:szCs w:val="22"/>
          <w:lang w:val="fr-BE"/>
        </w:rPr>
        <w:lastRenderedPageBreak/>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w:t>
      </w:r>
    </w:p>
    <w:p w:rsidR="00052C7A" w:rsidRPr="00280F5E" w:rsidRDefault="00052C7A" w:rsidP="00052C7A">
      <w:pPr>
        <w:tabs>
          <w:tab w:val="num" w:pos="540"/>
        </w:tabs>
        <w:spacing w:before="120"/>
        <w:jc w:val="both"/>
        <w:rPr>
          <w:rFonts w:ascii="Arial" w:hAnsi="Arial" w:cs="Arial"/>
          <w:szCs w:val="22"/>
          <w:lang w:val="fr-FR"/>
        </w:rPr>
      </w:pPr>
    </w:p>
    <w:p w:rsidR="00052C7A" w:rsidRDefault="00052C7A" w:rsidP="00052C7A">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052C7A" w:rsidRPr="00D37821" w:rsidRDefault="00052C7A" w:rsidP="00052C7A">
      <w:pPr>
        <w:jc w:val="both"/>
        <w:rPr>
          <w:rFonts w:ascii="Arial" w:hAnsi="Arial" w:cs="Arial"/>
          <w:b/>
          <w:i/>
          <w:szCs w:val="22"/>
          <w:lang w:val="fr-BE"/>
        </w:rPr>
      </w:pPr>
    </w:p>
    <w:p w:rsidR="00052C7A" w:rsidRPr="00D37821" w:rsidRDefault="00052C7A" w:rsidP="00052C7A">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à la direction effective</w:t>
      </w:r>
      <w:r w:rsidR="00C75250">
        <w:rPr>
          <w:rFonts w:ascii="Arial" w:hAnsi="Arial" w:cs="Arial"/>
          <w:i/>
          <w:szCs w:val="22"/>
          <w:lang w:val="fr-BE"/>
        </w:rPr>
        <w:t> »</w:t>
      </w:r>
      <w:r w:rsidRPr="00D37821">
        <w:rPr>
          <w:rFonts w:ascii="Arial" w:hAnsi="Arial" w:cs="Arial"/>
          <w:i/>
          <w:szCs w:val="22"/>
          <w:lang w:val="fr-BE"/>
        </w:rPr>
        <w:t xml:space="preserve">, </w:t>
      </w:r>
      <w:r w:rsidR="00C75250">
        <w:rPr>
          <w:rFonts w:ascii="Arial" w:hAnsi="Arial" w:cs="Arial"/>
          <w:i/>
          <w:szCs w:val="22"/>
          <w:lang w:val="fr-BE"/>
        </w:rPr>
        <w:t>« </w:t>
      </w:r>
      <w:r w:rsidRPr="00D37821">
        <w:rPr>
          <w:rFonts w:ascii="Arial" w:hAnsi="Arial" w:cs="Arial"/>
          <w:i/>
          <w:szCs w:val="22"/>
          <w:lang w:val="fr-BE"/>
        </w:rPr>
        <w:t>au comité de direction</w:t>
      </w:r>
      <w:r w:rsidR="00C75250">
        <w:rPr>
          <w:rFonts w:ascii="Arial" w:hAnsi="Arial" w:cs="Arial"/>
          <w:i/>
          <w:szCs w:val="22"/>
          <w:lang w:val="fr-BE"/>
        </w:rPr>
        <w:t> »</w:t>
      </w:r>
      <w:r w:rsidRPr="00D37821">
        <w:rPr>
          <w:rFonts w:ascii="Arial" w:hAnsi="Arial" w:cs="Arial"/>
          <w:i/>
          <w:szCs w:val="22"/>
          <w:lang w:val="fr-BE"/>
        </w:rPr>
        <w:t xml:space="preserve">, </w:t>
      </w:r>
      <w:r w:rsidR="00C75250">
        <w:rPr>
          <w:rFonts w:ascii="Arial" w:hAnsi="Arial" w:cs="Arial"/>
          <w:i/>
          <w:szCs w:val="22"/>
          <w:lang w:val="fr-BE"/>
        </w:rPr>
        <w:t>« </w:t>
      </w:r>
      <w:r w:rsidRPr="00D37821">
        <w:rPr>
          <w:rFonts w:ascii="Arial" w:hAnsi="Arial" w:cs="Arial"/>
          <w:i/>
          <w:szCs w:val="22"/>
          <w:lang w:val="fr-BE"/>
        </w:rPr>
        <w:t>aux administrateurs</w:t>
      </w:r>
      <w:r w:rsidR="00C75250">
        <w:rPr>
          <w:rFonts w:ascii="Arial" w:hAnsi="Arial" w:cs="Arial"/>
          <w:i/>
          <w:szCs w:val="22"/>
          <w:lang w:val="fr-BE"/>
        </w:rPr>
        <w:t> »</w:t>
      </w:r>
      <w:r w:rsidRPr="00D37821">
        <w:rPr>
          <w:rFonts w:ascii="Arial" w:hAnsi="Arial" w:cs="Arial"/>
          <w:i/>
          <w:szCs w:val="22"/>
          <w:lang w:val="fr-BE"/>
        </w:rPr>
        <w:t xml:space="preserve"> ou </w:t>
      </w:r>
      <w:r w:rsidR="00C75250">
        <w:rPr>
          <w:rFonts w:ascii="Arial" w:hAnsi="Arial" w:cs="Arial"/>
          <w:i/>
          <w:szCs w:val="22"/>
          <w:lang w:val="fr-BE"/>
        </w:rPr>
        <w:t>« </w:t>
      </w:r>
      <w:r w:rsidRPr="00D37821">
        <w:rPr>
          <w:rFonts w:ascii="Arial" w:hAnsi="Arial" w:cs="Arial"/>
          <w:i/>
          <w:szCs w:val="22"/>
          <w:lang w:val="fr-BE"/>
        </w:rPr>
        <w:t>au comité d’audit</w:t>
      </w:r>
      <w:r w:rsidR="00C75250">
        <w:rPr>
          <w:rFonts w:ascii="Arial" w:hAnsi="Arial" w:cs="Arial"/>
          <w:i/>
          <w:szCs w:val="22"/>
          <w:lang w:val="fr-BE"/>
        </w:rPr>
        <w:t> »</w:t>
      </w:r>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052C7A" w:rsidRPr="00D37821" w:rsidRDefault="00052C7A" w:rsidP="00052C7A">
      <w:pPr>
        <w:jc w:val="both"/>
        <w:rPr>
          <w:rFonts w:ascii="Arial" w:hAnsi="Arial" w:cs="Arial"/>
          <w:szCs w:val="22"/>
          <w:lang w:val="fr-BE"/>
        </w:rPr>
      </w:pPr>
    </w:p>
    <w:p w:rsidR="00052C7A" w:rsidRPr="00D37821" w:rsidRDefault="00052C7A" w:rsidP="00052C7A">
      <w:pPr>
        <w:jc w:val="both"/>
        <w:rPr>
          <w:rFonts w:ascii="Arial" w:hAnsi="Arial" w:cs="Arial"/>
          <w:szCs w:val="22"/>
          <w:lang w:val="fr-BE"/>
        </w:rPr>
      </w:pPr>
    </w:p>
    <w:p w:rsidR="00052C7A" w:rsidRPr="00B44476" w:rsidRDefault="00052C7A" w:rsidP="00052C7A">
      <w:pPr>
        <w:jc w:val="both"/>
        <w:rPr>
          <w:rFonts w:ascii="Arial" w:hAnsi="Arial" w:cs="Arial"/>
          <w:i/>
          <w:szCs w:val="22"/>
          <w:lang w:val="fr-BE"/>
        </w:rPr>
      </w:pPr>
      <w:r w:rsidRPr="00B44476">
        <w:rPr>
          <w:rFonts w:ascii="Arial" w:hAnsi="Arial" w:cs="Arial"/>
          <w:i/>
          <w:szCs w:val="22"/>
          <w:lang w:val="fr-BE"/>
        </w:rPr>
        <w:t xml:space="preserve">Nom du commissaire </w:t>
      </w:r>
    </w:p>
    <w:p w:rsidR="00052C7A" w:rsidRPr="00B44476" w:rsidRDefault="00052C7A" w:rsidP="00052C7A">
      <w:pPr>
        <w:jc w:val="both"/>
        <w:rPr>
          <w:rFonts w:ascii="Arial" w:hAnsi="Arial" w:cs="Arial"/>
          <w:i/>
          <w:szCs w:val="22"/>
          <w:lang w:val="fr-BE"/>
        </w:rPr>
      </w:pPr>
    </w:p>
    <w:p w:rsidR="00052C7A" w:rsidRPr="00B44476" w:rsidRDefault="00052C7A" w:rsidP="00052C7A">
      <w:pPr>
        <w:jc w:val="both"/>
        <w:rPr>
          <w:rFonts w:ascii="Arial" w:hAnsi="Arial" w:cs="Arial"/>
          <w:i/>
          <w:szCs w:val="22"/>
          <w:lang w:val="fr-BE"/>
        </w:rPr>
      </w:pPr>
      <w:r w:rsidRPr="00B44476">
        <w:rPr>
          <w:rFonts w:ascii="Arial" w:hAnsi="Arial" w:cs="Arial"/>
          <w:i/>
          <w:szCs w:val="22"/>
          <w:lang w:val="fr-BE"/>
        </w:rPr>
        <w:t>Nom du représentant, selon le cas</w:t>
      </w:r>
    </w:p>
    <w:p w:rsidR="00052C7A" w:rsidRPr="00B44476" w:rsidRDefault="00052C7A" w:rsidP="00052C7A">
      <w:pPr>
        <w:jc w:val="both"/>
        <w:rPr>
          <w:rFonts w:ascii="Arial" w:hAnsi="Arial" w:cs="Arial"/>
          <w:i/>
          <w:szCs w:val="22"/>
          <w:lang w:val="fr-BE"/>
        </w:rPr>
      </w:pPr>
    </w:p>
    <w:p w:rsidR="00052C7A" w:rsidRPr="00B44476" w:rsidRDefault="00052C7A" w:rsidP="00052C7A">
      <w:pPr>
        <w:jc w:val="both"/>
        <w:rPr>
          <w:rFonts w:ascii="Arial" w:hAnsi="Arial" w:cs="Arial"/>
          <w:i/>
          <w:szCs w:val="22"/>
          <w:lang w:val="fr-BE"/>
        </w:rPr>
      </w:pPr>
      <w:r w:rsidRPr="00B44476">
        <w:rPr>
          <w:rFonts w:ascii="Arial" w:hAnsi="Arial" w:cs="Arial"/>
          <w:i/>
          <w:szCs w:val="22"/>
          <w:lang w:val="fr-BE"/>
        </w:rPr>
        <w:t>Adresse</w:t>
      </w:r>
    </w:p>
    <w:p w:rsidR="00052C7A" w:rsidRPr="00B44476" w:rsidRDefault="00052C7A" w:rsidP="00052C7A">
      <w:pPr>
        <w:jc w:val="both"/>
        <w:rPr>
          <w:rFonts w:ascii="Arial" w:hAnsi="Arial" w:cs="Arial"/>
          <w:i/>
          <w:szCs w:val="22"/>
          <w:lang w:val="fr-BE"/>
        </w:rPr>
      </w:pPr>
    </w:p>
    <w:p w:rsidR="00052C7A" w:rsidRPr="00B44476" w:rsidRDefault="00052C7A" w:rsidP="00052C7A">
      <w:pPr>
        <w:jc w:val="both"/>
        <w:rPr>
          <w:rFonts w:ascii="Arial" w:hAnsi="Arial" w:cs="Arial"/>
          <w:i/>
          <w:szCs w:val="22"/>
          <w:lang w:val="fr-BE"/>
        </w:rPr>
      </w:pPr>
      <w:r w:rsidRPr="00B44476">
        <w:rPr>
          <w:rFonts w:ascii="Arial" w:hAnsi="Arial" w:cs="Arial"/>
          <w:i/>
          <w:szCs w:val="22"/>
          <w:lang w:val="fr-BE"/>
        </w:rPr>
        <w:t>Date</w:t>
      </w:r>
    </w:p>
    <w:p w:rsidR="0037296B" w:rsidRDefault="0037296B" w:rsidP="0037296B">
      <w:pPr>
        <w:jc w:val="center"/>
        <w:rPr>
          <w:rFonts w:ascii="Arial" w:hAnsi="Arial" w:cs="Arial"/>
          <w:b/>
          <w:szCs w:val="22"/>
          <w:lang w:val="fr-BE"/>
        </w:rPr>
      </w:pPr>
      <w:r>
        <w:rPr>
          <w:rFonts w:ascii="Arial" w:hAnsi="Arial" w:cs="Arial"/>
          <w:i/>
          <w:szCs w:val="22"/>
          <w:u w:val="single"/>
          <w:lang w:val="fr-BE"/>
        </w:rPr>
        <w:br w:type="page"/>
      </w:r>
    </w:p>
    <w:p w:rsidR="00B14E30" w:rsidRPr="00B14E30" w:rsidRDefault="00B14E30" w:rsidP="00280F5E">
      <w:pPr>
        <w:pStyle w:val="Kop1"/>
        <w:ind w:left="567" w:hanging="567"/>
        <w:rPr>
          <w:lang w:val="fr-BE"/>
        </w:rPr>
      </w:pPr>
      <w:bookmarkStart w:id="8" w:name="_Toc412534072"/>
      <w:r>
        <w:rPr>
          <w:lang w:val="fr-BE"/>
        </w:rPr>
        <w:lastRenderedPageBreak/>
        <w:t>Organismes de placement collectif</w:t>
      </w:r>
      <w:r w:rsidR="00420DF6">
        <w:rPr>
          <w:lang w:val="fr-BE"/>
        </w:rPr>
        <w:t xml:space="preserve"> à nombre variable de parts publics</w:t>
      </w:r>
      <w:bookmarkEnd w:id="8"/>
    </w:p>
    <w:p w:rsidR="00B14E30" w:rsidRPr="00B14E30" w:rsidRDefault="00B14E30" w:rsidP="00B14E30">
      <w:pPr>
        <w:pStyle w:val="Kop2"/>
        <w:rPr>
          <w:lang w:val="fr-BE"/>
        </w:rPr>
      </w:pPr>
      <w:bookmarkStart w:id="9" w:name="_Toc412534073"/>
      <w:r>
        <w:rPr>
          <w:lang w:val="fr-BE"/>
        </w:rPr>
        <w:t>Rapport semestriel</w:t>
      </w:r>
      <w:bookmarkEnd w:id="9"/>
    </w:p>
    <w:p w:rsidR="001E73E8" w:rsidRDefault="001E73E8" w:rsidP="001E73E8">
      <w:pPr>
        <w:rPr>
          <w:rFonts w:ascii="Arial" w:hAnsi="Arial" w:cs="Arial"/>
          <w:b/>
          <w:szCs w:val="22"/>
          <w:lang w:val="fr-BE"/>
        </w:rPr>
      </w:pPr>
    </w:p>
    <w:p w:rsidR="001E73E8" w:rsidRPr="00280F5E" w:rsidRDefault="001E73E8" w:rsidP="00280F5E">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106, §1, premier alinéa, 2°, a) de la loi du 3 août 2012 concernant le rapport semestriel de (identification de l’entité) clôturé le JJ.MM.AAAA </w:t>
      </w:r>
    </w:p>
    <w:p w:rsidR="001E73E8" w:rsidRPr="003960A1" w:rsidRDefault="001E73E8" w:rsidP="001E73E8">
      <w:pPr>
        <w:jc w:val="center"/>
        <w:rPr>
          <w:rFonts w:ascii="Arial" w:hAnsi="Arial" w:cs="Arial"/>
          <w:b/>
          <w:szCs w:val="22"/>
          <w:lang w:val="fr-BE"/>
        </w:rPr>
      </w:pPr>
    </w:p>
    <w:p w:rsidR="001E73E8" w:rsidRPr="003960A1" w:rsidRDefault="001E73E8" w:rsidP="001E73E8">
      <w:pPr>
        <w:jc w:val="both"/>
        <w:rPr>
          <w:rFonts w:ascii="Arial" w:hAnsi="Arial" w:cs="Arial"/>
          <w:b/>
          <w:szCs w:val="22"/>
          <w:lang w:val="fr-FR"/>
        </w:rPr>
      </w:pPr>
    </w:p>
    <w:p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1E73E8" w:rsidRPr="003960A1" w:rsidRDefault="001E73E8" w:rsidP="001E73E8">
      <w:pPr>
        <w:jc w:val="both"/>
        <w:rPr>
          <w:rFonts w:ascii="Arial" w:hAnsi="Arial" w:cs="Arial"/>
          <w:b/>
          <w:szCs w:val="22"/>
          <w:lang w:val="fr-FR"/>
        </w:rPr>
      </w:pPr>
    </w:p>
    <w:p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C75250">
        <w:rPr>
          <w:rFonts w:ascii="Arial" w:hAnsi="Arial" w:cs="Arial"/>
          <w:szCs w:val="22"/>
          <w:lang w:val="fr-FR"/>
        </w:rPr>
        <w:t xml:space="preserve"> </w:t>
      </w:r>
      <w:r w:rsidRPr="003960A1">
        <w:rPr>
          <w:rFonts w:ascii="Arial" w:hAnsi="Arial" w:cs="Arial"/>
          <w:szCs w:val="22"/>
          <w:lang w:val="fr-FR"/>
        </w:rPr>
        <w:t>:</w:t>
      </w:r>
    </w:p>
    <w:p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1E73E8" w:rsidRPr="00B73A54" w:rsidTr="00DC2CCB">
        <w:tc>
          <w:tcPr>
            <w:tcW w:w="234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rsidTr="00DC2CCB">
        <w:tc>
          <w:tcPr>
            <w:tcW w:w="2340" w:type="dxa"/>
          </w:tcPr>
          <w:p w:rsidR="001E73E8" w:rsidRPr="00B73A54" w:rsidRDefault="001E73E8" w:rsidP="00DC2CCB">
            <w:pPr>
              <w:jc w:val="both"/>
              <w:rPr>
                <w:rFonts w:ascii="Arial" w:hAnsi="Arial" w:cs="Arial"/>
                <w:sz w:val="20"/>
                <w:lang w:val="fr-BE"/>
              </w:rPr>
            </w:pPr>
          </w:p>
        </w:tc>
        <w:tc>
          <w:tcPr>
            <w:tcW w:w="1620" w:type="dxa"/>
          </w:tcPr>
          <w:p w:rsidR="001E73E8" w:rsidRPr="00B73A54" w:rsidRDefault="001E73E8" w:rsidP="00DC2CCB">
            <w:pPr>
              <w:jc w:val="both"/>
              <w:rPr>
                <w:rFonts w:ascii="Arial" w:hAnsi="Arial" w:cs="Arial"/>
                <w:sz w:val="20"/>
                <w:lang w:val="fr-BE"/>
              </w:rPr>
            </w:pPr>
          </w:p>
        </w:tc>
        <w:tc>
          <w:tcPr>
            <w:tcW w:w="216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fr-BE"/>
        </w:rPr>
      </w:pPr>
    </w:p>
    <w:p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1E73E8" w:rsidRPr="003960A1" w:rsidTr="00DC2CCB">
        <w:tc>
          <w:tcPr>
            <w:tcW w:w="234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rsidTr="00DC2CCB">
        <w:tc>
          <w:tcPr>
            <w:tcW w:w="2340" w:type="dxa"/>
          </w:tcPr>
          <w:p w:rsidR="001E73E8" w:rsidRPr="00B73A54" w:rsidRDefault="001E73E8" w:rsidP="00DC2CCB">
            <w:pPr>
              <w:jc w:val="both"/>
              <w:rPr>
                <w:rFonts w:ascii="Arial" w:hAnsi="Arial" w:cs="Arial"/>
                <w:sz w:val="20"/>
                <w:lang w:val="fr-BE"/>
              </w:rPr>
            </w:pPr>
          </w:p>
        </w:tc>
        <w:tc>
          <w:tcPr>
            <w:tcW w:w="1620" w:type="dxa"/>
          </w:tcPr>
          <w:p w:rsidR="001E73E8" w:rsidRPr="00B73A54" w:rsidRDefault="001E73E8" w:rsidP="00DC2CCB">
            <w:pPr>
              <w:jc w:val="both"/>
              <w:rPr>
                <w:rFonts w:ascii="Arial" w:hAnsi="Arial" w:cs="Arial"/>
                <w:sz w:val="20"/>
                <w:lang w:val="fr-BE"/>
              </w:rPr>
            </w:pPr>
          </w:p>
        </w:tc>
        <w:tc>
          <w:tcPr>
            <w:tcW w:w="216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nl-BE"/>
        </w:rPr>
      </w:pPr>
    </w:p>
    <w:p w:rsidR="001E73E8" w:rsidRPr="00D67AAC" w:rsidRDefault="001E73E8" w:rsidP="001E73E8">
      <w:pPr>
        <w:jc w:val="both"/>
        <w:rPr>
          <w:rFonts w:ascii="Arial" w:hAnsi="Arial" w:cs="Arial"/>
          <w:b/>
          <w:i/>
          <w:szCs w:val="22"/>
          <w:lang w:val="fr-FR"/>
        </w:rPr>
      </w:pPr>
      <w:r w:rsidRPr="00D67AAC">
        <w:rPr>
          <w:rFonts w:ascii="Arial" w:hAnsi="Arial" w:cs="Arial"/>
          <w:b/>
          <w:i/>
          <w:szCs w:val="22"/>
          <w:lang w:val="fr-FR"/>
        </w:rPr>
        <w:t>Mission</w:t>
      </w:r>
    </w:p>
    <w:p w:rsidR="001E73E8" w:rsidRPr="003960A1" w:rsidRDefault="001E73E8" w:rsidP="001E73E8">
      <w:pPr>
        <w:jc w:val="both"/>
        <w:rPr>
          <w:rFonts w:ascii="Arial" w:hAnsi="Arial" w:cs="Arial"/>
          <w:szCs w:val="22"/>
          <w:lang w:val="fr-FR"/>
        </w:rPr>
      </w:pPr>
    </w:p>
    <w:p w:rsidR="001E73E8" w:rsidRPr="00961168"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Pr="003960A1">
        <w:rPr>
          <w:rFonts w:ascii="Arial" w:hAnsi="Arial" w:cs="Arial"/>
          <w:szCs w:val="22"/>
          <w:lang w:val="fr-FR"/>
        </w:rPr>
        <w:t xml:space="preserve"> d</w:t>
      </w:r>
      <w:r>
        <w:rPr>
          <w:rFonts w:ascii="Arial" w:hAnsi="Arial" w:cs="Arial"/>
          <w:szCs w:val="22"/>
          <w:lang w:val="fr-FR"/>
        </w:rPr>
        <w:t>u rapport semestriel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p>
    <w:p w:rsidR="001E73E8" w:rsidRPr="00EE38C6" w:rsidRDefault="001E73E8" w:rsidP="001E73E8">
      <w:pPr>
        <w:spacing w:after="260" w:line="240" w:lineRule="auto"/>
        <w:jc w:val="both"/>
        <w:rPr>
          <w:rFonts w:ascii="Arial" w:hAnsi="Arial" w:cs="Arial"/>
          <w:szCs w:val="22"/>
          <w:lang w:val="fr-FR" w:eastAsia="nl-NL"/>
        </w:rPr>
      </w:pPr>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C75250">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00C75250">
        <w:rPr>
          <w:rFonts w:ascii="Arial" w:hAnsi="Arial" w:cs="Arial"/>
          <w:szCs w:val="22"/>
          <w:lang w:val="fr-FR" w:eastAsia="nl-NL"/>
        </w:rPr>
        <w:t xml:space="preserve"> </w:t>
      </w:r>
      <w:r>
        <w:rPr>
          <w:rFonts w:ascii="Arial" w:hAnsi="Arial" w:cs="Arial"/>
          <w:szCs w:val="22"/>
          <w:lang w:val="fr-FR" w:eastAsia="nl-NL"/>
        </w:rPr>
        <w:t>Il est de notre responsabilité de faire rapport à la FSMA des résultats de notre examen limité.</w:t>
      </w:r>
    </w:p>
    <w:p w:rsidR="001E73E8" w:rsidRPr="00961168" w:rsidRDefault="001E73E8" w:rsidP="001E73E8">
      <w:pPr>
        <w:jc w:val="both"/>
        <w:rPr>
          <w:rFonts w:ascii="Arial" w:hAnsi="Arial" w:cs="Arial"/>
          <w:szCs w:val="22"/>
          <w:lang w:val="fr-FR"/>
        </w:rPr>
      </w:pPr>
    </w:p>
    <w:p w:rsidR="001E73E8" w:rsidRPr="00D67AAC" w:rsidRDefault="001E73E8" w:rsidP="001E73E8">
      <w:pPr>
        <w:jc w:val="both"/>
        <w:rPr>
          <w:rFonts w:ascii="Arial" w:hAnsi="Arial" w:cs="Arial"/>
          <w:b/>
          <w:i/>
          <w:szCs w:val="22"/>
          <w:lang w:val="fr-BE"/>
        </w:rPr>
      </w:pPr>
      <w:r w:rsidRPr="00D67AAC">
        <w:rPr>
          <w:rFonts w:ascii="Arial" w:hAnsi="Arial" w:cs="Arial"/>
          <w:b/>
          <w:i/>
          <w:szCs w:val="22"/>
          <w:lang w:val="fr-BE"/>
        </w:rPr>
        <w:t>Etendue de l’examen limité</w:t>
      </w:r>
    </w:p>
    <w:p w:rsidR="001E73E8" w:rsidRPr="005B5F45" w:rsidRDefault="001E73E8" w:rsidP="001E73E8">
      <w:pPr>
        <w:jc w:val="both"/>
        <w:rPr>
          <w:rFonts w:ascii="Arial" w:hAnsi="Arial" w:cs="Arial"/>
          <w:szCs w:val="22"/>
          <w:lang w:val="fr-BE"/>
        </w:rPr>
      </w:pPr>
    </w:p>
    <w:p w:rsidR="001E73E8" w:rsidRPr="005B5F45" w:rsidRDefault="001E73E8" w:rsidP="001E73E8">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w:t>
      </w:r>
      <w:r w:rsidRPr="005B5F45">
        <w:rPr>
          <w:rFonts w:ascii="Arial" w:hAnsi="Arial" w:cs="Arial"/>
          <w:szCs w:val="22"/>
          <w:lang w:val="fr-BE"/>
        </w:rPr>
        <w:t xml:space="preserve">la </w:t>
      </w:r>
      <w:r w:rsidR="00CA0EA4">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r w:rsidR="00645EF0">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commissaires agréés.</w:t>
      </w:r>
      <w:r w:rsidR="00C75250">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907646">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1E73E8" w:rsidRPr="005B5F45" w:rsidRDefault="001E73E8" w:rsidP="001E73E8">
      <w:pPr>
        <w:jc w:val="both"/>
        <w:rPr>
          <w:rFonts w:ascii="Arial" w:hAnsi="Arial" w:cs="Arial"/>
          <w:szCs w:val="22"/>
          <w:lang w:val="fr-BE"/>
        </w:rPr>
      </w:pPr>
    </w:p>
    <w:p w:rsidR="001E73E8" w:rsidRPr="00D67AAC" w:rsidRDefault="005F6F37" w:rsidP="001E73E8">
      <w:pPr>
        <w:jc w:val="both"/>
        <w:rPr>
          <w:rFonts w:ascii="Arial" w:hAnsi="Arial" w:cs="Arial"/>
          <w:b/>
          <w:i/>
          <w:szCs w:val="22"/>
          <w:lang w:val="fr-BE"/>
        </w:rPr>
      </w:pPr>
      <w:r>
        <w:rPr>
          <w:rFonts w:ascii="Arial" w:hAnsi="Arial" w:cs="Arial"/>
          <w:b/>
          <w:i/>
          <w:szCs w:val="22"/>
          <w:lang w:val="fr-BE"/>
        </w:rPr>
        <w:br w:type="page"/>
      </w:r>
      <w:r w:rsidR="001E73E8" w:rsidRPr="00D67AAC">
        <w:rPr>
          <w:rFonts w:ascii="Arial" w:hAnsi="Arial" w:cs="Arial"/>
          <w:b/>
          <w:i/>
          <w:szCs w:val="22"/>
          <w:lang w:val="fr-BE"/>
        </w:rPr>
        <w:lastRenderedPageBreak/>
        <w:t>Conclusion</w:t>
      </w:r>
    </w:p>
    <w:p w:rsidR="001E73E8" w:rsidRPr="005B5F45" w:rsidRDefault="001E73E8" w:rsidP="001E73E8">
      <w:pPr>
        <w:jc w:val="both"/>
        <w:rPr>
          <w:rFonts w:ascii="Arial" w:hAnsi="Arial" w:cs="Arial"/>
          <w:szCs w:val="22"/>
          <w:lang w:val="fr-BE"/>
        </w:rPr>
      </w:pPr>
    </w:p>
    <w:p w:rsidR="001E73E8" w:rsidRPr="00961168" w:rsidRDefault="001E73E8" w:rsidP="001E73E8">
      <w:pPr>
        <w:jc w:val="both"/>
        <w:rPr>
          <w:rFonts w:ascii="Arial" w:hAnsi="Arial" w:cs="Arial"/>
          <w:szCs w:val="22"/>
          <w:lang w:val="fr-BE"/>
        </w:rPr>
      </w:pPr>
      <w:r w:rsidRPr="00961168">
        <w:rPr>
          <w:rFonts w:ascii="Arial" w:hAnsi="Arial" w:cs="Arial"/>
          <w:szCs w:val="22"/>
          <w:lang w:val="fr-BE"/>
        </w:rPr>
        <w:t>Sur la base de notre examen 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(iden</w:t>
      </w:r>
      <w:r>
        <w:rPr>
          <w:rFonts w:ascii="Arial" w:hAnsi="Arial" w:cs="Arial"/>
          <w:szCs w:val="22"/>
          <w:lang w:val="fr-BE"/>
        </w:rPr>
        <w:t>tification de l’entité)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p>
    <w:p w:rsidR="001E73E8" w:rsidRPr="005B5F45" w:rsidRDefault="001E73E8" w:rsidP="001E73E8">
      <w:pPr>
        <w:jc w:val="both"/>
        <w:rPr>
          <w:rFonts w:ascii="Arial" w:hAnsi="Arial" w:cs="Arial"/>
          <w:szCs w:val="22"/>
          <w:lang w:val="fr-BE"/>
        </w:rPr>
      </w:pPr>
    </w:p>
    <w:p w:rsidR="001E73E8" w:rsidRPr="00926830" w:rsidRDefault="001E73E8" w:rsidP="001E73E8">
      <w:pPr>
        <w:jc w:val="both"/>
        <w:rPr>
          <w:rFonts w:ascii="Arial" w:hAnsi="Arial" w:cs="Arial"/>
          <w:b/>
          <w:i/>
          <w:szCs w:val="22"/>
          <w:lang w:val="fr-BE"/>
        </w:rPr>
      </w:pPr>
      <w:r w:rsidRPr="00926830">
        <w:rPr>
          <w:rFonts w:ascii="Arial" w:hAnsi="Arial" w:cs="Arial"/>
          <w:b/>
          <w:i/>
          <w:szCs w:val="22"/>
          <w:lang w:val="fr-BE"/>
        </w:rPr>
        <w:t>Confirmations complémentaires</w:t>
      </w:r>
    </w:p>
    <w:p w:rsidR="001E73E8" w:rsidRPr="005B5F45" w:rsidRDefault="001E73E8" w:rsidP="001E73E8">
      <w:pPr>
        <w:jc w:val="both"/>
        <w:rPr>
          <w:rFonts w:ascii="Arial" w:hAnsi="Arial" w:cs="Arial"/>
          <w:szCs w:val="22"/>
          <w:lang w:val="fr-BE"/>
        </w:rPr>
      </w:pPr>
    </w:p>
    <w:p w:rsidR="001E73E8" w:rsidRPr="005B5F45" w:rsidRDefault="001E73E8" w:rsidP="001E73E8">
      <w:pPr>
        <w:jc w:val="both"/>
        <w:rPr>
          <w:rFonts w:ascii="Arial" w:hAnsi="Arial" w:cs="Arial"/>
          <w:szCs w:val="22"/>
          <w:lang w:val="fr-BE"/>
        </w:rPr>
      </w:pPr>
      <w:r w:rsidRPr="005B5F45">
        <w:rPr>
          <w:rFonts w:ascii="Arial" w:hAnsi="Arial" w:cs="Arial"/>
          <w:szCs w:val="22"/>
          <w:lang w:val="fr-BE"/>
        </w:rPr>
        <w:t>En conclusion de nos tra</w:t>
      </w:r>
      <w:r>
        <w:rPr>
          <w:rFonts w:ascii="Arial" w:hAnsi="Arial" w:cs="Arial"/>
          <w:szCs w:val="22"/>
          <w:lang w:val="fr-BE"/>
        </w:rPr>
        <w:t>vaux, nous confirmons également</w:t>
      </w:r>
      <w:r w:rsidRPr="005B5F45">
        <w:rPr>
          <w:rFonts w:ascii="Arial" w:hAnsi="Arial" w:cs="Arial"/>
          <w:szCs w:val="22"/>
          <w:lang w:val="fr-BE"/>
        </w:rPr>
        <w:t>, sous tous égards signifi</w:t>
      </w:r>
      <w:r>
        <w:rPr>
          <w:rFonts w:ascii="Arial" w:hAnsi="Arial" w:cs="Arial"/>
          <w:szCs w:val="22"/>
          <w:lang w:val="fr-BE"/>
        </w:rPr>
        <w:t xml:space="preserve">cativement importants, </w:t>
      </w:r>
      <w:r w:rsidRPr="005B5F45">
        <w:rPr>
          <w:rFonts w:ascii="Arial" w:hAnsi="Arial" w:cs="Arial"/>
          <w:szCs w:val="22"/>
          <w:lang w:val="fr-BE"/>
        </w:rPr>
        <w:t>que :</w:t>
      </w:r>
    </w:p>
    <w:p w:rsidR="001E73E8" w:rsidRPr="005B5F45" w:rsidRDefault="001E73E8" w:rsidP="001E73E8">
      <w:pPr>
        <w:jc w:val="both"/>
        <w:rPr>
          <w:rFonts w:ascii="Arial" w:hAnsi="Arial" w:cs="Arial"/>
          <w:szCs w:val="22"/>
          <w:lang w:val="fr-BE"/>
        </w:rPr>
      </w:pPr>
    </w:p>
    <w:p w:rsidR="001E73E8" w:rsidRPr="005B5F45" w:rsidRDefault="001E73E8" w:rsidP="001E73E8">
      <w:pPr>
        <w:numPr>
          <w:ilvl w:val="0"/>
          <w:numId w:val="2"/>
        </w:numPr>
        <w:ind w:hanging="720"/>
        <w:jc w:val="both"/>
        <w:rPr>
          <w:rFonts w:ascii="Arial" w:hAnsi="Arial" w:cs="Arial"/>
          <w:szCs w:val="22"/>
          <w:lang w:val="fr-BE"/>
        </w:rPr>
      </w:pPr>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r w:rsidR="005F348B">
        <w:rPr>
          <w:rFonts w:ascii="Arial" w:hAnsi="Arial" w:cs="Arial"/>
          <w:szCs w:val="22"/>
          <w:lang w:val="fr-BE"/>
        </w:rPr>
        <w:t>,</w:t>
      </w:r>
      <w:r>
        <w:rPr>
          <w:rFonts w:ascii="Arial" w:hAnsi="Arial" w:cs="Arial"/>
          <w:szCs w:val="22"/>
          <w:lang w:val="fr-BE"/>
        </w:rPr>
        <w:t xml:space="preserve"> 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p>
    <w:p w:rsidR="001E73E8" w:rsidRPr="005B5F45" w:rsidRDefault="001E73E8" w:rsidP="001E73E8">
      <w:pPr>
        <w:ind w:left="720" w:hanging="720"/>
        <w:jc w:val="both"/>
        <w:rPr>
          <w:rFonts w:ascii="Arial" w:hAnsi="Arial" w:cs="Arial"/>
          <w:szCs w:val="22"/>
          <w:lang w:val="fr-BE"/>
        </w:rPr>
      </w:pPr>
    </w:p>
    <w:p w:rsidR="001E73E8" w:rsidRDefault="001E73E8" w:rsidP="001E73E8">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1E73E8" w:rsidRDefault="001E73E8" w:rsidP="001E73E8">
      <w:pPr>
        <w:jc w:val="both"/>
        <w:rPr>
          <w:rFonts w:ascii="Arial" w:hAnsi="Arial" w:cs="Arial"/>
          <w:szCs w:val="22"/>
          <w:lang w:val="fr-BE"/>
        </w:rPr>
      </w:pPr>
    </w:p>
    <w:p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p>
    <w:p w:rsidR="001E73E8" w:rsidRPr="00FB4D53" w:rsidRDefault="001E73E8" w:rsidP="001E73E8">
      <w:pPr>
        <w:tabs>
          <w:tab w:val="num" w:pos="720"/>
        </w:tabs>
        <w:ind w:left="720" w:hanging="720"/>
        <w:jc w:val="both"/>
        <w:rPr>
          <w:rFonts w:ascii="Arial" w:hAnsi="Arial" w:cs="Arial"/>
          <w:szCs w:val="22"/>
          <w:lang w:val="fr-FR"/>
        </w:rPr>
      </w:pPr>
    </w:p>
    <w:p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Pr="00FB4D53">
        <w:rPr>
          <w:rFonts w:ascii="Arial" w:hAnsi="Arial" w:cs="Arial"/>
          <w:szCs w:val="22"/>
          <w:lang w:val="fr-FR" w:eastAsia="nl-NL"/>
        </w:rPr>
        <w:t xml:space="preserve">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1E73E8" w:rsidRPr="00FB4D53" w:rsidRDefault="001E73E8" w:rsidP="001E73E8">
      <w:pPr>
        <w:tabs>
          <w:tab w:val="num" w:pos="720"/>
        </w:tabs>
        <w:autoSpaceDE w:val="0"/>
        <w:autoSpaceDN w:val="0"/>
        <w:adjustRightInd w:val="0"/>
        <w:spacing w:line="240" w:lineRule="auto"/>
        <w:ind w:left="720" w:hanging="720"/>
        <w:jc w:val="both"/>
        <w:rPr>
          <w:rFonts w:ascii="Arial" w:hAnsi="Arial" w:cs="Arial"/>
          <w:szCs w:val="22"/>
          <w:lang w:val="fr-FR" w:eastAsia="nl-NL"/>
        </w:rPr>
      </w:pPr>
    </w:p>
    <w:p w:rsidR="001E73E8" w:rsidRPr="003960A1" w:rsidRDefault="001E73E8" w:rsidP="001E73E8">
      <w:pPr>
        <w:numPr>
          <w:ilvl w:val="0"/>
          <w:numId w:val="24"/>
        </w:numPr>
        <w:autoSpaceDE w:val="0"/>
        <w:autoSpaceDN w:val="0"/>
        <w:adjustRightInd w:val="0"/>
        <w:spacing w:line="240" w:lineRule="auto"/>
        <w:ind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Pr>
          <w:rFonts w:ascii="Arial" w:hAnsi="Arial" w:cs="Arial"/>
          <w:szCs w:val="22"/>
          <w:lang w:val="fr-FR" w:eastAsia="nl-NL"/>
        </w:rPr>
        <w:t xml:space="preserve"> 88</w:t>
      </w:r>
      <w:r w:rsidRPr="00CF3639">
        <w:rPr>
          <w:rFonts w:ascii="Arial" w:hAnsi="Arial" w:cs="Arial"/>
          <w:szCs w:val="22"/>
          <w:lang w:val="fr-FR" w:eastAsia="nl-NL"/>
        </w:rPr>
        <w:t xml:space="preserve">, </w:t>
      </w:r>
      <w:r>
        <w:rPr>
          <w:rFonts w:ascii="Arial" w:hAnsi="Arial" w:cs="Arial"/>
          <w:szCs w:val="22"/>
          <w:lang w:val="fr-FR" w:eastAsia="nl-NL"/>
        </w:rPr>
        <w:t xml:space="preserve">deuxième </w:t>
      </w:r>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r w:rsidR="0030373E">
        <w:rPr>
          <w:rFonts w:ascii="Arial" w:hAnsi="Arial" w:cs="Arial"/>
          <w:szCs w:val="22"/>
          <w:lang w:val="fr-FR" w:eastAsia="nl-NL"/>
        </w:rPr>
        <w:t xml:space="preserve"> </w:t>
      </w:r>
      <w:r>
        <w:rPr>
          <w:rFonts w:ascii="Arial" w:hAnsi="Arial" w:cs="Arial"/>
          <w:szCs w:val="22"/>
          <w:lang w:val="fr-FR" w:eastAsia="nl-NL"/>
        </w:rPr>
        <w:t>3 août 2012</w:t>
      </w:r>
      <w:r w:rsidR="00C75250">
        <w:rPr>
          <w:rFonts w:ascii="Arial" w:hAnsi="Arial" w:cs="Arial"/>
          <w:szCs w:val="22"/>
          <w:lang w:val="fr-FR" w:eastAsia="nl-NL"/>
        </w:rPr>
        <w:t xml:space="preserve"> </w:t>
      </w:r>
      <w:r w:rsidRPr="00FB4D53">
        <w:rPr>
          <w:rFonts w:ascii="Arial" w:hAnsi="Arial" w:cs="Arial"/>
          <w:szCs w:val="22"/>
          <w:lang w:val="fr-FR" w:eastAsia="nl-NL"/>
        </w:rPr>
        <w:t xml:space="preserve">concernant les éléments traités dans la déclaration du commissaire agréé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r w:rsidR="00894BC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rsidR="001E73E8" w:rsidRPr="003960A1" w:rsidRDefault="001E73E8" w:rsidP="001E73E8">
      <w:pPr>
        <w:pStyle w:val="ListParagraph1"/>
        <w:ind w:left="0"/>
        <w:rPr>
          <w:rFonts w:ascii="Arial" w:hAnsi="Arial" w:cs="Arial"/>
          <w:szCs w:val="22"/>
          <w:lang w:val="fr-FR"/>
        </w:rPr>
      </w:pPr>
    </w:p>
    <w:p w:rsidR="001E73E8" w:rsidRPr="00B73A54" w:rsidRDefault="001E73E8" w:rsidP="001E73E8">
      <w:pPr>
        <w:jc w:val="both"/>
        <w:rPr>
          <w:rFonts w:ascii="Arial" w:hAnsi="Arial" w:cs="Arial"/>
          <w:szCs w:val="22"/>
          <w:lang w:val="fr-FR"/>
        </w:rPr>
      </w:pPr>
      <w:r w:rsidRPr="003960A1">
        <w:rPr>
          <w:rFonts w:ascii="Arial" w:hAnsi="Arial" w:cs="Arial"/>
          <w:szCs w:val="22"/>
          <w:lang w:val="fr-FR"/>
        </w:rPr>
        <w:t xml:space="preserve">La conclusion et les confirmations complémentaires portent sur les </w:t>
      </w:r>
      <w:r>
        <w:rPr>
          <w:rFonts w:ascii="Arial" w:hAnsi="Arial" w:cs="Arial"/>
          <w:szCs w:val="22"/>
          <w:lang w:val="fr-FR"/>
        </w:rPr>
        <w:t xml:space="preserve">rapports semestriels </w:t>
      </w:r>
      <w:r w:rsidRPr="003960A1">
        <w:rPr>
          <w:rFonts w:ascii="Arial" w:hAnsi="Arial" w:cs="Arial"/>
          <w:szCs w:val="22"/>
          <w:lang w:val="fr-FR"/>
        </w:rPr>
        <w:t>de chacun des compartiments.</w:t>
      </w:r>
    </w:p>
    <w:p w:rsidR="001E73E8" w:rsidRPr="00926830" w:rsidRDefault="001E73E8" w:rsidP="001E73E8">
      <w:pPr>
        <w:jc w:val="both"/>
        <w:rPr>
          <w:rFonts w:ascii="Arial" w:hAnsi="Arial" w:cs="Arial"/>
          <w:b/>
          <w:i/>
          <w:szCs w:val="22"/>
          <w:lang w:val="fr-FR"/>
        </w:rPr>
      </w:pPr>
    </w:p>
    <w:p w:rsidR="001E73E8" w:rsidRPr="003876D7" w:rsidRDefault="001E73E8" w:rsidP="001E73E8">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1E73E8" w:rsidRPr="00D6715A" w:rsidRDefault="001E73E8" w:rsidP="001E73E8">
      <w:pPr>
        <w:autoSpaceDE w:val="0"/>
        <w:autoSpaceDN w:val="0"/>
        <w:adjustRightInd w:val="0"/>
        <w:spacing w:line="240" w:lineRule="auto"/>
        <w:rPr>
          <w:rFonts w:ascii="Arial" w:hAnsi="Arial" w:cs="Arial"/>
          <w:szCs w:val="22"/>
          <w:lang w:val="fr-FR" w:eastAsia="nl-NL"/>
        </w:rPr>
      </w:pPr>
    </w:p>
    <w:p w:rsidR="001E73E8" w:rsidRDefault="001E73E8" w:rsidP="001E73E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p>
    <w:p w:rsidR="001E73E8" w:rsidRDefault="001E73E8" w:rsidP="001E73E8">
      <w:pPr>
        <w:jc w:val="both"/>
        <w:rPr>
          <w:rFonts w:ascii="Arial" w:hAnsi="Arial" w:cs="Arial"/>
          <w:szCs w:val="22"/>
          <w:lang w:val="fr-BE"/>
        </w:rPr>
      </w:pPr>
    </w:p>
    <w:p w:rsidR="001E73E8" w:rsidRPr="00277D98" w:rsidRDefault="001E73E8" w:rsidP="001E73E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E73E8" w:rsidRPr="00445F82" w:rsidRDefault="001E73E8" w:rsidP="001E73E8">
      <w:pPr>
        <w:jc w:val="both"/>
        <w:rPr>
          <w:rFonts w:ascii="Arial" w:hAnsi="Arial" w:cs="Arial"/>
          <w:szCs w:val="22"/>
          <w:lang w:val="fr-BE"/>
        </w:rPr>
      </w:pPr>
    </w:p>
    <w:p w:rsidR="001E73E8" w:rsidRPr="00445F82" w:rsidRDefault="001E73E8" w:rsidP="001E73E8">
      <w:pPr>
        <w:jc w:val="both"/>
        <w:rPr>
          <w:rFonts w:ascii="Arial" w:hAnsi="Arial" w:cs="Arial"/>
          <w:szCs w:val="22"/>
          <w:lang w:val="fr-FR"/>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 xml:space="preserve">Nom du commissaire </w:t>
      </w:r>
    </w:p>
    <w:p w:rsidR="001E73E8" w:rsidRPr="002D3970"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Nom du représentant, selon le cas</w:t>
      </w:r>
    </w:p>
    <w:p w:rsidR="001E73E8" w:rsidRPr="002D3970"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Adresse</w:t>
      </w:r>
    </w:p>
    <w:p w:rsidR="001E73E8" w:rsidRPr="002D3970" w:rsidRDefault="001E73E8" w:rsidP="001E73E8">
      <w:pPr>
        <w:jc w:val="both"/>
        <w:rPr>
          <w:rFonts w:ascii="Arial" w:hAnsi="Arial" w:cs="Arial"/>
          <w:i/>
          <w:szCs w:val="22"/>
          <w:lang w:val="fr-BE"/>
        </w:rPr>
      </w:pPr>
    </w:p>
    <w:p w:rsidR="005F6F37" w:rsidRDefault="001E73E8" w:rsidP="001E73E8">
      <w:pPr>
        <w:jc w:val="both"/>
        <w:rPr>
          <w:rFonts w:ascii="Arial" w:hAnsi="Arial" w:cs="Arial"/>
          <w:i/>
          <w:szCs w:val="22"/>
          <w:lang w:val="fr-BE"/>
        </w:rPr>
      </w:pPr>
      <w:r w:rsidRPr="002D3970">
        <w:rPr>
          <w:rFonts w:ascii="Arial" w:hAnsi="Arial" w:cs="Arial"/>
          <w:i/>
          <w:szCs w:val="22"/>
          <w:lang w:val="fr-BE"/>
        </w:rPr>
        <w:t>Date</w:t>
      </w:r>
    </w:p>
    <w:p w:rsidR="00B14E30" w:rsidRPr="00B14E30" w:rsidRDefault="005F6F37" w:rsidP="005F6F37">
      <w:pPr>
        <w:jc w:val="both"/>
        <w:rPr>
          <w:lang w:val="fr-BE"/>
        </w:rPr>
      </w:pPr>
      <w:r>
        <w:rPr>
          <w:rFonts w:ascii="Arial" w:hAnsi="Arial" w:cs="Arial"/>
          <w:i/>
          <w:szCs w:val="22"/>
          <w:lang w:val="fr-BE"/>
        </w:rPr>
        <w:br w:type="page"/>
      </w:r>
    </w:p>
    <w:p w:rsidR="00B14E30" w:rsidRDefault="001E73E8" w:rsidP="001E73E8">
      <w:pPr>
        <w:pStyle w:val="Kop2"/>
        <w:rPr>
          <w:lang w:val="fr-BE"/>
        </w:rPr>
      </w:pPr>
      <w:bookmarkStart w:id="10" w:name="_Toc412534074"/>
      <w:r>
        <w:rPr>
          <w:lang w:val="fr-BE"/>
        </w:rPr>
        <w:lastRenderedPageBreak/>
        <w:t>Rapport annuel</w:t>
      </w:r>
      <w:bookmarkEnd w:id="10"/>
    </w:p>
    <w:p w:rsidR="001E73E8" w:rsidRPr="003960A1" w:rsidRDefault="001E73E8" w:rsidP="00865ECF">
      <w:pPr>
        <w:rPr>
          <w:rFonts w:ascii="Arial" w:hAnsi="Arial" w:cs="Arial"/>
          <w:b/>
          <w:szCs w:val="22"/>
          <w:lang w:val="fr-BE"/>
        </w:rPr>
      </w:pPr>
    </w:p>
    <w:p w:rsidR="001E73E8" w:rsidRPr="00280F5E" w:rsidRDefault="001E73E8" w:rsidP="001E73E8">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à la FSMA conformément à l’article 106, §1, premier alinéa, 2°, b)</w:t>
      </w:r>
      <w:r w:rsidR="00280F5E" w:rsidRPr="00280F5E">
        <w:rPr>
          <w:rFonts w:ascii="Arial" w:hAnsi="Arial" w:cs="Arial"/>
          <w:b/>
          <w:i/>
          <w:szCs w:val="22"/>
          <w:lang w:val="fr-BE"/>
        </w:rPr>
        <w:t>, (i</w:t>
      </w:r>
      <w:r w:rsidRPr="00280F5E">
        <w:rPr>
          <w:rFonts w:ascii="Arial" w:hAnsi="Arial" w:cs="Arial"/>
          <w:b/>
          <w:i/>
          <w:szCs w:val="22"/>
          <w:lang w:val="fr-BE"/>
        </w:rPr>
        <w:t xml:space="preserve">) de la loi du 3 août 2012 concernant le rapport annuel de (identification de l’entité) pour l’exercice clôturé le JJ.MM.AAAA </w:t>
      </w:r>
    </w:p>
    <w:p w:rsidR="001E73E8" w:rsidRPr="003960A1" w:rsidRDefault="001E73E8" w:rsidP="001E73E8">
      <w:pPr>
        <w:jc w:val="center"/>
        <w:rPr>
          <w:rFonts w:ascii="Arial" w:hAnsi="Arial" w:cs="Arial"/>
          <w:b/>
          <w:szCs w:val="22"/>
          <w:lang w:val="fr-BE"/>
        </w:rPr>
      </w:pPr>
    </w:p>
    <w:p w:rsidR="001E73E8" w:rsidRPr="003960A1" w:rsidRDefault="001E73E8" w:rsidP="001E73E8">
      <w:pPr>
        <w:jc w:val="both"/>
        <w:rPr>
          <w:rFonts w:ascii="Arial" w:hAnsi="Arial" w:cs="Arial"/>
          <w:b/>
          <w:szCs w:val="22"/>
          <w:lang w:val="fr-FR"/>
        </w:rPr>
      </w:pPr>
    </w:p>
    <w:p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1E73E8" w:rsidRPr="003960A1" w:rsidRDefault="001E73E8" w:rsidP="001E73E8">
      <w:pPr>
        <w:jc w:val="both"/>
        <w:rPr>
          <w:rFonts w:ascii="Arial" w:hAnsi="Arial" w:cs="Arial"/>
          <w:b/>
          <w:szCs w:val="22"/>
          <w:lang w:val="fr-FR"/>
        </w:rPr>
      </w:pPr>
    </w:p>
    <w:p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1E73E8" w:rsidRPr="003960A1" w:rsidTr="00DC2CCB">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rsidTr="00DC2CCB">
        <w:tc>
          <w:tcPr>
            <w:tcW w:w="2160" w:type="dxa"/>
          </w:tcPr>
          <w:p w:rsidR="001E73E8" w:rsidRPr="00B73A54" w:rsidRDefault="001E73E8" w:rsidP="00DC2CCB">
            <w:pPr>
              <w:jc w:val="both"/>
              <w:rPr>
                <w:rFonts w:ascii="Arial" w:hAnsi="Arial" w:cs="Arial"/>
                <w:sz w:val="20"/>
                <w:lang w:val="fr-BE"/>
              </w:rPr>
            </w:pPr>
          </w:p>
        </w:tc>
        <w:tc>
          <w:tcPr>
            <w:tcW w:w="1260" w:type="dxa"/>
          </w:tcPr>
          <w:p w:rsidR="001E73E8" w:rsidRPr="00B73A54" w:rsidRDefault="001E73E8" w:rsidP="00DC2CCB">
            <w:pPr>
              <w:jc w:val="both"/>
              <w:rPr>
                <w:rFonts w:ascii="Arial" w:hAnsi="Arial" w:cs="Arial"/>
                <w:sz w:val="20"/>
                <w:lang w:val="fr-BE"/>
              </w:rPr>
            </w:pPr>
          </w:p>
        </w:tc>
        <w:tc>
          <w:tcPr>
            <w:tcW w:w="270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fr-FR"/>
        </w:rPr>
      </w:pPr>
    </w:p>
    <w:p w:rsidR="001E73E8" w:rsidRPr="003960A1" w:rsidRDefault="001E73E8" w:rsidP="001E73E8">
      <w:pPr>
        <w:jc w:val="both"/>
        <w:rPr>
          <w:rFonts w:ascii="Arial" w:hAnsi="Arial" w:cs="Arial"/>
          <w:szCs w:val="22"/>
          <w:lang w:val="fr-BE"/>
        </w:rPr>
      </w:pPr>
    </w:p>
    <w:p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1E73E8" w:rsidRPr="00B73A54" w:rsidTr="00DC2CCB">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rsidTr="00DC2CCB">
        <w:tc>
          <w:tcPr>
            <w:tcW w:w="2160" w:type="dxa"/>
          </w:tcPr>
          <w:p w:rsidR="001E73E8" w:rsidRPr="00B73A54" w:rsidRDefault="001E73E8" w:rsidP="00DC2CCB">
            <w:pPr>
              <w:jc w:val="both"/>
              <w:rPr>
                <w:rFonts w:ascii="Arial" w:hAnsi="Arial" w:cs="Arial"/>
                <w:sz w:val="20"/>
                <w:lang w:val="fr-BE"/>
              </w:rPr>
            </w:pPr>
          </w:p>
        </w:tc>
        <w:tc>
          <w:tcPr>
            <w:tcW w:w="1260" w:type="dxa"/>
          </w:tcPr>
          <w:p w:rsidR="001E73E8" w:rsidRPr="00B73A54" w:rsidRDefault="001E73E8" w:rsidP="00DC2CCB">
            <w:pPr>
              <w:jc w:val="both"/>
              <w:rPr>
                <w:rFonts w:ascii="Arial" w:hAnsi="Arial" w:cs="Arial"/>
                <w:sz w:val="20"/>
                <w:lang w:val="fr-BE"/>
              </w:rPr>
            </w:pPr>
          </w:p>
        </w:tc>
        <w:tc>
          <w:tcPr>
            <w:tcW w:w="270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nl-BE"/>
        </w:rPr>
      </w:pPr>
    </w:p>
    <w:p w:rsidR="001E73E8" w:rsidRPr="003960A1"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p>
    <w:p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p>
    <w:p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rsidR="001E73E8" w:rsidRPr="00556324" w:rsidRDefault="001E73E8" w:rsidP="001E73E8">
      <w:pPr>
        <w:autoSpaceDE w:val="0"/>
        <w:autoSpaceDN w:val="0"/>
        <w:adjustRightInd w:val="0"/>
        <w:spacing w:line="240" w:lineRule="auto"/>
        <w:jc w:val="both"/>
        <w:rPr>
          <w:rFonts w:ascii="Arial" w:hAnsi="Arial" w:cs="Arial"/>
          <w:szCs w:val="22"/>
          <w:lang w:val="fr-BE"/>
        </w:rPr>
      </w:pPr>
      <w:r w:rsidRPr="00DF1C35">
        <w:rPr>
          <w:rFonts w:ascii="Arial" w:hAnsi="Arial" w:cs="Arial"/>
          <w:szCs w:val="22"/>
          <w:lang w:val="fr-FR" w:eastAsia="nl-NL"/>
        </w:rPr>
        <w:t>La direction effective</w:t>
      </w:r>
      <w:r w:rsidR="00C75250">
        <w:rPr>
          <w:rFonts w:ascii="Arial" w:hAnsi="Arial" w:cs="Arial"/>
          <w:szCs w:val="22"/>
          <w:lang w:val="fr-FR" w:eastAsia="nl-NL"/>
        </w:rPr>
        <w:t xml:space="preserve"> </w:t>
      </w:r>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C75250">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et de la présentati</w:t>
      </w:r>
      <w:r>
        <w:rPr>
          <w:rFonts w:ascii="Arial" w:hAnsi="Arial" w:cs="Arial"/>
          <w:szCs w:val="22"/>
          <w:lang w:val="fr-FR" w:eastAsia="nl-NL"/>
        </w:rPr>
        <w:t>on sincère 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 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p>
    <w:p w:rsidR="001E73E8" w:rsidRPr="00556324" w:rsidRDefault="001E73E8" w:rsidP="001E73E8">
      <w:pPr>
        <w:jc w:val="both"/>
        <w:rPr>
          <w:rFonts w:ascii="Arial" w:hAnsi="Arial" w:cs="Arial"/>
          <w:szCs w:val="22"/>
          <w:lang w:val="fr-BE"/>
        </w:rPr>
      </w:pPr>
    </w:p>
    <w:p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p>
    <w:p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rsidR="001E73E8" w:rsidRPr="00556324" w:rsidRDefault="001E73E8" w:rsidP="001E73E8">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907646">
        <w:rPr>
          <w:rFonts w:ascii="Arial" w:hAnsi="Arial" w:cs="Arial"/>
          <w:szCs w:val="22"/>
          <w:lang w:val="fr-BE"/>
        </w:rPr>
        <w:t>n</w:t>
      </w:r>
      <w:r w:rsidRPr="001669FB">
        <w:rPr>
          <w:rFonts w:ascii="Arial" w:hAnsi="Arial" w:cs="Arial"/>
          <w:szCs w:val="22"/>
          <w:lang w:val="fr-BE"/>
        </w:rPr>
        <w:t xml:space="preserve">ormes </w:t>
      </w:r>
      <w:r w:rsidR="00907646">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907646">
        <w:rPr>
          <w:rFonts w:ascii="Arial" w:hAnsi="Arial" w:cs="Arial"/>
          <w:szCs w:val="22"/>
          <w:lang w:val="fr-BE"/>
        </w:rPr>
        <w:t>a</w:t>
      </w:r>
      <w:r w:rsidRPr="001669FB">
        <w:rPr>
          <w:rFonts w:ascii="Arial" w:hAnsi="Arial" w:cs="Arial"/>
          <w:szCs w:val="22"/>
          <w:lang w:val="fr-BE"/>
        </w:rPr>
        <w:t>udit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rsidR="001E73E8" w:rsidRPr="00556324" w:rsidRDefault="001E73E8" w:rsidP="001E73E8">
      <w:pPr>
        <w:jc w:val="both"/>
        <w:rPr>
          <w:rFonts w:ascii="Arial" w:hAnsi="Arial" w:cs="Arial"/>
          <w:szCs w:val="22"/>
          <w:lang w:val="fr-BE"/>
        </w:rPr>
      </w:pPr>
    </w:p>
    <w:p w:rsidR="001E73E8" w:rsidRPr="00556324" w:rsidRDefault="001E73E8" w:rsidP="001E73E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rapport annuel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w:t>
      </w:r>
      <w:r w:rsidRPr="001669FB">
        <w:rPr>
          <w:rFonts w:ascii="Arial" w:hAnsi="Arial" w:cs="Arial"/>
          <w:szCs w:val="22"/>
          <w:lang w:val="fr-FR" w:eastAsia="nl-NL"/>
        </w:rPr>
        <w:lastRenderedPageBreak/>
        <w:t xml:space="preserve">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p>
    <w:p w:rsidR="001E73E8" w:rsidRPr="00556324" w:rsidRDefault="001E73E8" w:rsidP="001E73E8">
      <w:pPr>
        <w:autoSpaceDE w:val="0"/>
        <w:autoSpaceDN w:val="0"/>
        <w:adjustRightInd w:val="0"/>
        <w:spacing w:line="240" w:lineRule="auto"/>
        <w:rPr>
          <w:rFonts w:ascii="Arial" w:hAnsi="Arial" w:cs="Arial"/>
          <w:szCs w:val="22"/>
          <w:lang w:val="fr-FR" w:eastAsia="nl-NL"/>
        </w:rPr>
      </w:pPr>
    </w:p>
    <w:p w:rsidR="001E73E8" w:rsidRPr="00556324" w:rsidRDefault="001E73E8" w:rsidP="001E73E8">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1E73E8" w:rsidRPr="00556324" w:rsidRDefault="001E73E8" w:rsidP="001E73E8">
      <w:pPr>
        <w:jc w:val="both"/>
        <w:rPr>
          <w:rFonts w:ascii="Arial" w:hAnsi="Arial" w:cs="Arial"/>
          <w:szCs w:val="22"/>
          <w:lang w:val="fr-BE"/>
        </w:rPr>
      </w:pPr>
      <w:r w:rsidRPr="001669FB">
        <w:rPr>
          <w:rFonts w:ascii="Arial" w:hAnsi="Arial" w:cs="Arial"/>
          <w:szCs w:val="22"/>
          <w:lang w:val="fr-FR" w:eastAsia="nl-NL"/>
        </w:rPr>
        <w:t>notre opinion.</w:t>
      </w:r>
    </w:p>
    <w:p w:rsidR="001E73E8" w:rsidRPr="00556324" w:rsidRDefault="001E73E8" w:rsidP="001E73E8">
      <w:pPr>
        <w:jc w:val="both"/>
        <w:rPr>
          <w:rFonts w:ascii="Arial" w:hAnsi="Arial" w:cs="Arial"/>
          <w:b/>
          <w:szCs w:val="22"/>
          <w:lang w:val="fr-BE"/>
        </w:rPr>
      </w:pPr>
    </w:p>
    <w:p w:rsidR="001E73E8" w:rsidRPr="00DF1C35" w:rsidRDefault="001E73E8" w:rsidP="001E73E8">
      <w:pPr>
        <w:jc w:val="both"/>
        <w:rPr>
          <w:rFonts w:ascii="Arial" w:hAnsi="Arial" w:cs="Arial"/>
          <w:b/>
          <w:i/>
          <w:szCs w:val="22"/>
          <w:lang w:val="fr-BE"/>
        </w:rPr>
      </w:pPr>
      <w:r w:rsidRPr="00DF1C35">
        <w:rPr>
          <w:rFonts w:ascii="Arial" w:hAnsi="Arial" w:cs="Arial"/>
          <w:b/>
          <w:bCs/>
          <w:i/>
          <w:szCs w:val="22"/>
          <w:lang w:val="fr-FR" w:eastAsia="nl-NL"/>
        </w:rPr>
        <w:t>Opinion</w:t>
      </w:r>
    </w:p>
    <w:p w:rsidR="001E73E8" w:rsidRPr="00556324" w:rsidRDefault="001E73E8" w:rsidP="001E73E8">
      <w:pPr>
        <w:jc w:val="both"/>
        <w:rPr>
          <w:rFonts w:ascii="Arial" w:hAnsi="Arial" w:cs="Arial"/>
          <w:szCs w:val="22"/>
          <w:lang w:val="fr-BE"/>
        </w:rPr>
      </w:pPr>
    </w:p>
    <w:p w:rsidR="001E73E8" w:rsidRPr="00556324" w:rsidRDefault="001E73E8" w:rsidP="001E73E8">
      <w:pPr>
        <w:jc w:val="both"/>
        <w:rPr>
          <w:rFonts w:ascii="Arial" w:hAnsi="Arial" w:cs="Arial"/>
          <w:szCs w:val="22"/>
          <w:lang w:val="fr-BE"/>
        </w:rPr>
      </w:pPr>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rsidR="001E73E8" w:rsidRPr="00556324" w:rsidRDefault="001E73E8" w:rsidP="001E73E8">
      <w:pPr>
        <w:jc w:val="both"/>
        <w:rPr>
          <w:rFonts w:ascii="Arial" w:hAnsi="Arial" w:cs="Arial"/>
          <w:szCs w:val="22"/>
          <w:lang w:val="fr-BE"/>
        </w:rPr>
      </w:pPr>
    </w:p>
    <w:p w:rsidR="001E73E8" w:rsidRPr="00DF1C35" w:rsidRDefault="001E73E8" w:rsidP="001E73E8">
      <w:pPr>
        <w:jc w:val="both"/>
        <w:rPr>
          <w:rFonts w:ascii="Arial" w:hAnsi="Arial" w:cs="Arial"/>
          <w:b/>
          <w:i/>
          <w:szCs w:val="22"/>
          <w:lang w:val="fr-BE"/>
        </w:rPr>
      </w:pPr>
      <w:r w:rsidRPr="00DF1C35">
        <w:rPr>
          <w:rFonts w:ascii="Arial" w:hAnsi="Arial" w:cs="Arial"/>
          <w:b/>
          <w:i/>
          <w:szCs w:val="22"/>
          <w:lang w:val="fr-BE"/>
        </w:rPr>
        <w:t>Confirmations complémentaires</w:t>
      </w:r>
    </w:p>
    <w:p w:rsidR="001E73E8" w:rsidRPr="00556324" w:rsidRDefault="001E73E8" w:rsidP="001E73E8">
      <w:pPr>
        <w:jc w:val="both"/>
        <w:rPr>
          <w:rFonts w:ascii="Arial" w:hAnsi="Arial" w:cs="Arial"/>
          <w:b/>
          <w:szCs w:val="22"/>
          <w:lang w:val="fr-BE"/>
        </w:rPr>
      </w:pPr>
    </w:p>
    <w:p w:rsidR="001E73E8" w:rsidRPr="003960A1" w:rsidRDefault="001E73E8" w:rsidP="001E73E8">
      <w:pPr>
        <w:spacing w:after="260" w:line="240" w:lineRule="auto"/>
        <w:outlineLvl w:val="0"/>
        <w:rPr>
          <w:rFonts w:ascii="Arial" w:hAnsi="Arial" w:cs="Arial"/>
          <w:szCs w:val="22"/>
          <w:lang w:val="fr-FR"/>
        </w:rPr>
      </w:pPr>
      <w:bookmarkStart w:id="11" w:name="_Toc349058385"/>
      <w:bookmarkStart w:id="12" w:name="_Toc380502758"/>
      <w:bookmarkStart w:id="13" w:name="_Toc412455219"/>
      <w:bookmarkStart w:id="14" w:name="_Toc412534075"/>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1"/>
      <w:bookmarkEnd w:id="12"/>
      <w:bookmarkEnd w:id="13"/>
      <w:bookmarkEnd w:id="14"/>
    </w:p>
    <w:p w:rsidR="001E73E8" w:rsidRPr="003960A1"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r w:rsidR="00C75250">
        <w:rPr>
          <w:rFonts w:ascii="Arial" w:hAnsi="Arial" w:cs="Arial"/>
          <w:szCs w:val="22"/>
          <w:lang w:val="fr-FR"/>
        </w:rPr>
        <w:t xml:space="preserve"> </w:t>
      </w:r>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r w:rsidR="00D553D4">
        <w:rPr>
          <w:rFonts w:ascii="Arial" w:hAnsi="Arial" w:cs="Arial"/>
          <w:szCs w:val="22"/>
          <w:lang w:val="fr-FR"/>
        </w:rPr>
        <w:t xml:space="preserve"> </w:t>
      </w:r>
      <w:r w:rsidRPr="003960A1">
        <w:rPr>
          <w:rFonts w:ascii="Arial" w:hAnsi="Arial" w:cs="Arial"/>
          <w:szCs w:val="22"/>
          <w:lang w:val="fr-FR"/>
        </w:rPr>
        <w:t>;</w:t>
      </w:r>
    </w:p>
    <w:p w:rsidR="001E73E8" w:rsidRPr="003960A1" w:rsidRDefault="001E73E8" w:rsidP="001E73E8">
      <w:pPr>
        <w:tabs>
          <w:tab w:val="num" w:pos="360"/>
        </w:tabs>
        <w:ind w:left="360" w:hanging="360"/>
        <w:jc w:val="both"/>
        <w:rPr>
          <w:rFonts w:ascii="Arial" w:hAnsi="Arial" w:cs="Arial"/>
          <w:szCs w:val="22"/>
          <w:lang w:val="fr-FR"/>
        </w:rPr>
      </w:pPr>
    </w:p>
    <w:p w:rsidR="001E73E8"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p>
    <w:p w:rsidR="001E73E8" w:rsidRDefault="001E73E8" w:rsidP="001E73E8">
      <w:pPr>
        <w:jc w:val="both"/>
        <w:rPr>
          <w:rFonts w:ascii="Arial" w:hAnsi="Arial" w:cs="Arial"/>
          <w:szCs w:val="22"/>
          <w:lang w:val="fr-FR"/>
        </w:rPr>
      </w:pPr>
    </w:p>
    <w:p w:rsidR="001E73E8" w:rsidRPr="00FB4D53" w:rsidRDefault="001E73E8" w:rsidP="001E73E8">
      <w:pPr>
        <w:numPr>
          <w:ilvl w:val="0"/>
          <w:numId w:val="20"/>
        </w:numPr>
        <w:tabs>
          <w:tab w:val="clear" w:pos="927"/>
          <w:tab w:val="num" w:pos="360"/>
        </w:tabs>
        <w:ind w:left="360"/>
        <w:jc w:val="both"/>
        <w:rPr>
          <w:rFonts w:ascii="Arial" w:hAnsi="Arial" w:cs="Arial"/>
          <w:szCs w:val="22"/>
          <w:lang w:val="fr-FR"/>
        </w:rPr>
      </w:pP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p>
    <w:p w:rsidR="001E73E8" w:rsidRPr="00FB4D53" w:rsidRDefault="001E73E8" w:rsidP="001E73E8">
      <w:pPr>
        <w:jc w:val="both"/>
        <w:rPr>
          <w:rFonts w:ascii="Arial" w:hAnsi="Arial" w:cs="Arial"/>
          <w:szCs w:val="22"/>
          <w:lang w:val="fr-FR"/>
        </w:rPr>
      </w:pPr>
    </w:p>
    <w:p w:rsidR="001E73E8" w:rsidRPr="00FB4D53" w:rsidRDefault="001E73E8" w:rsidP="001E73E8">
      <w:pPr>
        <w:numPr>
          <w:ilvl w:val="0"/>
          <w:numId w:val="20"/>
        </w:numPr>
        <w:tabs>
          <w:tab w:val="clear" w:pos="927"/>
          <w:tab w:val="num" w:pos="360"/>
        </w:tabs>
        <w:ind w:left="360"/>
        <w:jc w:val="both"/>
        <w:rPr>
          <w:rFonts w:ascii="Arial" w:hAnsi="Arial" w:cs="Arial"/>
          <w:szCs w:val="22"/>
          <w:lang w:val="fr-FR" w:eastAsia="nl-NL"/>
        </w:rPr>
      </w:pPr>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rsidR="001E73E8"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p>
    <w:p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rsidR="001E73E8" w:rsidRPr="00FB4D53"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r>
        <w:rPr>
          <w:rFonts w:ascii="Arial" w:hAnsi="Arial" w:cs="Arial"/>
          <w:szCs w:val="22"/>
          <w:lang w:val="fr-FR" w:eastAsia="nl-NL"/>
        </w:rPr>
        <w:t xml:space="preserve">88, deuxième </w:t>
      </w:r>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r>
        <w:rPr>
          <w:rFonts w:ascii="Arial" w:hAnsi="Arial" w:cs="Arial"/>
          <w:szCs w:val="22"/>
          <w:lang w:val="fr-FR" w:eastAsia="nl-NL"/>
        </w:rPr>
        <w:t>3 août 2012</w:t>
      </w:r>
      <w:r w:rsidR="00C75250">
        <w:rPr>
          <w:rFonts w:ascii="Arial" w:hAnsi="Arial" w:cs="Arial"/>
          <w:szCs w:val="22"/>
          <w:lang w:val="fr-FR" w:eastAsia="nl-NL"/>
        </w:rPr>
        <w:t xml:space="preserve"> </w:t>
      </w:r>
      <w:r w:rsidRPr="00FB4D53">
        <w:rPr>
          <w:rFonts w:ascii="Arial" w:hAnsi="Arial" w:cs="Arial"/>
          <w:szCs w:val="22"/>
          <w:lang w:val="fr-FR" w:eastAsia="nl-NL"/>
        </w:rPr>
        <w:t xml:space="preserve">concernant les éléments traités dans la déclaration du commissaire agréé correspond bien à </w:t>
      </w:r>
      <w:r w:rsidR="00894BC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rsidR="001E73E8" w:rsidRPr="003960A1" w:rsidRDefault="001E73E8" w:rsidP="001E73E8">
      <w:pPr>
        <w:pStyle w:val="ListParagraph1"/>
        <w:ind w:left="0"/>
        <w:rPr>
          <w:rFonts w:ascii="Arial" w:hAnsi="Arial" w:cs="Arial"/>
          <w:szCs w:val="22"/>
          <w:lang w:val="fr-FR"/>
        </w:rPr>
      </w:pPr>
    </w:p>
    <w:p w:rsidR="001E73E8" w:rsidRDefault="001E73E8" w:rsidP="001E73E8">
      <w:pPr>
        <w:jc w:val="both"/>
        <w:rPr>
          <w:rFonts w:ascii="Arial" w:hAnsi="Arial" w:cs="Arial"/>
          <w:szCs w:val="22"/>
          <w:lang w:val="fr-FR"/>
        </w:rPr>
      </w:pPr>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de chacun des compartiments.</w:t>
      </w:r>
    </w:p>
    <w:p w:rsidR="001E73E8" w:rsidRPr="00B73A54" w:rsidRDefault="001E73E8" w:rsidP="001E73E8">
      <w:pPr>
        <w:jc w:val="both"/>
        <w:rPr>
          <w:rFonts w:ascii="Arial" w:hAnsi="Arial" w:cs="Arial"/>
          <w:szCs w:val="22"/>
          <w:lang w:val="fr-FR"/>
        </w:rPr>
      </w:pPr>
    </w:p>
    <w:p w:rsidR="001E73E8" w:rsidRPr="00556324" w:rsidRDefault="001E73E8" w:rsidP="001E73E8">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1E73E8" w:rsidRPr="00556324" w:rsidRDefault="001E73E8" w:rsidP="001E73E8">
      <w:pPr>
        <w:autoSpaceDE w:val="0"/>
        <w:autoSpaceDN w:val="0"/>
        <w:adjustRightInd w:val="0"/>
        <w:spacing w:line="240" w:lineRule="auto"/>
        <w:rPr>
          <w:rFonts w:ascii="Arial" w:hAnsi="Arial" w:cs="Arial"/>
          <w:szCs w:val="22"/>
          <w:lang w:val="fr-FR" w:eastAsia="nl-NL"/>
        </w:rPr>
      </w:pPr>
    </w:p>
    <w:p w:rsidR="001E73E8" w:rsidRPr="00556324" w:rsidRDefault="001E73E8" w:rsidP="001E73E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1E73E8" w:rsidRPr="00556324" w:rsidRDefault="001E73E8" w:rsidP="001E73E8">
      <w:pPr>
        <w:jc w:val="both"/>
        <w:rPr>
          <w:rFonts w:ascii="Arial" w:hAnsi="Arial" w:cs="Arial"/>
          <w:szCs w:val="22"/>
          <w:lang w:val="fr-BE"/>
        </w:rPr>
      </w:pPr>
    </w:p>
    <w:p w:rsidR="001E73E8" w:rsidRPr="00441D7E" w:rsidRDefault="001E73E8" w:rsidP="001E73E8">
      <w:pPr>
        <w:jc w:val="both"/>
        <w:rPr>
          <w:rFonts w:ascii="Arial" w:hAnsi="Arial" w:cs="Arial"/>
          <w:szCs w:val="22"/>
          <w:lang w:val="fr-BE"/>
        </w:rPr>
      </w:pPr>
      <w:r w:rsidRPr="00CC638B">
        <w:rPr>
          <w:rFonts w:ascii="Arial" w:hAnsi="Arial" w:cs="Arial"/>
          <w:szCs w:val="22"/>
          <w:lang w:val="fr-BE"/>
        </w:rPr>
        <w:t xml:space="preserve">Une copie de ce rapport a été communiquée </w:t>
      </w:r>
      <w:r w:rsidRPr="00CC638B">
        <w:rPr>
          <w:rFonts w:ascii="Arial" w:hAnsi="Arial" w:cs="Arial"/>
          <w:i/>
          <w:iCs/>
          <w:szCs w:val="22"/>
          <w:lang w:val="fr-BE"/>
        </w:rPr>
        <w:t>(«à</w:t>
      </w:r>
      <w:r w:rsidR="00C75250">
        <w:rPr>
          <w:rFonts w:ascii="Arial" w:hAnsi="Arial" w:cs="Arial"/>
          <w:i/>
          <w:iCs/>
          <w:szCs w:val="22"/>
          <w:lang w:val="fr-BE"/>
        </w:rPr>
        <w:t xml:space="preserve"> </w:t>
      </w:r>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w:t>
      </w:r>
      <w:r w:rsidRPr="001669FB">
        <w:rPr>
          <w:rFonts w:ascii="Arial" w:hAnsi="Arial" w:cs="Arial"/>
          <w:szCs w:val="22"/>
          <w:lang w:val="fr-BE"/>
        </w:rPr>
        <w:lastRenderedPageBreak/>
        <w:t>être communiqué (dans son entièreté ou en partie) à des tiers sans notre autorisation formelle préalable.</w:t>
      </w:r>
    </w:p>
    <w:p w:rsidR="001E73E8" w:rsidRPr="00556324" w:rsidRDefault="001E73E8" w:rsidP="001E73E8">
      <w:pPr>
        <w:jc w:val="both"/>
        <w:rPr>
          <w:rFonts w:ascii="Arial" w:hAnsi="Arial" w:cs="Arial"/>
          <w:szCs w:val="22"/>
          <w:lang w:val="fr-FR"/>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 xml:space="preserve">Nom du commissaire </w:t>
      </w:r>
    </w:p>
    <w:p w:rsidR="001E73E8" w:rsidRPr="00556324" w:rsidRDefault="001E73E8" w:rsidP="001E73E8">
      <w:pPr>
        <w:jc w:val="both"/>
        <w:rPr>
          <w:rFonts w:ascii="Arial" w:hAnsi="Arial" w:cs="Arial"/>
          <w:i/>
          <w:szCs w:val="22"/>
          <w:lang w:val="fr-BE"/>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Nom du représentant, selon le cas</w:t>
      </w:r>
    </w:p>
    <w:p w:rsidR="001E73E8" w:rsidRPr="00556324" w:rsidRDefault="001E73E8" w:rsidP="001E73E8">
      <w:pPr>
        <w:jc w:val="both"/>
        <w:rPr>
          <w:rFonts w:ascii="Arial" w:hAnsi="Arial" w:cs="Arial"/>
          <w:i/>
          <w:szCs w:val="22"/>
          <w:lang w:val="fr-BE"/>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Adresse</w:t>
      </w:r>
    </w:p>
    <w:p w:rsidR="001E73E8" w:rsidRPr="00556324"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1669FB">
        <w:rPr>
          <w:rFonts w:ascii="Arial" w:hAnsi="Arial" w:cs="Arial"/>
          <w:i/>
          <w:szCs w:val="22"/>
          <w:lang w:val="fr-BE"/>
        </w:rPr>
        <w:t>Date</w:t>
      </w:r>
    </w:p>
    <w:p w:rsidR="001E73E8" w:rsidRDefault="00F00995" w:rsidP="00F00995">
      <w:pPr>
        <w:rPr>
          <w:rFonts w:ascii="Arial" w:hAnsi="Arial" w:cs="Arial"/>
          <w:b/>
          <w:sz w:val="24"/>
          <w:szCs w:val="24"/>
          <w:lang w:val="fr-BE"/>
        </w:rPr>
      </w:pPr>
      <w:r>
        <w:rPr>
          <w:rFonts w:ascii="Arial" w:hAnsi="Arial" w:cs="Arial"/>
          <w:b/>
          <w:sz w:val="24"/>
          <w:szCs w:val="24"/>
          <w:lang w:val="fr-BE"/>
        </w:rPr>
        <w:br w:type="page"/>
      </w:r>
    </w:p>
    <w:p w:rsidR="00DD7C93" w:rsidRPr="00865ECF" w:rsidRDefault="001E73E8" w:rsidP="00865ECF">
      <w:pPr>
        <w:pStyle w:val="Kop2"/>
        <w:rPr>
          <w:lang w:val="fr-BE"/>
        </w:rPr>
      </w:pPr>
      <w:bookmarkStart w:id="15" w:name="_Toc412534076"/>
      <w:r>
        <w:rPr>
          <w:lang w:val="fr-BE"/>
        </w:rPr>
        <w:lastRenderedPageBreak/>
        <w:t xml:space="preserve">Contrôle des statistiques </w:t>
      </w:r>
      <w:r w:rsidR="00F00995">
        <w:rPr>
          <w:lang w:val="fr-BE"/>
        </w:rPr>
        <w:t>à la fin de l’exercice comptable ou à la fin du trimestre</w:t>
      </w:r>
      <w:bookmarkEnd w:id="15"/>
    </w:p>
    <w:p w:rsidR="003314F4" w:rsidRPr="003960A1" w:rsidRDefault="003314F4" w:rsidP="00AF7366">
      <w:pPr>
        <w:rPr>
          <w:rFonts w:ascii="Arial" w:hAnsi="Arial" w:cs="Arial"/>
          <w:b/>
          <w:szCs w:val="22"/>
          <w:lang w:val="fr-BE"/>
        </w:rPr>
      </w:pPr>
    </w:p>
    <w:p w:rsidR="003314F4" w:rsidRPr="00280F5E" w:rsidRDefault="003314F4" w:rsidP="00AF7366">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w:t>
      </w:r>
      <w:r w:rsidR="00DE28D8" w:rsidRPr="00280F5E">
        <w:rPr>
          <w:rFonts w:ascii="Arial" w:hAnsi="Arial" w:cs="Arial"/>
          <w:b/>
          <w:i/>
          <w:szCs w:val="22"/>
          <w:lang w:val="fr-BE"/>
        </w:rPr>
        <w:t>106</w:t>
      </w:r>
      <w:r w:rsidRPr="00280F5E">
        <w:rPr>
          <w:rFonts w:ascii="Arial" w:hAnsi="Arial" w:cs="Arial"/>
          <w:b/>
          <w:i/>
          <w:szCs w:val="22"/>
          <w:lang w:val="fr-BE"/>
        </w:rPr>
        <w:t>, §1, premier alinéa, 2°, b)</w:t>
      </w:r>
      <w:r w:rsidR="00DE28D8" w:rsidRPr="00280F5E">
        <w:rPr>
          <w:rFonts w:ascii="Arial" w:hAnsi="Arial" w:cs="Arial"/>
          <w:b/>
          <w:i/>
          <w:szCs w:val="22"/>
          <w:lang w:val="fr-BE"/>
        </w:rPr>
        <w:t>, (ii)</w:t>
      </w:r>
      <w:r w:rsidRPr="00280F5E">
        <w:rPr>
          <w:rFonts w:ascii="Arial" w:hAnsi="Arial" w:cs="Arial"/>
          <w:b/>
          <w:i/>
          <w:szCs w:val="22"/>
          <w:lang w:val="fr-BE"/>
        </w:rPr>
        <w:t xml:space="preserve"> de la loi du </w:t>
      </w:r>
      <w:r w:rsidR="00DE28D8" w:rsidRPr="00280F5E">
        <w:rPr>
          <w:rFonts w:ascii="Arial" w:hAnsi="Arial" w:cs="Arial"/>
          <w:b/>
          <w:i/>
          <w:szCs w:val="22"/>
          <w:lang w:val="fr-BE"/>
        </w:rPr>
        <w:t>3 août 2012</w:t>
      </w:r>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1"/>
      </w:r>
      <w:r w:rsidRPr="00280F5E">
        <w:rPr>
          <w:rFonts w:ascii="Arial" w:hAnsi="Arial" w:cs="Arial"/>
          <w:b/>
          <w:i/>
          <w:szCs w:val="22"/>
          <w:lang w:val="fr-BE"/>
        </w:rPr>
        <w:t xml:space="preserve"> de (identification de l’entité) </w:t>
      </w:r>
      <w:r w:rsidR="00645EF0">
        <w:rPr>
          <w:rFonts w:ascii="Arial" w:hAnsi="Arial" w:cs="Arial"/>
          <w:b/>
          <w:i/>
          <w:szCs w:val="22"/>
          <w:lang w:val="fr-BE"/>
        </w:rPr>
        <w:t xml:space="preserve">pour </w:t>
      </w:r>
      <w:r w:rsidRPr="00280F5E">
        <w:rPr>
          <w:rFonts w:ascii="Arial" w:hAnsi="Arial" w:cs="Arial"/>
          <w:b/>
          <w:i/>
          <w:szCs w:val="22"/>
          <w:lang w:val="fr-BE"/>
        </w:rPr>
        <w:t>(« l’exercice</w:t>
      </w:r>
      <w:r w:rsidR="00645EF0">
        <w:rPr>
          <w:rFonts w:ascii="Arial" w:hAnsi="Arial" w:cs="Arial"/>
          <w:b/>
          <w:i/>
          <w:szCs w:val="22"/>
          <w:lang w:val="fr-BE"/>
        </w:rPr>
        <w:t xml:space="preserve"> </w:t>
      </w:r>
      <w:r w:rsidRPr="00280F5E">
        <w:rPr>
          <w:rFonts w:ascii="Arial" w:hAnsi="Arial" w:cs="Arial"/>
          <w:b/>
          <w:i/>
          <w:szCs w:val="22"/>
          <w:lang w:val="fr-BE"/>
        </w:rPr>
        <w:t>» ou « le trimestre », selon le cas)</w:t>
      </w:r>
      <w:r w:rsidR="00645EF0" w:rsidRPr="00645EF0">
        <w:rPr>
          <w:rFonts w:ascii="Arial" w:hAnsi="Arial" w:cs="Arial"/>
          <w:b/>
          <w:i/>
          <w:szCs w:val="22"/>
          <w:lang w:val="fr-BE"/>
        </w:rPr>
        <w:t xml:space="preserve"> </w:t>
      </w:r>
      <w:r w:rsidR="00645EF0" w:rsidRPr="00280F5E">
        <w:rPr>
          <w:rFonts w:ascii="Arial" w:hAnsi="Arial" w:cs="Arial"/>
          <w:b/>
          <w:i/>
          <w:szCs w:val="22"/>
          <w:lang w:val="fr-BE"/>
        </w:rPr>
        <w:t>clôturé le JJ.MM.AAAA </w:t>
      </w:r>
    </w:p>
    <w:p w:rsidR="003314F4" w:rsidRPr="003960A1" w:rsidRDefault="003314F4" w:rsidP="003314F4">
      <w:pPr>
        <w:jc w:val="center"/>
        <w:rPr>
          <w:rFonts w:ascii="Arial" w:hAnsi="Arial" w:cs="Arial"/>
          <w:b/>
          <w:szCs w:val="22"/>
          <w:lang w:val="fr-BE"/>
        </w:rPr>
      </w:pPr>
    </w:p>
    <w:p w:rsidR="003314F4" w:rsidRPr="003960A1" w:rsidRDefault="003314F4" w:rsidP="003314F4">
      <w:pPr>
        <w:jc w:val="both"/>
        <w:rPr>
          <w:rFonts w:ascii="Arial" w:hAnsi="Arial" w:cs="Arial"/>
          <w:b/>
          <w:szCs w:val="22"/>
          <w:lang w:val="fr-FR"/>
        </w:rPr>
      </w:pPr>
    </w:p>
    <w:p w:rsidR="003314F4" w:rsidRPr="00576A7F" w:rsidRDefault="003314F4" w:rsidP="003314F4">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3314F4" w:rsidRPr="003960A1" w:rsidRDefault="003314F4" w:rsidP="003314F4">
      <w:pPr>
        <w:jc w:val="both"/>
        <w:rPr>
          <w:rFonts w:ascii="Arial" w:hAnsi="Arial" w:cs="Arial"/>
          <w:b/>
          <w:szCs w:val="22"/>
          <w:lang w:val="fr-FR"/>
        </w:rPr>
      </w:pPr>
    </w:p>
    <w:p w:rsidR="003314F4" w:rsidRPr="003960A1" w:rsidRDefault="003314F4" w:rsidP="003314F4">
      <w:pPr>
        <w:jc w:val="both"/>
        <w:rPr>
          <w:rFonts w:ascii="Arial" w:hAnsi="Arial" w:cs="Arial"/>
          <w:szCs w:val="22"/>
          <w:lang w:val="fr-FR"/>
        </w:rPr>
      </w:pPr>
      <w:r w:rsidRPr="003960A1">
        <w:rPr>
          <w:rFonts w:ascii="Arial" w:hAnsi="Arial" w:cs="Arial"/>
          <w:szCs w:val="22"/>
          <w:lang w:val="fr-FR"/>
        </w:rPr>
        <w:t>Dénomination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rsidR="003314F4" w:rsidRPr="003960A1" w:rsidRDefault="003314F4" w:rsidP="003314F4">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314F4" w:rsidRPr="007016C6" w:rsidTr="00441D7E">
        <w:tc>
          <w:tcPr>
            <w:tcW w:w="9000" w:type="dxa"/>
          </w:tcPr>
          <w:p w:rsidR="003314F4" w:rsidRPr="003960A1" w:rsidRDefault="003314F4" w:rsidP="00441D7E">
            <w:pPr>
              <w:jc w:val="both"/>
              <w:rPr>
                <w:rFonts w:ascii="Arial" w:hAnsi="Arial" w:cs="Arial"/>
                <w:szCs w:val="22"/>
                <w:lang w:val="fr-FR"/>
              </w:rPr>
            </w:pPr>
          </w:p>
        </w:tc>
      </w:tr>
    </w:tbl>
    <w:p w:rsidR="003314F4" w:rsidRPr="003960A1" w:rsidRDefault="003314F4" w:rsidP="003314F4">
      <w:pPr>
        <w:jc w:val="both"/>
        <w:rPr>
          <w:rFonts w:ascii="Arial" w:hAnsi="Arial" w:cs="Arial"/>
          <w:szCs w:val="22"/>
          <w:lang w:val="fr-BE"/>
        </w:rPr>
      </w:pPr>
    </w:p>
    <w:p w:rsidR="003314F4" w:rsidRPr="003960A1" w:rsidRDefault="003314F4" w:rsidP="003314F4">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rsidR="003314F4" w:rsidRPr="003960A1" w:rsidRDefault="003314F4" w:rsidP="003314F4">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806"/>
        <w:gridCol w:w="1528"/>
        <w:gridCol w:w="1080"/>
        <w:gridCol w:w="900"/>
        <w:gridCol w:w="1080"/>
        <w:gridCol w:w="1620"/>
        <w:gridCol w:w="1320"/>
      </w:tblGrid>
      <w:tr w:rsidR="003314F4" w:rsidRPr="003960A1" w:rsidTr="00441D7E">
        <w:tc>
          <w:tcPr>
            <w:tcW w:w="666"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Nom</w:t>
            </w:r>
          </w:p>
        </w:tc>
        <w:tc>
          <w:tcPr>
            <w:tcW w:w="806"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Code</w:t>
            </w:r>
          </w:p>
        </w:tc>
        <w:tc>
          <w:tcPr>
            <w:tcW w:w="1528" w:type="dxa"/>
          </w:tcPr>
          <w:p w:rsidR="003314F4" w:rsidRPr="00B73A54" w:rsidRDefault="003314F4" w:rsidP="00441D7E">
            <w:pPr>
              <w:jc w:val="center"/>
              <w:rPr>
                <w:rFonts w:ascii="Arial" w:hAnsi="Arial" w:cs="Arial"/>
                <w:sz w:val="20"/>
                <w:lang w:val="fr-BE"/>
              </w:rPr>
            </w:pPr>
            <w:r>
              <w:rPr>
                <w:rFonts w:ascii="Arial" w:hAnsi="Arial" w:cs="Arial"/>
                <w:sz w:val="20"/>
                <w:lang w:val="fr-BE"/>
              </w:rPr>
              <w:t>STAVER</w:t>
            </w:r>
          </w:p>
        </w:tc>
        <w:tc>
          <w:tcPr>
            <w:tcW w:w="108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DELDAT</w:t>
            </w:r>
          </w:p>
        </w:tc>
        <w:tc>
          <w:tcPr>
            <w:tcW w:w="90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Devise</w:t>
            </w:r>
          </w:p>
        </w:tc>
        <w:tc>
          <w:tcPr>
            <w:tcW w:w="108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Actif Net</w:t>
            </w:r>
          </w:p>
        </w:tc>
        <w:tc>
          <w:tcPr>
            <w:tcW w:w="162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Souscriptions</w:t>
            </w:r>
            <w:r>
              <w:rPr>
                <w:rStyle w:val="Voetnootmarkering"/>
                <w:rFonts w:ascii="Arial" w:hAnsi="Arial"/>
                <w:sz w:val="20"/>
                <w:lang w:val="fr-BE"/>
              </w:rPr>
              <w:footnoteReference w:id="2"/>
            </w:r>
            <w:r w:rsidRPr="00B73A54">
              <w:rPr>
                <w:rFonts w:ascii="Arial" w:hAnsi="Arial" w:cs="Arial"/>
                <w:sz w:val="20"/>
                <w:lang w:val="fr-BE"/>
              </w:rPr>
              <w:t xml:space="preserve"> </w:t>
            </w:r>
          </w:p>
        </w:tc>
        <w:tc>
          <w:tcPr>
            <w:tcW w:w="132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Résultats</w:t>
            </w:r>
          </w:p>
        </w:tc>
      </w:tr>
      <w:tr w:rsidR="003314F4" w:rsidRPr="003960A1" w:rsidTr="00441D7E">
        <w:tc>
          <w:tcPr>
            <w:tcW w:w="666" w:type="dxa"/>
          </w:tcPr>
          <w:p w:rsidR="003314F4" w:rsidRPr="00B73A54" w:rsidRDefault="003314F4" w:rsidP="00441D7E">
            <w:pPr>
              <w:jc w:val="both"/>
              <w:rPr>
                <w:rFonts w:ascii="Arial" w:hAnsi="Arial" w:cs="Arial"/>
                <w:sz w:val="20"/>
                <w:lang w:val="fr-BE"/>
              </w:rPr>
            </w:pPr>
          </w:p>
        </w:tc>
        <w:tc>
          <w:tcPr>
            <w:tcW w:w="806" w:type="dxa"/>
          </w:tcPr>
          <w:p w:rsidR="003314F4" w:rsidRPr="00B73A54" w:rsidRDefault="003314F4" w:rsidP="00441D7E">
            <w:pPr>
              <w:jc w:val="both"/>
              <w:rPr>
                <w:rFonts w:ascii="Arial" w:hAnsi="Arial" w:cs="Arial"/>
                <w:sz w:val="20"/>
                <w:lang w:val="fr-BE"/>
              </w:rPr>
            </w:pPr>
          </w:p>
        </w:tc>
        <w:tc>
          <w:tcPr>
            <w:tcW w:w="1528" w:type="dxa"/>
          </w:tcPr>
          <w:p w:rsidR="003314F4" w:rsidRPr="00B73A54" w:rsidRDefault="003314F4" w:rsidP="00441D7E">
            <w:pPr>
              <w:jc w:val="both"/>
              <w:rPr>
                <w:rFonts w:ascii="Arial" w:hAnsi="Arial" w:cs="Arial"/>
                <w:sz w:val="20"/>
                <w:lang w:val="fr-BE"/>
              </w:rPr>
            </w:pPr>
          </w:p>
        </w:tc>
        <w:tc>
          <w:tcPr>
            <w:tcW w:w="1080" w:type="dxa"/>
          </w:tcPr>
          <w:p w:rsidR="003314F4" w:rsidRPr="00B73A54" w:rsidRDefault="003314F4" w:rsidP="00441D7E">
            <w:pPr>
              <w:jc w:val="both"/>
              <w:rPr>
                <w:rFonts w:ascii="Arial" w:hAnsi="Arial" w:cs="Arial"/>
                <w:sz w:val="20"/>
                <w:lang w:val="fr-BE"/>
              </w:rPr>
            </w:pPr>
          </w:p>
        </w:tc>
        <w:tc>
          <w:tcPr>
            <w:tcW w:w="900" w:type="dxa"/>
          </w:tcPr>
          <w:p w:rsidR="003314F4" w:rsidRPr="00B73A54" w:rsidRDefault="003314F4" w:rsidP="00441D7E">
            <w:pPr>
              <w:jc w:val="both"/>
              <w:rPr>
                <w:rFonts w:ascii="Arial" w:hAnsi="Arial" w:cs="Arial"/>
                <w:sz w:val="20"/>
                <w:lang w:val="fr-BE"/>
              </w:rPr>
            </w:pPr>
          </w:p>
        </w:tc>
        <w:tc>
          <w:tcPr>
            <w:tcW w:w="1080" w:type="dxa"/>
          </w:tcPr>
          <w:p w:rsidR="003314F4" w:rsidRPr="00B73A54" w:rsidRDefault="003314F4" w:rsidP="00441D7E">
            <w:pPr>
              <w:jc w:val="both"/>
              <w:rPr>
                <w:rFonts w:ascii="Arial" w:hAnsi="Arial" w:cs="Arial"/>
                <w:sz w:val="20"/>
                <w:lang w:val="fr-BE"/>
              </w:rPr>
            </w:pPr>
          </w:p>
        </w:tc>
        <w:tc>
          <w:tcPr>
            <w:tcW w:w="1620" w:type="dxa"/>
          </w:tcPr>
          <w:p w:rsidR="003314F4" w:rsidRPr="00B73A54" w:rsidRDefault="003314F4" w:rsidP="00441D7E">
            <w:pPr>
              <w:jc w:val="both"/>
              <w:rPr>
                <w:rFonts w:ascii="Arial" w:hAnsi="Arial" w:cs="Arial"/>
                <w:sz w:val="20"/>
                <w:lang w:val="fr-BE"/>
              </w:rPr>
            </w:pPr>
          </w:p>
        </w:tc>
        <w:tc>
          <w:tcPr>
            <w:tcW w:w="1320" w:type="dxa"/>
          </w:tcPr>
          <w:p w:rsidR="003314F4" w:rsidRPr="00B73A54" w:rsidRDefault="003314F4" w:rsidP="00441D7E">
            <w:pPr>
              <w:jc w:val="both"/>
              <w:rPr>
                <w:rFonts w:ascii="Arial" w:hAnsi="Arial" w:cs="Arial"/>
                <w:sz w:val="20"/>
                <w:lang w:val="fr-BE"/>
              </w:rPr>
            </w:pPr>
          </w:p>
        </w:tc>
      </w:tr>
    </w:tbl>
    <w:p w:rsidR="003314F4" w:rsidRPr="003960A1" w:rsidRDefault="003314F4" w:rsidP="003314F4">
      <w:pPr>
        <w:jc w:val="both"/>
        <w:rPr>
          <w:rFonts w:ascii="Arial" w:hAnsi="Arial" w:cs="Arial"/>
          <w:szCs w:val="22"/>
          <w:lang w:val="nl-BE"/>
        </w:rPr>
      </w:pPr>
    </w:p>
    <w:p w:rsidR="003314F4" w:rsidRPr="003960A1" w:rsidRDefault="003314F4" w:rsidP="003314F4">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 les caractères correct et complet de ces états et sur l’application des règles de comptabilisation et d’évaluation.</w:t>
      </w:r>
    </w:p>
    <w:p w:rsidR="003314F4" w:rsidRPr="00556324" w:rsidRDefault="003314F4" w:rsidP="003314F4">
      <w:pPr>
        <w:jc w:val="both"/>
        <w:rPr>
          <w:rFonts w:ascii="Arial" w:hAnsi="Arial" w:cs="Arial"/>
          <w:szCs w:val="22"/>
          <w:lang w:val="fr-BE"/>
        </w:rPr>
      </w:pPr>
    </w:p>
    <w:p w:rsidR="003314F4" w:rsidRPr="00537700" w:rsidRDefault="003314F4" w:rsidP="003314F4">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Responsabilité de la direction effective</w:t>
      </w:r>
      <w:r w:rsidR="00537700" w:rsidRPr="00537700">
        <w:rPr>
          <w:rFonts w:ascii="Arial" w:hAnsi="Arial" w:cs="Arial"/>
          <w:b/>
          <w:bCs/>
          <w:i/>
          <w:szCs w:val="22"/>
          <w:lang w:val="fr-FR" w:eastAsia="nl-NL"/>
        </w:rPr>
        <w:t xml:space="preser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 xml:space="preserve">les </w:t>
      </w:r>
      <w:r w:rsidR="004828BC" w:rsidRPr="00537700">
        <w:rPr>
          <w:rFonts w:ascii="Arial" w:hAnsi="Arial" w:cs="Arial"/>
          <w:b/>
          <w:bCs/>
          <w:i/>
          <w:szCs w:val="22"/>
          <w:lang w:val="fr-FR" w:eastAsia="nl-NL"/>
        </w:rPr>
        <w:t>statistiques</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autoSpaceDE w:val="0"/>
        <w:autoSpaceDN w:val="0"/>
        <w:adjustRightInd w:val="0"/>
        <w:spacing w:line="240" w:lineRule="auto"/>
        <w:jc w:val="both"/>
        <w:rPr>
          <w:rFonts w:ascii="Arial" w:hAnsi="Arial" w:cs="Arial"/>
          <w:szCs w:val="22"/>
          <w:lang w:val="fr-BE"/>
        </w:rPr>
      </w:pPr>
      <w:r w:rsidRPr="003F4609">
        <w:rPr>
          <w:rFonts w:ascii="Arial" w:hAnsi="Arial" w:cs="Arial"/>
          <w:szCs w:val="22"/>
          <w:lang w:val="fr-FR" w:eastAsia="nl-NL"/>
        </w:rPr>
        <w:t>La direction effective</w:t>
      </w:r>
      <w:r w:rsidR="009C117C" w:rsidRPr="003F4609">
        <w:rPr>
          <w:rFonts w:ascii="Arial" w:hAnsi="Arial" w:cs="Arial"/>
          <w:szCs w:val="22"/>
          <w:lang w:val="fr-FR" w:eastAsia="nl-NL"/>
        </w:rPr>
        <w:t>, sous la supervision du conseil d’administration</w:t>
      </w:r>
      <w:r w:rsidR="009C117C">
        <w:rPr>
          <w:rFonts w:ascii="Arial" w:hAnsi="Arial" w:cs="Arial"/>
          <w:i/>
          <w:szCs w:val="22"/>
          <w:lang w:val="fr-FR" w:eastAsia="nl-NL"/>
        </w:rPr>
        <w:t xml:space="preserve"> (le cas échéant</w:t>
      </w:r>
      <w:r w:rsidR="00C75250">
        <w:rPr>
          <w:rFonts w:ascii="Arial" w:hAnsi="Arial" w:cs="Arial"/>
          <w:i/>
          <w:szCs w:val="22"/>
          <w:lang w:val="fr-FR" w:eastAsia="nl-NL"/>
        </w:rPr>
        <w:t> :</w:t>
      </w:r>
      <w:r w:rsidR="009C117C">
        <w:rPr>
          <w:rFonts w:ascii="Arial" w:hAnsi="Arial" w:cs="Arial"/>
          <w:i/>
          <w:szCs w:val="22"/>
          <w:lang w:val="fr-FR" w:eastAsia="nl-NL"/>
        </w:rPr>
        <w:t xml:space="preserve"> le conseil d’administration de la société de gestion désignée)</w:t>
      </w:r>
      <w:r w:rsidRPr="001669FB">
        <w:rPr>
          <w:rFonts w:ascii="Arial" w:hAnsi="Arial" w:cs="Arial"/>
          <w:szCs w:val="22"/>
          <w:lang w:val="fr-FR" w:eastAsia="nl-NL"/>
        </w:rPr>
        <w:t xml:space="preserve"> est responsable de l'établissement et de la présentation sincère des </w:t>
      </w:r>
      <w:r w:rsidR="009C117C">
        <w:rPr>
          <w:rFonts w:ascii="Arial" w:hAnsi="Arial" w:cs="Arial"/>
          <w:szCs w:val="22"/>
          <w:lang w:val="fr-FR" w:eastAsia="nl-NL"/>
        </w:rPr>
        <w:t>statistiques</w:t>
      </w:r>
      <w:r w:rsidRPr="001669FB">
        <w:rPr>
          <w:rFonts w:ascii="Arial" w:hAnsi="Arial" w:cs="Arial"/>
          <w:szCs w:val="22"/>
          <w:lang w:val="fr-FR" w:eastAsia="nl-NL"/>
        </w:rPr>
        <w:t xml:space="preserve"> conformément aux </w:t>
      </w:r>
      <w:r w:rsidR="005330CD">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du contrôle interne qu'elle juge nécessaire pour permettre l'établissement </w:t>
      </w:r>
      <w:r w:rsidR="009C117C">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p>
    <w:p w:rsidR="003314F4" w:rsidRPr="00556324" w:rsidRDefault="003314F4" w:rsidP="003314F4">
      <w:pPr>
        <w:jc w:val="both"/>
        <w:rPr>
          <w:rFonts w:ascii="Arial" w:hAnsi="Arial" w:cs="Arial"/>
          <w:szCs w:val="22"/>
          <w:lang w:val="fr-BE"/>
        </w:rPr>
      </w:pPr>
    </w:p>
    <w:p w:rsidR="003314F4" w:rsidRPr="00556324" w:rsidRDefault="00537700" w:rsidP="003314F4">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003314F4" w:rsidRPr="001669FB">
        <w:rPr>
          <w:rFonts w:ascii="Arial" w:hAnsi="Arial" w:cs="Arial"/>
          <w:b/>
          <w:bCs/>
          <w:i/>
          <w:szCs w:val="22"/>
          <w:lang w:val="fr-FR" w:eastAsia="nl-NL"/>
        </w:rPr>
        <w:lastRenderedPageBreak/>
        <w:t>Responsabilité du commissaire</w:t>
      </w:r>
      <w:r w:rsidR="003314F4" w:rsidRPr="007B3B86">
        <w:rPr>
          <w:rFonts w:ascii="Arial" w:hAnsi="Arial" w:cs="Arial"/>
          <w:b/>
          <w:bCs/>
          <w:i/>
          <w:szCs w:val="22"/>
          <w:lang w:val="fr-FR" w:eastAsia="nl-NL"/>
        </w:rPr>
        <w:t> </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jc w:val="both"/>
        <w:rPr>
          <w:rFonts w:ascii="Arial" w:hAnsi="Arial" w:cs="Arial"/>
          <w:szCs w:val="22"/>
          <w:lang w:val="fr-FR"/>
        </w:rPr>
      </w:pPr>
      <w:r w:rsidRPr="001669FB">
        <w:rPr>
          <w:rFonts w:ascii="Arial" w:hAnsi="Arial" w:cs="Arial"/>
          <w:szCs w:val="22"/>
          <w:lang w:val="fr-FR" w:eastAsia="nl-NL"/>
        </w:rPr>
        <w:t>Il est de notre responsabilité d'exprimer une o</w:t>
      </w:r>
      <w:r w:rsidR="00BB58F6">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CA0EA4">
        <w:rPr>
          <w:rFonts w:ascii="Arial" w:hAnsi="Arial" w:cs="Arial"/>
          <w:szCs w:val="22"/>
          <w:lang w:val="fr-BE"/>
        </w:rPr>
        <w:t>n</w:t>
      </w:r>
      <w:r w:rsidRPr="001669FB">
        <w:rPr>
          <w:rFonts w:ascii="Arial" w:hAnsi="Arial" w:cs="Arial"/>
          <w:szCs w:val="22"/>
          <w:lang w:val="fr-BE"/>
        </w:rPr>
        <w:t xml:space="preserve">ormes </w:t>
      </w:r>
      <w:r w:rsidR="00CA0EA4">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CA0EA4">
        <w:rPr>
          <w:rFonts w:ascii="Arial" w:hAnsi="Arial" w:cs="Arial"/>
          <w:szCs w:val="22"/>
          <w:lang w:val="fr-BE"/>
        </w:rPr>
        <w:t>a</w:t>
      </w:r>
      <w:r w:rsidRPr="001669FB">
        <w:rPr>
          <w:rFonts w:ascii="Arial" w:hAnsi="Arial" w:cs="Arial"/>
          <w:szCs w:val="22"/>
          <w:lang w:val="fr-BE"/>
        </w:rPr>
        <w:t>udit ainsi qu</w:t>
      </w:r>
      <w:r w:rsidR="00645EF0">
        <w:rPr>
          <w:rFonts w:ascii="Arial" w:hAnsi="Arial" w:cs="Arial"/>
          <w:szCs w:val="22"/>
          <w:lang w:val="fr-BE"/>
        </w:rPr>
        <w:t>’aux</w:t>
      </w:r>
      <w:r w:rsidRPr="001669FB">
        <w:rPr>
          <w:rFonts w:ascii="Arial" w:hAnsi="Arial" w:cs="Arial"/>
          <w:szCs w:val="22"/>
          <w:lang w:val="fr-BE"/>
        </w:rPr>
        <w:t xml:space="preserve"> instructions de la </w:t>
      </w:r>
      <w:r>
        <w:rPr>
          <w:rFonts w:ascii="Arial" w:hAnsi="Arial" w:cs="Arial"/>
          <w:szCs w:val="22"/>
          <w:lang w:val="fr-BE"/>
        </w:rPr>
        <w:t>FSMA</w:t>
      </w:r>
      <w:r w:rsidRPr="001669FB">
        <w:rPr>
          <w:rFonts w:ascii="Arial" w:hAnsi="Arial" w:cs="Arial"/>
          <w:szCs w:val="22"/>
          <w:lang w:val="fr-BE"/>
        </w:rPr>
        <w:t xml:space="preserve"> aux commissaires agréés.</w:t>
      </w:r>
      <w:r w:rsidR="00DF1C35">
        <w:rPr>
          <w:rStyle w:val="Voetnootmarkering"/>
          <w:rFonts w:ascii="Arial" w:hAnsi="Arial"/>
          <w:szCs w:val="22"/>
          <w:lang w:val="fr-BE"/>
        </w:rPr>
        <w:footnoteReference w:id="3"/>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sidR="00BB58F6">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p>
    <w:p w:rsidR="003314F4" w:rsidRPr="00556324" w:rsidRDefault="003314F4" w:rsidP="003314F4">
      <w:pPr>
        <w:jc w:val="both"/>
        <w:rPr>
          <w:rFonts w:ascii="Arial" w:hAnsi="Arial" w:cs="Arial"/>
          <w:szCs w:val="22"/>
          <w:lang w:val="fr-BE"/>
        </w:rPr>
      </w:pPr>
    </w:p>
    <w:p w:rsidR="003314F4" w:rsidRPr="00556324" w:rsidRDefault="003314F4" w:rsidP="003314F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sidR="00BB58F6">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sidR="00BB58F6">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qui concerne l'établissement des </w:t>
      </w:r>
      <w:r w:rsidR="00BB58F6">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sidR="00BB58F6">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sidR="00BB58F6">
        <w:rPr>
          <w:rFonts w:ascii="Arial" w:hAnsi="Arial" w:cs="Arial"/>
          <w:szCs w:val="22"/>
          <w:lang w:val="fr-FR" w:eastAsia="nl-NL"/>
        </w:rPr>
        <w:t xml:space="preserve">statistiques </w:t>
      </w:r>
      <w:r w:rsidRPr="001669FB">
        <w:rPr>
          <w:rFonts w:ascii="Arial" w:hAnsi="Arial" w:cs="Arial"/>
          <w:szCs w:val="22"/>
          <w:lang w:val="fr-FR" w:eastAsia="nl-NL"/>
        </w:rPr>
        <w:t>pris dans leur ensemble.</w:t>
      </w:r>
    </w:p>
    <w:p w:rsidR="003314F4" w:rsidRPr="00556324" w:rsidRDefault="003314F4" w:rsidP="003314F4">
      <w:pPr>
        <w:autoSpaceDE w:val="0"/>
        <w:autoSpaceDN w:val="0"/>
        <w:adjustRightInd w:val="0"/>
        <w:spacing w:line="240" w:lineRule="auto"/>
        <w:rPr>
          <w:rFonts w:ascii="Arial" w:hAnsi="Arial" w:cs="Arial"/>
          <w:szCs w:val="22"/>
          <w:lang w:val="fr-FR" w:eastAsia="nl-NL"/>
        </w:rPr>
      </w:pPr>
    </w:p>
    <w:p w:rsidR="003314F4" w:rsidRPr="00556324" w:rsidRDefault="003314F4" w:rsidP="002320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3314F4" w:rsidRPr="00556324" w:rsidRDefault="003314F4" w:rsidP="0023205A">
      <w:pPr>
        <w:jc w:val="both"/>
        <w:rPr>
          <w:rFonts w:ascii="Arial" w:hAnsi="Arial" w:cs="Arial"/>
          <w:szCs w:val="22"/>
          <w:lang w:val="fr-BE"/>
        </w:rPr>
      </w:pPr>
      <w:r w:rsidRPr="001669FB">
        <w:rPr>
          <w:rFonts w:ascii="Arial" w:hAnsi="Arial" w:cs="Arial"/>
          <w:szCs w:val="22"/>
          <w:lang w:val="fr-FR" w:eastAsia="nl-NL"/>
        </w:rPr>
        <w:t>notre opinion.</w:t>
      </w:r>
    </w:p>
    <w:p w:rsidR="003314F4" w:rsidRPr="00556324" w:rsidRDefault="003314F4" w:rsidP="003314F4">
      <w:pPr>
        <w:jc w:val="both"/>
        <w:rPr>
          <w:rFonts w:ascii="Arial" w:hAnsi="Arial" w:cs="Arial"/>
          <w:b/>
          <w:szCs w:val="22"/>
          <w:lang w:val="fr-BE"/>
        </w:rPr>
      </w:pPr>
    </w:p>
    <w:p w:rsidR="003314F4" w:rsidRPr="00DF1C35" w:rsidRDefault="003314F4" w:rsidP="003314F4">
      <w:pPr>
        <w:jc w:val="both"/>
        <w:rPr>
          <w:rFonts w:ascii="Arial" w:hAnsi="Arial" w:cs="Arial"/>
          <w:b/>
          <w:i/>
          <w:szCs w:val="22"/>
          <w:lang w:val="fr-BE"/>
        </w:rPr>
      </w:pPr>
      <w:r w:rsidRPr="00DF1C35">
        <w:rPr>
          <w:rFonts w:ascii="Arial" w:hAnsi="Arial" w:cs="Arial"/>
          <w:b/>
          <w:bCs/>
          <w:i/>
          <w:szCs w:val="22"/>
          <w:lang w:val="fr-FR" w:eastAsia="nl-NL"/>
        </w:rPr>
        <w:t>Opinion</w:t>
      </w:r>
    </w:p>
    <w:p w:rsidR="003314F4" w:rsidRPr="00556324" w:rsidRDefault="003314F4" w:rsidP="003314F4">
      <w:pPr>
        <w:jc w:val="both"/>
        <w:rPr>
          <w:rFonts w:ascii="Arial" w:hAnsi="Arial" w:cs="Arial"/>
          <w:szCs w:val="22"/>
          <w:lang w:val="fr-BE"/>
        </w:rPr>
      </w:pPr>
    </w:p>
    <w:p w:rsidR="003314F4" w:rsidRPr="00556324" w:rsidRDefault="003314F4" w:rsidP="003314F4">
      <w:pPr>
        <w:jc w:val="both"/>
        <w:rPr>
          <w:rFonts w:ascii="Arial" w:hAnsi="Arial" w:cs="Arial"/>
          <w:szCs w:val="22"/>
          <w:lang w:val="fr-BE"/>
        </w:rPr>
      </w:pPr>
      <w:r w:rsidRPr="001669FB">
        <w:rPr>
          <w:rFonts w:ascii="Arial" w:hAnsi="Arial" w:cs="Arial"/>
          <w:szCs w:val="22"/>
          <w:lang w:val="fr-BE"/>
        </w:rPr>
        <w:t xml:space="preserve">A notre avis, les </w:t>
      </w:r>
      <w:r w:rsidR="00BB58F6">
        <w:rPr>
          <w:rFonts w:ascii="Arial" w:hAnsi="Arial" w:cs="Arial"/>
          <w:szCs w:val="22"/>
          <w:lang w:val="fr-BE"/>
        </w:rPr>
        <w:t xml:space="preserve">statistiques </w:t>
      </w:r>
      <w:r w:rsidRPr="001669FB">
        <w:rPr>
          <w:rFonts w:ascii="Arial" w:hAnsi="Arial" w:cs="Arial"/>
          <w:szCs w:val="22"/>
          <w:lang w:val="fr-BE"/>
        </w:rPr>
        <w:t>clôturé</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sidR="00BB58F6">
        <w:rPr>
          <w:rFonts w:ascii="Arial" w:hAnsi="Arial" w:cs="Arial"/>
          <w:szCs w:val="22"/>
          <w:lang w:val="fr-BE"/>
        </w:rPr>
        <w:t>FSMA</w:t>
      </w:r>
      <w:r w:rsidRPr="001669FB">
        <w:rPr>
          <w:rFonts w:ascii="Arial" w:hAnsi="Arial" w:cs="Arial"/>
          <w:szCs w:val="22"/>
          <w:lang w:val="fr-BE"/>
        </w:rPr>
        <w:t>.</w:t>
      </w:r>
    </w:p>
    <w:p w:rsidR="003314F4" w:rsidRPr="00556324" w:rsidRDefault="003314F4" w:rsidP="003314F4">
      <w:pPr>
        <w:jc w:val="both"/>
        <w:rPr>
          <w:rFonts w:ascii="Arial" w:hAnsi="Arial" w:cs="Arial"/>
          <w:szCs w:val="22"/>
          <w:lang w:val="fr-BE"/>
        </w:rPr>
      </w:pPr>
    </w:p>
    <w:p w:rsidR="003314F4" w:rsidRPr="00DF1C35" w:rsidRDefault="00537700" w:rsidP="003314F4">
      <w:pPr>
        <w:jc w:val="both"/>
        <w:rPr>
          <w:rFonts w:ascii="Arial" w:hAnsi="Arial" w:cs="Arial"/>
          <w:b/>
          <w:i/>
          <w:szCs w:val="22"/>
          <w:lang w:val="fr-BE"/>
        </w:rPr>
      </w:pPr>
      <w:r>
        <w:rPr>
          <w:rFonts w:ascii="Arial" w:hAnsi="Arial" w:cs="Arial"/>
          <w:b/>
          <w:i/>
          <w:szCs w:val="22"/>
          <w:lang w:val="fr-BE"/>
        </w:rPr>
        <w:br w:type="page"/>
      </w:r>
      <w:r w:rsidR="003314F4" w:rsidRPr="00DF1C35">
        <w:rPr>
          <w:rFonts w:ascii="Arial" w:hAnsi="Arial" w:cs="Arial"/>
          <w:b/>
          <w:i/>
          <w:szCs w:val="22"/>
          <w:lang w:val="fr-BE"/>
        </w:rPr>
        <w:lastRenderedPageBreak/>
        <w:t>Confirmations complémentaires</w:t>
      </w:r>
    </w:p>
    <w:p w:rsidR="00BB58F6" w:rsidRPr="00556324" w:rsidRDefault="00BB58F6" w:rsidP="003314F4">
      <w:pPr>
        <w:jc w:val="both"/>
        <w:rPr>
          <w:rFonts w:ascii="Arial" w:hAnsi="Arial" w:cs="Arial"/>
          <w:b/>
          <w:szCs w:val="22"/>
          <w:lang w:val="fr-BE"/>
        </w:rPr>
      </w:pPr>
    </w:p>
    <w:p w:rsidR="00BB58F6" w:rsidRPr="003960A1" w:rsidRDefault="00BB58F6" w:rsidP="00BB58F6">
      <w:pPr>
        <w:spacing w:after="260" w:line="240" w:lineRule="auto"/>
        <w:outlineLvl w:val="0"/>
        <w:rPr>
          <w:rFonts w:ascii="Arial" w:hAnsi="Arial" w:cs="Arial"/>
          <w:szCs w:val="22"/>
          <w:lang w:val="fr-FR"/>
        </w:rPr>
      </w:pPr>
      <w:bookmarkStart w:id="16" w:name="_Toc349058391"/>
      <w:bookmarkStart w:id="17" w:name="_Toc380502764"/>
      <w:bookmarkStart w:id="18" w:name="_Toc412455223"/>
      <w:bookmarkStart w:id="19" w:name="_Toc412534077"/>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6"/>
      <w:bookmarkEnd w:id="17"/>
      <w:bookmarkEnd w:id="18"/>
      <w:bookmarkEnd w:id="19"/>
    </w:p>
    <w:p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 conformes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r w:rsidR="00D553D4">
        <w:rPr>
          <w:rFonts w:ascii="Arial" w:hAnsi="Arial" w:cs="Arial"/>
          <w:szCs w:val="22"/>
          <w:lang w:val="fr-FR"/>
        </w:rPr>
        <w:t xml:space="preserve"> </w:t>
      </w:r>
      <w:r w:rsidRPr="003960A1">
        <w:rPr>
          <w:rFonts w:ascii="Arial" w:hAnsi="Arial" w:cs="Arial"/>
          <w:szCs w:val="22"/>
          <w:lang w:val="fr-FR"/>
        </w:rPr>
        <w:t>;</w:t>
      </w:r>
    </w:p>
    <w:p w:rsidR="00BB58F6" w:rsidRPr="003960A1" w:rsidRDefault="00BB58F6" w:rsidP="00BB58F6">
      <w:pPr>
        <w:tabs>
          <w:tab w:val="num" w:pos="360"/>
        </w:tabs>
        <w:ind w:left="360" w:hanging="360"/>
        <w:jc w:val="both"/>
        <w:rPr>
          <w:rFonts w:ascii="Arial" w:hAnsi="Arial" w:cs="Arial"/>
          <w:szCs w:val="22"/>
          <w:lang w:val="fr-FR"/>
        </w:rPr>
      </w:pPr>
    </w:p>
    <w:p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p>
    <w:p w:rsidR="00BB58F6" w:rsidRPr="003960A1" w:rsidRDefault="00BB58F6" w:rsidP="00BB58F6">
      <w:pPr>
        <w:pStyle w:val="ListParagraph1"/>
        <w:ind w:left="0"/>
        <w:rPr>
          <w:rFonts w:ascii="Arial" w:hAnsi="Arial" w:cs="Arial"/>
          <w:szCs w:val="22"/>
          <w:lang w:val="fr-FR"/>
        </w:rPr>
      </w:pPr>
    </w:p>
    <w:p w:rsidR="00BB58F6" w:rsidRPr="00B73A54" w:rsidRDefault="00BB58F6" w:rsidP="00BB58F6">
      <w:pPr>
        <w:jc w:val="both"/>
        <w:rPr>
          <w:rFonts w:ascii="Arial" w:hAnsi="Arial" w:cs="Arial"/>
          <w:szCs w:val="22"/>
          <w:lang w:val="fr-FR"/>
        </w:rPr>
      </w:pPr>
      <w:r w:rsidRPr="003F4609">
        <w:rPr>
          <w:rFonts w:ascii="Arial" w:hAnsi="Arial" w:cs="Arial"/>
          <w:szCs w:val="22"/>
          <w:lang w:val="fr-FR"/>
        </w:rPr>
        <w:t>L</w:t>
      </w:r>
      <w:r w:rsidR="003F4609">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de chacun des compartiments.</w:t>
      </w:r>
      <w:r w:rsidR="009C117C">
        <w:rPr>
          <w:rFonts w:ascii="Arial" w:hAnsi="Arial" w:cs="Arial"/>
          <w:szCs w:val="22"/>
          <w:lang w:val="fr-FR"/>
        </w:rPr>
        <w:t xml:space="preserve"> </w:t>
      </w:r>
    </w:p>
    <w:p w:rsidR="003314F4" w:rsidRPr="00556324" w:rsidRDefault="003314F4" w:rsidP="003314F4">
      <w:pPr>
        <w:jc w:val="both"/>
        <w:rPr>
          <w:rFonts w:ascii="Arial" w:hAnsi="Arial" w:cs="Arial"/>
          <w:szCs w:val="22"/>
          <w:lang w:val="fr-BE"/>
        </w:rPr>
      </w:pPr>
    </w:p>
    <w:p w:rsidR="003314F4" w:rsidRPr="00556324" w:rsidRDefault="003314F4" w:rsidP="003314F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3314F4" w:rsidRPr="00556324" w:rsidRDefault="003314F4" w:rsidP="003314F4">
      <w:pPr>
        <w:jc w:val="both"/>
        <w:rPr>
          <w:rFonts w:ascii="Arial" w:hAnsi="Arial" w:cs="Arial"/>
          <w:b/>
          <w:szCs w:val="22"/>
          <w:lang w:val="fr-BE"/>
        </w:rPr>
      </w:pPr>
    </w:p>
    <w:p w:rsidR="003314F4" w:rsidRPr="00556324" w:rsidRDefault="00BB58F6" w:rsidP="003314F4">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statistiques</w:t>
      </w:r>
      <w:r w:rsidR="003314F4" w:rsidRPr="001669FB">
        <w:rPr>
          <w:rFonts w:ascii="Arial" w:hAnsi="Arial" w:cs="Arial"/>
          <w:szCs w:val="22"/>
          <w:lang w:val="fr-FR" w:eastAsia="nl-NL"/>
        </w:rPr>
        <w:t xml:space="preserve"> ont été établi</w:t>
      </w:r>
      <w:r w:rsidR="009C117C">
        <w:rPr>
          <w:rFonts w:ascii="Arial" w:hAnsi="Arial" w:cs="Arial"/>
          <w:szCs w:val="22"/>
          <w:lang w:val="fr-FR" w:eastAsia="nl-NL"/>
        </w:rPr>
        <w:t>e</w:t>
      </w:r>
      <w:r w:rsidR="003314F4"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003314F4" w:rsidRPr="001669FB">
        <w:rPr>
          <w:rFonts w:ascii="Arial" w:hAnsi="Arial" w:cs="Arial"/>
          <w:szCs w:val="22"/>
          <w:lang w:val="fr-FR" w:eastAsia="nl-NL"/>
        </w:rPr>
        <w:t xml:space="preserve"> en matière de reporting</w:t>
      </w:r>
      <w:r>
        <w:rPr>
          <w:rFonts w:ascii="Arial" w:hAnsi="Arial" w:cs="Arial"/>
          <w:szCs w:val="22"/>
          <w:lang w:val="fr-FR" w:eastAsia="nl-NL"/>
        </w:rPr>
        <w:t xml:space="preserve"> périodique</w:t>
      </w:r>
      <w:r w:rsidR="003314F4"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003314F4" w:rsidRPr="001669FB">
        <w:rPr>
          <w:rFonts w:ascii="Arial" w:hAnsi="Arial" w:cs="Arial"/>
          <w:szCs w:val="22"/>
          <w:lang w:val="fr-FR" w:eastAsia="nl-NL"/>
        </w:rPr>
        <w:t>peuvent ne pas convenir pour répondre à un autre objectif.</w:t>
      </w:r>
    </w:p>
    <w:p w:rsidR="003314F4" w:rsidRPr="00556324" w:rsidRDefault="003314F4" w:rsidP="003314F4">
      <w:pPr>
        <w:autoSpaceDE w:val="0"/>
        <w:autoSpaceDN w:val="0"/>
        <w:adjustRightInd w:val="0"/>
        <w:spacing w:line="240" w:lineRule="auto"/>
        <w:rPr>
          <w:rFonts w:ascii="Arial" w:hAnsi="Arial" w:cs="Arial"/>
          <w:szCs w:val="22"/>
          <w:lang w:val="fr-FR" w:eastAsia="nl-NL"/>
        </w:rPr>
      </w:pPr>
    </w:p>
    <w:p w:rsidR="003314F4" w:rsidRPr="00556324" w:rsidRDefault="003314F4" w:rsidP="003314F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00BB58F6">
        <w:rPr>
          <w:rFonts w:ascii="Arial" w:hAnsi="Arial" w:cs="Arial"/>
          <w:szCs w:val="22"/>
          <w:lang w:val="fr-BE"/>
        </w:rPr>
        <w:t xml:space="preserve">au contrôle </w:t>
      </w:r>
      <w:r w:rsidRPr="001669FB">
        <w:rPr>
          <w:rFonts w:ascii="Arial" w:hAnsi="Arial" w:cs="Arial"/>
          <w:szCs w:val="22"/>
          <w:lang w:val="fr-BE"/>
        </w:rPr>
        <w:t xml:space="preserve">exercé par la </w:t>
      </w:r>
      <w:r w:rsidR="00BB58F6">
        <w:rPr>
          <w:rFonts w:ascii="Arial" w:hAnsi="Arial" w:cs="Arial"/>
          <w:szCs w:val="22"/>
          <w:lang w:val="fr-BE"/>
        </w:rPr>
        <w:t>FSMA</w:t>
      </w:r>
      <w:r w:rsidRPr="001669FB">
        <w:rPr>
          <w:rFonts w:ascii="Arial" w:hAnsi="Arial" w:cs="Arial"/>
          <w:szCs w:val="22"/>
          <w:lang w:val="fr-BE"/>
        </w:rPr>
        <w:t xml:space="preserve"> et ne peut être utilisé à aucune autre fin.</w:t>
      </w:r>
    </w:p>
    <w:p w:rsidR="003314F4" w:rsidRPr="00556324" w:rsidRDefault="003314F4" w:rsidP="003314F4">
      <w:pPr>
        <w:jc w:val="both"/>
        <w:rPr>
          <w:rFonts w:ascii="Arial" w:hAnsi="Arial" w:cs="Arial"/>
          <w:szCs w:val="22"/>
          <w:lang w:val="fr-BE"/>
        </w:rPr>
      </w:pPr>
    </w:p>
    <w:p w:rsidR="003314F4" w:rsidRPr="00556324" w:rsidRDefault="003314F4" w:rsidP="003314F4">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C75250">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00BB58F6">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3314F4" w:rsidRPr="001669FB" w:rsidRDefault="003314F4" w:rsidP="003314F4">
      <w:pPr>
        <w:autoSpaceDE w:val="0"/>
        <w:autoSpaceDN w:val="0"/>
        <w:adjustRightInd w:val="0"/>
        <w:spacing w:line="240" w:lineRule="auto"/>
        <w:rPr>
          <w:rFonts w:ascii="Arial" w:hAnsi="Arial" w:cs="Arial"/>
          <w:b/>
          <w:bCs/>
          <w:i/>
          <w:szCs w:val="22"/>
          <w:lang w:val="fr-FR" w:eastAsia="nl-NL"/>
        </w:rPr>
      </w:pPr>
    </w:p>
    <w:p w:rsidR="003314F4" w:rsidRPr="00556324" w:rsidRDefault="003314F4" w:rsidP="003314F4">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sidR="009C117C">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sidR="00BB58F6">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3314F4" w:rsidRPr="00556324" w:rsidRDefault="003314F4" w:rsidP="003314F4">
      <w:pPr>
        <w:jc w:val="both"/>
        <w:rPr>
          <w:rFonts w:ascii="Arial" w:hAnsi="Arial" w:cs="Arial"/>
          <w:szCs w:val="22"/>
          <w:lang w:val="fr-FR"/>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 xml:space="preserve">Nom du commissaire </w:t>
      </w:r>
    </w:p>
    <w:p w:rsidR="003314F4" w:rsidRPr="00556324" w:rsidRDefault="003314F4" w:rsidP="003314F4">
      <w:pPr>
        <w:jc w:val="both"/>
        <w:rPr>
          <w:rFonts w:ascii="Arial" w:hAnsi="Arial" w:cs="Arial"/>
          <w:i/>
          <w:szCs w:val="22"/>
          <w:lang w:val="fr-BE"/>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Nom du représentant, selon le cas</w:t>
      </w:r>
    </w:p>
    <w:p w:rsidR="003314F4" w:rsidRPr="00556324" w:rsidRDefault="003314F4" w:rsidP="003314F4">
      <w:pPr>
        <w:jc w:val="both"/>
        <w:rPr>
          <w:rFonts w:ascii="Arial" w:hAnsi="Arial" w:cs="Arial"/>
          <w:i/>
          <w:szCs w:val="22"/>
          <w:lang w:val="fr-BE"/>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Adresse</w:t>
      </w:r>
    </w:p>
    <w:p w:rsidR="003314F4" w:rsidRPr="00556324" w:rsidRDefault="003314F4" w:rsidP="003314F4">
      <w:pPr>
        <w:jc w:val="both"/>
        <w:rPr>
          <w:rFonts w:ascii="Arial" w:hAnsi="Arial" w:cs="Arial"/>
          <w:i/>
          <w:szCs w:val="22"/>
          <w:lang w:val="fr-BE"/>
        </w:rPr>
      </w:pPr>
    </w:p>
    <w:p w:rsidR="00844551" w:rsidRDefault="003314F4" w:rsidP="003314F4">
      <w:pPr>
        <w:jc w:val="both"/>
        <w:rPr>
          <w:rFonts w:ascii="Arial" w:hAnsi="Arial" w:cs="Arial"/>
          <w:i/>
          <w:szCs w:val="22"/>
          <w:lang w:val="fr-BE"/>
        </w:rPr>
      </w:pPr>
      <w:r w:rsidRPr="001669FB">
        <w:rPr>
          <w:rFonts w:ascii="Arial" w:hAnsi="Arial" w:cs="Arial"/>
          <w:i/>
          <w:szCs w:val="22"/>
          <w:lang w:val="fr-BE"/>
        </w:rPr>
        <w:t>Date</w:t>
      </w:r>
    </w:p>
    <w:p w:rsidR="003314F4" w:rsidRPr="002D3970" w:rsidRDefault="00844551" w:rsidP="003314F4">
      <w:pPr>
        <w:jc w:val="both"/>
        <w:rPr>
          <w:rFonts w:ascii="Arial" w:hAnsi="Arial" w:cs="Arial"/>
          <w:i/>
          <w:szCs w:val="22"/>
          <w:lang w:val="fr-BE"/>
        </w:rPr>
      </w:pPr>
      <w:r>
        <w:rPr>
          <w:rFonts w:ascii="Arial" w:hAnsi="Arial" w:cs="Arial"/>
          <w:i/>
          <w:szCs w:val="22"/>
          <w:lang w:val="fr-BE"/>
        </w:rPr>
        <w:br w:type="page"/>
      </w:r>
    </w:p>
    <w:p w:rsidR="00844551" w:rsidRDefault="00844551" w:rsidP="00844551">
      <w:pPr>
        <w:pStyle w:val="Kop2"/>
        <w:numPr>
          <w:ilvl w:val="0"/>
          <w:numId w:val="0"/>
        </w:numPr>
        <w:ind w:left="576"/>
        <w:rPr>
          <w:lang w:val="fr-FR"/>
        </w:rPr>
      </w:pPr>
    </w:p>
    <w:p w:rsidR="005A4C65" w:rsidRPr="00DD7C93" w:rsidRDefault="005A4C65" w:rsidP="00844551">
      <w:pPr>
        <w:pStyle w:val="Kop3"/>
        <w:numPr>
          <w:ilvl w:val="0"/>
          <w:numId w:val="0"/>
        </w:numPr>
        <w:rPr>
          <w:lang w:val="fr-FR"/>
        </w:rPr>
      </w:pPr>
      <w:r w:rsidRPr="00DD7C93">
        <w:rPr>
          <w:rFonts w:cs="Arial"/>
          <w:sz w:val="24"/>
          <w:szCs w:val="24"/>
          <w:lang w:val="fr-FR"/>
        </w:rPr>
        <w:t xml:space="preserve"> </w:t>
      </w:r>
    </w:p>
    <w:p w:rsidR="00844551" w:rsidRDefault="00844551" w:rsidP="00844551">
      <w:pPr>
        <w:pStyle w:val="Kop2"/>
        <w:rPr>
          <w:lang w:val="fr-FR"/>
        </w:rPr>
      </w:pPr>
      <w:bookmarkStart w:id="20" w:name="_Toc412534078"/>
      <w:r>
        <w:rPr>
          <w:lang w:val="fr-FR"/>
        </w:rPr>
        <w:t xml:space="preserve">Rapport d’assurance à la fin de l’année civile concernant les données pour le calcul de </w:t>
      </w:r>
      <w:r w:rsidR="00645EF0">
        <w:rPr>
          <w:lang w:val="fr-FR"/>
        </w:rPr>
        <w:t xml:space="preserve">la </w:t>
      </w:r>
      <w:r>
        <w:rPr>
          <w:lang w:val="fr-FR"/>
        </w:rPr>
        <w:t>redevance due à la FSMA</w:t>
      </w:r>
      <w:r>
        <w:rPr>
          <w:rStyle w:val="Voetnootmarkering"/>
          <w:lang w:val="fr-FR"/>
        </w:rPr>
        <w:footnoteReference w:id="4"/>
      </w:r>
      <w:bookmarkEnd w:id="20"/>
    </w:p>
    <w:p w:rsidR="000127A2" w:rsidRDefault="000127A2" w:rsidP="005A4C65">
      <w:pPr>
        <w:jc w:val="center"/>
        <w:rPr>
          <w:rFonts w:ascii="Arial" w:hAnsi="Arial" w:cs="Arial"/>
          <w:b/>
          <w:szCs w:val="22"/>
          <w:lang w:val="fr-FR"/>
        </w:rPr>
      </w:pPr>
    </w:p>
    <w:p w:rsidR="00844551" w:rsidRDefault="00844551" w:rsidP="005A4C65">
      <w:pPr>
        <w:jc w:val="center"/>
        <w:rPr>
          <w:rFonts w:ascii="Arial" w:hAnsi="Arial" w:cs="Arial"/>
          <w:b/>
          <w:szCs w:val="22"/>
          <w:lang w:val="fr-FR"/>
        </w:rPr>
      </w:pPr>
    </w:p>
    <w:p w:rsidR="005A4C65" w:rsidRPr="00280F5E" w:rsidRDefault="005A4C65" w:rsidP="00DD7C93">
      <w:pPr>
        <w:rPr>
          <w:rFonts w:ascii="Arial" w:hAnsi="Arial" w:cs="Arial"/>
          <w:i/>
          <w:szCs w:val="22"/>
          <w:lang w:val="fr-FR"/>
        </w:rPr>
      </w:pPr>
      <w:r w:rsidRPr="00280F5E">
        <w:rPr>
          <w:rFonts w:ascii="Arial" w:hAnsi="Arial" w:cs="Arial"/>
          <w:b/>
          <w:i/>
          <w:szCs w:val="22"/>
          <w:lang w:val="fr-FR"/>
        </w:rPr>
        <w:t xml:space="preserve">Rapport </w:t>
      </w:r>
      <w:r w:rsidR="00663777" w:rsidRPr="00280F5E">
        <w:rPr>
          <w:rFonts w:ascii="Arial" w:hAnsi="Arial" w:cs="Arial"/>
          <w:b/>
          <w:i/>
          <w:szCs w:val="22"/>
          <w:lang w:val="fr-FR"/>
        </w:rPr>
        <w:t xml:space="preserve">d’assurance </w:t>
      </w:r>
      <w:r w:rsidR="00420DF6">
        <w:rPr>
          <w:rFonts w:ascii="Arial" w:hAnsi="Arial" w:cs="Arial"/>
          <w:b/>
          <w:i/>
          <w:szCs w:val="22"/>
          <w:lang w:val="fr-FR"/>
        </w:rPr>
        <w:t xml:space="preserve">du commissaire </w:t>
      </w:r>
      <w:r w:rsidRPr="00280F5E">
        <w:rPr>
          <w:rFonts w:ascii="Arial" w:hAnsi="Arial" w:cs="Arial"/>
          <w:b/>
          <w:i/>
          <w:szCs w:val="22"/>
          <w:lang w:val="fr-FR"/>
        </w:rPr>
        <w:t xml:space="preserve">à la </w:t>
      </w:r>
      <w:r w:rsidR="000127A2" w:rsidRPr="00280F5E">
        <w:rPr>
          <w:rFonts w:ascii="Arial" w:hAnsi="Arial" w:cs="Arial"/>
          <w:b/>
          <w:i/>
          <w:szCs w:val="22"/>
          <w:lang w:val="fr-FR"/>
        </w:rPr>
        <w:t>FSMA</w:t>
      </w:r>
      <w:r w:rsidRPr="00280F5E">
        <w:rPr>
          <w:rFonts w:ascii="Arial" w:hAnsi="Arial" w:cs="Arial"/>
          <w:b/>
          <w:i/>
          <w:szCs w:val="22"/>
          <w:lang w:val="fr-FR"/>
        </w:rPr>
        <w:t xml:space="preserve"> </w:t>
      </w:r>
      <w:r w:rsidR="00663777" w:rsidRPr="00280F5E">
        <w:rPr>
          <w:rFonts w:ascii="Arial" w:hAnsi="Arial" w:cs="Arial"/>
          <w:b/>
          <w:i/>
          <w:szCs w:val="22"/>
          <w:lang w:val="fr-FR"/>
        </w:rPr>
        <w:t xml:space="preserve">conformément </w:t>
      </w:r>
      <w:r w:rsidR="0031791A">
        <w:rPr>
          <w:rFonts w:ascii="Arial" w:hAnsi="Arial" w:cs="Arial"/>
          <w:b/>
          <w:i/>
          <w:szCs w:val="22"/>
          <w:lang w:val="fr-FR"/>
        </w:rPr>
        <w:t xml:space="preserve">à </w:t>
      </w:r>
      <w:r w:rsidR="00663777" w:rsidRPr="00280F5E">
        <w:rPr>
          <w:rFonts w:ascii="Arial" w:hAnsi="Arial" w:cs="Arial"/>
          <w:b/>
          <w:i/>
          <w:szCs w:val="22"/>
          <w:lang w:val="fr-FR"/>
        </w:rPr>
        <w:t xml:space="preserve">l’article 106, § 1, premier alinéa, 2°, c) de la loi du 3 août 2012 </w:t>
      </w:r>
      <w:r w:rsidRPr="00280F5E">
        <w:rPr>
          <w:rFonts w:ascii="Arial" w:hAnsi="Arial" w:cs="Arial"/>
          <w:b/>
          <w:i/>
          <w:szCs w:val="22"/>
          <w:lang w:val="fr-FR"/>
        </w:rPr>
        <w:t xml:space="preserve">concernant les données au 31 décembre AAAA pour le calcul de la redevance due à la </w:t>
      </w:r>
      <w:r w:rsidR="000127A2" w:rsidRPr="00280F5E">
        <w:rPr>
          <w:rFonts w:ascii="Arial" w:hAnsi="Arial" w:cs="Arial"/>
          <w:b/>
          <w:i/>
          <w:szCs w:val="22"/>
          <w:lang w:val="fr-FR"/>
        </w:rPr>
        <w:t>FSMA</w:t>
      </w:r>
    </w:p>
    <w:p w:rsidR="005A4C65" w:rsidRPr="009913C0" w:rsidRDefault="005A4C65" w:rsidP="005A4C65">
      <w:pPr>
        <w:jc w:val="both"/>
        <w:rPr>
          <w:rFonts w:ascii="Arial" w:hAnsi="Arial" w:cs="Arial"/>
          <w:b/>
          <w:szCs w:val="22"/>
          <w:lang w:val="fr-FR"/>
        </w:rPr>
      </w:pPr>
    </w:p>
    <w:p w:rsidR="005A4C65" w:rsidRPr="009913C0" w:rsidRDefault="005A4C65" w:rsidP="005A4C65">
      <w:pPr>
        <w:jc w:val="both"/>
        <w:rPr>
          <w:rFonts w:ascii="Arial" w:hAnsi="Arial" w:cs="Arial"/>
          <w:b/>
          <w:szCs w:val="22"/>
          <w:lang w:val="fr-FR"/>
        </w:rPr>
      </w:pPr>
    </w:p>
    <w:p w:rsidR="005A4C65" w:rsidRPr="000127A2" w:rsidRDefault="005A4C65" w:rsidP="000127A2">
      <w:pPr>
        <w:rPr>
          <w:rFonts w:ascii="Arial" w:hAnsi="Arial" w:cs="Arial"/>
          <w:b/>
          <w:i/>
          <w:szCs w:val="22"/>
          <w:vertAlign w:val="superscript"/>
          <w:lang w:val="fr-FR"/>
        </w:rPr>
      </w:pPr>
      <w:r w:rsidRPr="000127A2">
        <w:rPr>
          <w:rFonts w:ascii="Arial" w:hAnsi="Arial" w:cs="Arial"/>
          <w:b/>
          <w:i/>
          <w:szCs w:val="22"/>
          <w:lang w:val="fr-FR"/>
        </w:rPr>
        <w:t>Identification de l’organisme de placement collectif et de ses compartiments</w:t>
      </w:r>
    </w:p>
    <w:p w:rsidR="005A4C65" w:rsidRPr="009913C0" w:rsidRDefault="005A4C65" w:rsidP="005A4C65">
      <w:pPr>
        <w:jc w:val="both"/>
        <w:rPr>
          <w:rFonts w:ascii="Arial" w:hAnsi="Arial" w:cs="Arial"/>
          <w:b/>
          <w:szCs w:val="22"/>
          <w:lang w:val="fr-FR"/>
        </w:rPr>
      </w:pPr>
    </w:p>
    <w:p w:rsidR="005A4C65" w:rsidRDefault="000127A2" w:rsidP="005A4C65">
      <w:pPr>
        <w:jc w:val="both"/>
        <w:rPr>
          <w:rFonts w:ascii="Arial" w:hAnsi="Arial" w:cs="Arial"/>
          <w:szCs w:val="22"/>
          <w:lang w:val="fr-FR"/>
        </w:rPr>
      </w:pPr>
      <w:r>
        <w:rPr>
          <w:rFonts w:ascii="Arial" w:hAnsi="Arial" w:cs="Arial"/>
          <w:szCs w:val="22"/>
          <w:lang w:val="fr-FR"/>
        </w:rPr>
        <w:t xml:space="preserve">Identification </w:t>
      </w:r>
      <w:r w:rsidR="005A4C65" w:rsidRPr="009913C0">
        <w:rPr>
          <w:rFonts w:ascii="Arial" w:hAnsi="Arial" w:cs="Arial"/>
          <w:szCs w:val="22"/>
          <w:lang w:val="fr-FR"/>
        </w:rPr>
        <w:t>de l’organisme de placement collectif</w:t>
      </w:r>
      <w:r w:rsidR="00C75250">
        <w:rPr>
          <w:rFonts w:ascii="Arial" w:hAnsi="Arial" w:cs="Arial"/>
          <w:szCs w:val="22"/>
          <w:lang w:val="fr-FR"/>
        </w:rPr>
        <w:t xml:space="preserve"> </w:t>
      </w:r>
      <w:r w:rsidR="005A4C65" w:rsidRPr="009913C0">
        <w:rPr>
          <w:rFonts w:ascii="Arial" w:hAnsi="Arial" w:cs="Arial"/>
          <w:szCs w:val="22"/>
          <w:lang w:val="fr-FR"/>
        </w:rPr>
        <w:t>:</w:t>
      </w:r>
    </w:p>
    <w:p w:rsidR="005A4C65" w:rsidRDefault="005A4C65" w:rsidP="005A4C65">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23205A" w:rsidRPr="007016C6" w:rsidTr="009125E0">
        <w:tc>
          <w:tcPr>
            <w:tcW w:w="9000" w:type="dxa"/>
          </w:tcPr>
          <w:p w:rsidR="0023205A" w:rsidRPr="009125E0" w:rsidRDefault="0023205A" w:rsidP="009125E0">
            <w:pPr>
              <w:jc w:val="both"/>
              <w:rPr>
                <w:rFonts w:ascii="Arial" w:hAnsi="Arial" w:cs="Arial"/>
                <w:szCs w:val="22"/>
                <w:lang w:val="fr-BE"/>
              </w:rPr>
            </w:pPr>
          </w:p>
        </w:tc>
      </w:tr>
    </w:tbl>
    <w:p w:rsidR="0023205A" w:rsidRPr="009913C0" w:rsidRDefault="0023205A" w:rsidP="005A4C65">
      <w:pPr>
        <w:jc w:val="both"/>
        <w:rPr>
          <w:rFonts w:ascii="Arial" w:hAnsi="Arial" w:cs="Arial"/>
          <w:szCs w:val="22"/>
          <w:lang w:val="fr-BE"/>
        </w:rPr>
      </w:pPr>
    </w:p>
    <w:p w:rsidR="005A4C65" w:rsidRPr="009913C0" w:rsidRDefault="005A4C65" w:rsidP="005A4C65">
      <w:pPr>
        <w:jc w:val="both"/>
        <w:rPr>
          <w:rFonts w:ascii="Arial" w:hAnsi="Arial" w:cs="Arial"/>
          <w:szCs w:val="22"/>
          <w:lang w:val="fr-BE"/>
        </w:rPr>
      </w:pPr>
      <w:r w:rsidRPr="009913C0">
        <w:rPr>
          <w:rFonts w:ascii="Arial" w:hAnsi="Arial" w:cs="Arial"/>
          <w:szCs w:val="22"/>
          <w:lang w:val="fr-BE"/>
        </w:rPr>
        <w:t>Identification des compartiments</w:t>
      </w:r>
      <w:r w:rsidR="00C75250">
        <w:rPr>
          <w:rFonts w:ascii="Arial" w:hAnsi="Arial" w:cs="Arial"/>
          <w:szCs w:val="22"/>
          <w:lang w:val="fr-BE"/>
        </w:rPr>
        <w:t xml:space="preserve"> </w:t>
      </w:r>
      <w:r w:rsidRPr="009913C0">
        <w:rPr>
          <w:rFonts w:ascii="Arial" w:hAnsi="Arial" w:cs="Arial"/>
          <w:szCs w:val="22"/>
          <w:lang w:val="fr-BE"/>
        </w:rPr>
        <w:t>:</w:t>
      </w:r>
    </w:p>
    <w:p w:rsidR="005A4C65" w:rsidRPr="009913C0" w:rsidRDefault="005A4C65" w:rsidP="005A4C65">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1080"/>
        <w:gridCol w:w="1260"/>
        <w:gridCol w:w="900"/>
        <w:gridCol w:w="1800"/>
        <w:gridCol w:w="1980"/>
      </w:tblGrid>
      <w:tr w:rsidR="000127A2" w:rsidRPr="009913C0" w:rsidTr="000127A2">
        <w:tc>
          <w:tcPr>
            <w:tcW w:w="126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Nom</w:t>
            </w:r>
          </w:p>
        </w:tc>
        <w:tc>
          <w:tcPr>
            <w:tcW w:w="72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Code</w:t>
            </w:r>
          </w:p>
        </w:tc>
        <w:tc>
          <w:tcPr>
            <w:tcW w:w="1080" w:type="dxa"/>
          </w:tcPr>
          <w:p w:rsidR="000127A2" w:rsidRPr="00544F3C" w:rsidRDefault="000127A2" w:rsidP="00B13DB8">
            <w:pPr>
              <w:jc w:val="center"/>
              <w:rPr>
                <w:rFonts w:ascii="Arial" w:hAnsi="Arial" w:cs="Arial"/>
                <w:sz w:val="20"/>
                <w:lang w:val="fr-BE"/>
              </w:rPr>
            </w:pPr>
            <w:r>
              <w:rPr>
                <w:rFonts w:ascii="Arial" w:hAnsi="Arial" w:cs="Arial"/>
                <w:sz w:val="20"/>
                <w:lang w:val="fr-BE"/>
              </w:rPr>
              <w:t>STAVER</w:t>
            </w:r>
          </w:p>
        </w:tc>
        <w:tc>
          <w:tcPr>
            <w:tcW w:w="126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DELDAT</w:t>
            </w:r>
          </w:p>
        </w:tc>
        <w:tc>
          <w:tcPr>
            <w:tcW w:w="90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Devise</w:t>
            </w:r>
          </w:p>
        </w:tc>
        <w:tc>
          <w:tcPr>
            <w:tcW w:w="180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Actif Net</w:t>
            </w:r>
          </w:p>
        </w:tc>
        <w:tc>
          <w:tcPr>
            <w:tcW w:w="198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Souscriptions</w:t>
            </w:r>
            <w:r w:rsidRPr="00544F3C">
              <w:rPr>
                <w:rStyle w:val="Voetnootmarkering"/>
                <w:rFonts w:ascii="Arial" w:hAnsi="Arial" w:cs="Arial"/>
                <w:sz w:val="20"/>
                <w:lang w:val="fr-BE"/>
              </w:rPr>
              <w:footnoteReference w:id="5"/>
            </w:r>
            <w:r w:rsidRPr="00544F3C">
              <w:rPr>
                <w:rFonts w:ascii="Arial" w:hAnsi="Arial" w:cs="Arial"/>
                <w:sz w:val="20"/>
                <w:lang w:val="fr-BE"/>
              </w:rPr>
              <w:t xml:space="preserve"> </w:t>
            </w:r>
          </w:p>
        </w:tc>
      </w:tr>
      <w:tr w:rsidR="000127A2" w:rsidRPr="009913C0" w:rsidTr="000127A2">
        <w:tc>
          <w:tcPr>
            <w:tcW w:w="1260" w:type="dxa"/>
          </w:tcPr>
          <w:p w:rsidR="000127A2" w:rsidRPr="00544F3C" w:rsidRDefault="000127A2" w:rsidP="00B13DB8">
            <w:pPr>
              <w:jc w:val="both"/>
              <w:rPr>
                <w:rFonts w:ascii="Arial" w:hAnsi="Arial" w:cs="Arial"/>
                <w:sz w:val="20"/>
                <w:lang w:val="fr-BE"/>
              </w:rPr>
            </w:pPr>
          </w:p>
        </w:tc>
        <w:tc>
          <w:tcPr>
            <w:tcW w:w="720" w:type="dxa"/>
          </w:tcPr>
          <w:p w:rsidR="000127A2" w:rsidRPr="00544F3C" w:rsidRDefault="000127A2" w:rsidP="00B13DB8">
            <w:pPr>
              <w:jc w:val="both"/>
              <w:rPr>
                <w:rFonts w:ascii="Arial" w:hAnsi="Arial" w:cs="Arial"/>
                <w:sz w:val="20"/>
                <w:lang w:val="fr-BE"/>
              </w:rPr>
            </w:pPr>
          </w:p>
        </w:tc>
        <w:tc>
          <w:tcPr>
            <w:tcW w:w="1080" w:type="dxa"/>
          </w:tcPr>
          <w:p w:rsidR="000127A2" w:rsidRPr="00544F3C" w:rsidRDefault="000127A2" w:rsidP="00B13DB8">
            <w:pPr>
              <w:jc w:val="both"/>
              <w:rPr>
                <w:rFonts w:ascii="Arial" w:hAnsi="Arial" w:cs="Arial"/>
                <w:sz w:val="20"/>
                <w:lang w:val="fr-BE"/>
              </w:rPr>
            </w:pPr>
          </w:p>
        </w:tc>
        <w:tc>
          <w:tcPr>
            <w:tcW w:w="1260" w:type="dxa"/>
          </w:tcPr>
          <w:p w:rsidR="000127A2" w:rsidRPr="00544F3C" w:rsidRDefault="000127A2" w:rsidP="00B13DB8">
            <w:pPr>
              <w:jc w:val="both"/>
              <w:rPr>
                <w:rFonts w:ascii="Arial" w:hAnsi="Arial" w:cs="Arial"/>
                <w:sz w:val="20"/>
                <w:lang w:val="fr-BE"/>
              </w:rPr>
            </w:pPr>
          </w:p>
        </w:tc>
        <w:tc>
          <w:tcPr>
            <w:tcW w:w="900" w:type="dxa"/>
          </w:tcPr>
          <w:p w:rsidR="000127A2" w:rsidRPr="00544F3C" w:rsidRDefault="000127A2" w:rsidP="00B13DB8">
            <w:pPr>
              <w:jc w:val="both"/>
              <w:rPr>
                <w:rFonts w:ascii="Arial" w:hAnsi="Arial" w:cs="Arial"/>
                <w:sz w:val="20"/>
                <w:lang w:val="fr-BE"/>
              </w:rPr>
            </w:pPr>
          </w:p>
        </w:tc>
        <w:tc>
          <w:tcPr>
            <w:tcW w:w="1800" w:type="dxa"/>
          </w:tcPr>
          <w:p w:rsidR="000127A2" w:rsidRPr="00544F3C" w:rsidRDefault="000127A2" w:rsidP="00B13DB8">
            <w:pPr>
              <w:jc w:val="both"/>
              <w:rPr>
                <w:rFonts w:ascii="Arial" w:hAnsi="Arial" w:cs="Arial"/>
                <w:sz w:val="20"/>
                <w:lang w:val="fr-BE"/>
              </w:rPr>
            </w:pPr>
          </w:p>
        </w:tc>
        <w:tc>
          <w:tcPr>
            <w:tcW w:w="1980" w:type="dxa"/>
          </w:tcPr>
          <w:p w:rsidR="000127A2" w:rsidRPr="00544F3C" w:rsidRDefault="000127A2" w:rsidP="00B13DB8">
            <w:pPr>
              <w:jc w:val="both"/>
              <w:rPr>
                <w:rFonts w:ascii="Arial" w:hAnsi="Arial" w:cs="Arial"/>
                <w:sz w:val="20"/>
                <w:lang w:val="fr-BE"/>
              </w:rPr>
            </w:pPr>
          </w:p>
        </w:tc>
      </w:tr>
    </w:tbl>
    <w:p w:rsidR="005A4C65" w:rsidRPr="009913C0" w:rsidRDefault="005A4C65" w:rsidP="005A4C65">
      <w:pPr>
        <w:jc w:val="both"/>
        <w:rPr>
          <w:rFonts w:ascii="Arial" w:hAnsi="Arial" w:cs="Arial"/>
          <w:szCs w:val="22"/>
          <w:lang w:val="nl-BE"/>
        </w:rPr>
      </w:pPr>
    </w:p>
    <w:p w:rsidR="005A4C65" w:rsidRPr="009913C0" w:rsidRDefault="005A4C65" w:rsidP="005A4C65">
      <w:pPr>
        <w:jc w:val="both"/>
        <w:rPr>
          <w:rFonts w:ascii="Arial" w:hAnsi="Arial" w:cs="Arial"/>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Mission</w:t>
      </w:r>
    </w:p>
    <w:p w:rsidR="005A4C65" w:rsidRPr="009913C0" w:rsidRDefault="005A4C65" w:rsidP="005A4C65">
      <w:pPr>
        <w:jc w:val="both"/>
        <w:rPr>
          <w:rFonts w:ascii="Arial" w:hAnsi="Arial" w:cs="Arial"/>
          <w:szCs w:val="22"/>
          <w:lang w:val="fr-FR"/>
        </w:rPr>
      </w:pPr>
    </w:p>
    <w:p w:rsidR="005A4C65" w:rsidRDefault="00663777" w:rsidP="005A4C65">
      <w:pPr>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revue des données pour le calcul de la redevance due à la FSMA</w:t>
      </w:r>
      <w:r w:rsidRPr="003960A1">
        <w:rPr>
          <w:rFonts w:ascii="Arial" w:hAnsi="Arial" w:cs="Arial"/>
          <w:szCs w:val="22"/>
          <w:lang w:val="fr-FR"/>
        </w:rPr>
        <w:t>.</w:t>
      </w:r>
    </w:p>
    <w:p w:rsidR="00663777" w:rsidRPr="009913C0" w:rsidRDefault="00663777"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L’établissement des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conseil d’administration </w:t>
      </w:r>
      <w:r w:rsidRPr="009913C0">
        <w:rPr>
          <w:rFonts w:ascii="Arial" w:hAnsi="Arial" w:cs="Arial"/>
          <w:i/>
          <w:szCs w:val="22"/>
          <w:lang w:val="fr-FR"/>
        </w:rPr>
        <w:t>(le cas échéant</w:t>
      </w:r>
      <w:r w:rsidR="00C75250">
        <w:rPr>
          <w:rFonts w:ascii="Arial" w:hAnsi="Arial" w:cs="Arial"/>
          <w:i/>
          <w:szCs w:val="22"/>
          <w:lang w:val="fr-FR"/>
        </w:rPr>
        <w:t xml:space="preserve"> </w:t>
      </w:r>
      <w:r w:rsidRPr="009913C0">
        <w:rPr>
          <w:rFonts w:ascii="Arial" w:hAnsi="Arial" w:cs="Arial"/>
          <w:i/>
          <w:szCs w:val="22"/>
          <w:lang w:val="fr-FR"/>
        </w:rPr>
        <w:t>: le conseil d’administration de la société de gestion désignée)</w:t>
      </w:r>
      <w:r w:rsidRPr="009913C0">
        <w:rPr>
          <w:rFonts w:ascii="Arial" w:hAnsi="Arial" w:cs="Arial"/>
          <w:szCs w:val="22"/>
          <w:lang w:val="fr-FR"/>
        </w:rPr>
        <w:t>.</w:t>
      </w:r>
      <w:r w:rsidR="00C75250">
        <w:rPr>
          <w:rFonts w:ascii="Arial" w:hAnsi="Arial" w:cs="Arial"/>
          <w:szCs w:val="22"/>
          <w:lang w:val="fr-FR"/>
        </w:rPr>
        <w:t xml:space="preserve"> </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Il est de notre responsabilité de formuler une conclusion sur les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sur base des procédures mises en œuvre.</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Les données en question</w:t>
      </w:r>
      <w:r w:rsidR="00026F45">
        <w:rPr>
          <w:rFonts w:ascii="Arial" w:hAnsi="Arial" w:cs="Arial"/>
          <w:szCs w:val="22"/>
          <w:lang w:val="fr-FR"/>
        </w:rPr>
        <w:t>,</w:t>
      </w:r>
      <w:r w:rsidRPr="009913C0">
        <w:rPr>
          <w:rFonts w:ascii="Arial" w:hAnsi="Arial" w:cs="Arial"/>
          <w:szCs w:val="22"/>
          <w:lang w:val="fr-FR"/>
        </w:rPr>
        <w:t xml:space="preserve"> c’est-à-dire l’actif net et le montant des souscriptions par compartiment, sont reprises sous la rubrique </w:t>
      </w:r>
      <w:r w:rsidR="00D553D4">
        <w:rPr>
          <w:rFonts w:ascii="Arial" w:hAnsi="Arial" w:cs="Arial"/>
          <w:szCs w:val="22"/>
          <w:lang w:val="fr-FR"/>
        </w:rPr>
        <w:t>«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rsidR="005A4C65" w:rsidRPr="009913C0" w:rsidRDefault="005A4C65" w:rsidP="005A4C65">
      <w:pPr>
        <w:jc w:val="both"/>
        <w:rPr>
          <w:rFonts w:ascii="Arial" w:hAnsi="Arial" w:cs="Arial"/>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Procédures mises en œuvre</w:t>
      </w:r>
    </w:p>
    <w:p w:rsidR="005A4C65" w:rsidRPr="009913C0" w:rsidRDefault="005A4C65" w:rsidP="005A4C65">
      <w:pPr>
        <w:jc w:val="both"/>
        <w:rPr>
          <w:rFonts w:ascii="Arial" w:hAnsi="Arial" w:cs="Arial"/>
          <w:szCs w:val="22"/>
          <w:lang w:val="fr-FR"/>
        </w:rPr>
      </w:pPr>
    </w:p>
    <w:p w:rsidR="005A4C65" w:rsidRPr="009913C0" w:rsidRDefault="005A4C65" w:rsidP="005A4C65">
      <w:pPr>
        <w:autoSpaceDE w:val="0"/>
        <w:autoSpaceDN w:val="0"/>
        <w:adjustRightInd w:val="0"/>
        <w:spacing w:line="240" w:lineRule="auto"/>
        <w:ind w:right="-79"/>
        <w:jc w:val="both"/>
        <w:rPr>
          <w:rFonts w:ascii="Arial" w:hAnsi="Arial" w:cs="Arial"/>
          <w:szCs w:val="22"/>
          <w:lang w:val="fr-FR"/>
        </w:rPr>
      </w:pPr>
      <w:r w:rsidRPr="009913C0">
        <w:rPr>
          <w:rFonts w:ascii="Arial" w:hAnsi="Arial" w:cs="Arial"/>
          <w:szCs w:val="22"/>
          <w:lang w:val="fr-BE"/>
        </w:rPr>
        <w:t xml:space="preserve">Nous avons mis en œuvre nos travaux conformément à la </w:t>
      </w:r>
      <w:r w:rsidR="00CA0EA4">
        <w:rPr>
          <w:rFonts w:ascii="Arial" w:hAnsi="Arial" w:cs="Arial"/>
          <w:szCs w:val="24"/>
          <w:lang w:val="fr-BE"/>
        </w:rPr>
        <w:t>n</w:t>
      </w:r>
      <w:r w:rsidRPr="009913C0">
        <w:rPr>
          <w:rFonts w:ascii="Arial" w:hAnsi="Arial" w:cs="Arial"/>
          <w:szCs w:val="24"/>
          <w:lang w:val="fr-BE"/>
        </w:rPr>
        <w:t>orme internationale sur les missions d’assurance 3000 «</w:t>
      </w:r>
      <w:r w:rsidRPr="004369AD">
        <w:rPr>
          <w:rFonts w:ascii="Arial" w:hAnsi="Arial" w:cs="Arial"/>
          <w:szCs w:val="24"/>
          <w:lang w:val="fr-FR"/>
        </w:rPr>
        <w:t> Assurance engagements other than audits or reviews of historical financial information</w:t>
      </w:r>
      <w:r w:rsidRPr="009913C0">
        <w:rPr>
          <w:rFonts w:ascii="Arial" w:hAnsi="Arial" w:cs="Arial"/>
          <w:szCs w:val="24"/>
          <w:lang w:val="fr-BE"/>
        </w:rPr>
        <w:t> »</w:t>
      </w:r>
      <w:r w:rsidRPr="009913C0">
        <w:rPr>
          <w:rFonts w:ascii="Arial" w:hAnsi="Arial" w:cs="Arial"/>
          <w:szCs w:val="22"/>
          <w:lang w:val="fr-BE"/>
        </w:rPr>
        <w:t>.</w:t>
      </w:r>
      <w:r w:rsidR="00C75250">
        <w:rPr>
          <w:rFonts w:ascii="Arial" w:hAnsi="Arial" w:cs="Arial"/>
          <w:szCs w:val="22"/>
          <w:lang w:val="fr-BE"/>
        </w:rPr>
        <w:t xml:space="preserve"> </w:t>
      </w:r>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sidR="000127A2">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r w:rsidR="00A05661">
        <w:rPr>
          <w:rFonts w:ascii="Arial" w:hAnsi="Arial" w:cs="Arial"/>
          <w:szCs w:val="22"/>
          <w:lang w:val="fr-FR"/>
        </w:rPr>
        <w:t>s</w:t>
      </w:r>
      <w:r w:rsidRPr="009913C0">
        <w:rPr>
          <w:rFonts w:ascii="Arial" w:hAnsi="Arial" w:cs="Arial"/>
          <w:szCs w:val="22"/>
          <w:lang w:val="fr-FR"/>
        </w:rPr>
        <w:t xml:space="preserve"> pour pouvoir formuler une conclusion.</w:t>
      </w:r>
      <w:r w:rsidR="00C75250">
        <w:rPr>
          <w:rFonts w:ascii="Arial" w:hAnsi="Arial" w:cs="Arial"/>
          <w:szCs w:val="22"/>
          <w:lang w:val="fr-FR"/>
        </w:rPr>
        <w:t xml:space="preserve"> </w:t>
      </w:r>
      <w:r w:rsidRPr="009913C0">
        <w:rPr>
          <w:rFonts w:ascii="Arial" w:hAnsi="Arial" w:cs="Arial"/>
          <w:szCs w:val="22"/>
          <w:lang w:val="fr-FR"/>
        </w:rPr>
        <w:t xml:space="preserve">Nos principales procédures </w:t>
      </w:r>
      <w:r w:rsidR="00A05661">
        <w:rPr>
          <w:rFonts w:ascii="Arial" w:hAnsi="Arial" w:cs="Arial"/>
          <w:szCs w:val="22"/>
          <w:lang w:val="fr-FR"/>
        </w:rPr>
        <w:t xml:space="preserve">consistaient en </w:t>
      </w:r>
      <w:r w:rsidRPr="009913C0">
        <w:rPr>
          <w:rFonts w:ascii="Arial" w:hAnsi="Arial" w:cs="Arial"/>
          <w:szCs w:val="22"/>
          <w:lang w:val="fr-FR"/>
        </w:rPr>
        <w:t xml:space="preserve">: </w:t>
      </w:r>
      <w:r w:rsidR="00653D6D" w:rsidRPr="009913C0">
        <w:rPr>
          <w:rStyle w:val="Voetnootmarkering"/>
          <w:rFonts w:ascii="Arial" w:hAnsi="Arial" w:cs="Arial"/>
          <w:szCs w:val="22"/>
          <w:lang w:val="fr-FR"/>
        </w:rPr>
        <w:footnoteReference w:id="6"/>
      </w:r>
    </w:p>
    <w:p w:rsidR="005A4C65" w:rsidRPr="009913C0" w:rsidRDefault="00C75250" w:rsidP="005A4C65">
      <w:pPr>
        <w:numPr>
          <w:ilvl w:val="0"/>
          <w:numId w:val="21"/>
        </w:numPr>
        <w:jc w:val="both"/>
        <w:rPr>
          <w:rFonts w:ascii="Arial" w:hAnsi="Arial" w:cs="Arial"/>
          <w:szCs w:val="22"/>
          <w:lang w:val="fr-FR"/>
        </w:rPr>
      </w:pPr>
      <w:r>
        <w:rPr>
          <w:rFonts w:ascii="Arial" w:hAnsi="Arial" w:cs="Arial"/>
          <w:szCs w:val="22"/>
          <w:lang w:val="fr-FR"/>
        </w:rPr>
        <w:t xml:space="preserve"> </w:t>
      </w:r>
      <w:r w:rsidR="005A4C65" w:rsidRPr="009913C0">
        <w:rPr>
          <w:rFonts w:ascii="Arial" w:hAnsi="Arial" w:cs="Arial"/>
          <w:szCs w:val="22"/>
          <w:lang w:val="fr-FR"/>
        </w:rPr>
        <w:t xml:space="preserve"> </w:t>
      </w:r>
    </w:p>
    <w:p w:rsidR="005A4C65" w:rsidRPr="009913C0" w:rsidRDefault="00C75250" w:rsidP="005A4C65">
      <w:pPr>
        <w:numPr>
          <w:ilvl w:val="0"/>
          <w:numId w:val="21"/>
        </w:numPr>
        <w:jc w:val="both"/>
        <w:rPr>
          <w:rFonts w:ascii="Arial" w:hAnsi="Arial" w:cs="Arial"/>
          <w:szCs w:val="22"/>
          <w:lang w:val="fr-FR"/>
        </w:rPr>
      </w:pPr>
      <w:r>
        <w:rPr>
          <w:rFonts w:ascii="Arial" w:hAnsi="Arial" w:cs="Arial"/>
          <w:szCs w:val="22"/>
          <w:lang w:val="fr-FR"/>
        </w:rPr>
        <w:t xml:space="preserve"> </w:t>
      </w:r>
      <w:r w:rsidR="005A4C65" w:rsidRPr="009913C0">
        <w:rPr>
          <w:rFonts w:ascii="Arial" w:hAnsi="Arial" w:cs="Arial"/>
          <w:szCs w:val="22"/>
          <w:lang w:val="fr-FR"/>
        </w:rPr>
        <w:t xml:space="preserve"> </w:t>
      </w:r>
    </w:p>
    <w:p w:rsidR="005A4C65" w:rsidRPr="009913C0" w:rsidRDefault="005A4C65" w:rsidP="005A4C65">
      <w:pPr>
        <w:jc w:val="both"/>
        <w:rPr>
          <w:rFonts w:ascii="Arial" w:hAnsi="Arial" w:cs="Arial"/>
          <w:b/>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Nous estimons que nos procédures fournissent une base raisonnable pour notre conclusion.</w:t>
      </w:r>
    </w:p>
    <w:p w:rsidR="005A4C65" w:rsidRPr="009913C0" w:rsidRDefault="005A4C65" w:rsidP="005A4C65">
      <w:pPr>
        <w:jc w:val="both"/>
        <w:rPr>
          <w:rFonts w:ascii="Arial" w:hAnsi="Arial" w:cs="Arial"/>
          <w:b/>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Conclusion</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base des procédures mises en œuvre, rien n’a été porté à notre attention qui nous </w:t>
      </w:r>
      <w:r w:rsidR="004D1B67" w:rsidRPr="009913C0">
        <w:rPr>
          <w:rFonts w:ascii="Arial" w:hAnsi="Arial" w:cs="Arial"/>
          <w:szCs w:val="22"/>
          <w:lang w:val="fr-FR"/>
        </w:rPr>
        <w:t>laisse</w:t>
      </w:r>
      <w:r w:rsidRPr="009913C0">
        <w:rPr>
          <w:rFonts w:ascii="Arial" w:hAnsi="Arial" w:cs="Arial"/>
          <w:szCs w:val="22"/>
          <w:lang w:val="fr-FR"/>
        </w:rPr>
        <w:t xml:space="preserve"> à penser que les données au 31 décembre AAAA pour le calcul de la redevance due à la </w:t>
      </w:r>
      <w:r w:rsidR="000127A2">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Les données en question sont reprises sous la rubrique </w:t>
      </w:r>
      <w:r w:rsidR="00D553D4">
        <w:rPr>
          <w:rFonts w:ascii="Arial" w:hAnsi="Arial" w:cs="Arial"/>
          <w:szCs w:val="22"/>
          <w:lang w:val="fr-FR"/>
        </w:rPr>
        <w:t> «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La conclusion porte sur l’actif net et sur le montant des souscriptions de chacun des compartiments.</w:t>
      </w:r>
    </w:p>
    <w:p w:rsidR="005A4C65" w:rsidRDefault="005A4C65" w:rsidP="005A4C65">
      <w:pPr>
        <w:jc w:val="both"/>
        <w:rPr>
          <w:rFonts w:ascii="Arial" w:hAnsi="Arial" w:cs="Arial"/>
          <w:szCs w:val="22"/>
          <w:lang w:val="fr-FR"/>
        </w:rPr>
      </w:pPr>
    </w:p>
    <w:p w:rsidR="005431C4" w:rsidRPr="00556324" w:rsidRDefault="005431C4" w:rsidP="005431C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5431C4" w:rsidRPr="00556324" w:rsidRDefault="005431C4" w:rsidP="005431C4">
      <w:pPr>
        <w:jc w:val="both"/>
        <w:rPr>
          <w:rFonts w:ascii="Arial" w:hAnsi="Arial" w:cs="Arial"/>
          <w:b/>
          <w:szCs w:val="22"/>
          <w:lang w:val="fr-BE"/>
        </w:rPr>
      </w:pPr>
    </w:p>
    <w:p w:rsidR="005431C4" w:rsidRPr="00556324" w:rsidRDefault="005431C4" w:rsidP="005431C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p>
    <w:p w:rsidR="005431C4" w:rsidRPr="00556324" w:rsidRDefault="005431C4" w:rsidP="005431C4">
      <w:pPr>
        <w:autoSpaceDE w:val="0"/>
        <w:autoSpaceDN w:val="0"/>
        <w:adjustRightInd w:val="0"/>
        <w:spacing w:line="240" w:lineRule="auto"/>
        <w:rPr>
          <w:rFonts w:ascii="Arial" w:hAnsi="Arial" w:cs="Arial"/>
          <w:szCs w:val="22"/>
          <w:lang w:val="fr-FR" w:eastAsia="nl-NL"/>
        </w:rPr>
      </w:pPr>
    </w:p>
    <w:p w:rsidR="005431C4" w:rsidRPr="00556324" w:rsidRDefault="005431C4" w:rsidP="005431C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5431C4" w:rsidRPr="00556324" w:rsidRDefault="005431C4" w:rsidP="005431C4">
      <w:pPr>
        <w:jc w:val="both"/>
        <w:rPr>
          <w:rFonts w:ascii="Arial" w:hAnsi="Arial" w:cs="Arial"/>
          <w:szCs w:val="22"/>
          <w:lang w:val="fr-BE"/>
        </w:rPr>
      </w:pPr>
    </w:p>
    <w:p w:rsidR="005431C4" w:rsidRPr="00556324" w:rsidRDefault="005431C4" w:rsidP="005431C4">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5431C4" w:rsidRPr="009913C0" w:rsidRDefault="005431C4" w:rsidP="005A4C65">
      <w:pPr>
        <w:jc w:val="both"/>
        <w:rPr>
          <w:rFonts w:ascii="Arial" w:hAnsi="Arial" w:cs="Arial"/>
          <w:szCs w:val="22"/>
          <w:lang w:val="fr-FR"/>
        </w:rPr>
      </w:pPr>
    </w:p>
    <w:p w:rsidR="005431C4" w:rsidRPr="00556324" w:rsidRDefault="009F6C6B" w:rsidP="005431C4">
      <w:pPr>
        <w:jc w:val="both"/>
        <w:rPr>
          <w:rFonts w:ascii="Arial" w:hAnsi="Arial" w:cs="Arial"/>
          <w:i/>
          <w:szCs w:val="22"/>
          <w:lang w:val="fr-BE"/>
        </w:rPr>
      </w:pPr>
      <w:r>
        <w:rPr>
          <w:rFonts w:ascii="Arial" w:hAnsi="Arial" w:cs="Arial"/>
          <w:i/>
          <w:szCs w:val="22"/>
          <w:lang w:val="fr-BE"/>
        </w:rPr>
        <w:br w:type="page"/>
      </w:r>
      <w:r w:rsidR="005431C4" w:rsidRPr="001669FB">
        <w:rPr>
          <w:rFonts w:ascii="Arial" w:hAnsi="Arial" w:cs="Arial"/>
          <w:i/>
          <w:szCs w:val="22"/>
          <w:lang w:val="fr-BE"/>
        </w:rPr>
        <w:lastRenderedPageBreak/>
        <w:t xml:space="preserve">Nom du commissaire </w:t>
      </w:r>
    </w:p>
    <w:p w:rsidR="005431C4" w:rsidRPr="00556324" w:rsidRDefault="005431C4" w:rsidP="005431C4">
      <w:pPr>
        <w:jc w:val="both"/>
        <w:rPr>
          <w:rFonts w:ascii="Arial" w:hAnsi="Arial" w:cs="Arial"/>
          <w:i/>
          <w:szCs w:val="22"/>
          <w:lang w:val="fr-BE"/>
        </w:rPr>
      </w:pPr>
    </w:p>
    <w:p w:rsidR="005431C4" w:rsidRPr="00556324" w:rsidRDefault="005431C4" w:rsidP="005431C4">
      <w:pPr>
        <w:jc w:val="both"/>
        <w:rPr>
          <w:rFonts w:ascii="Arial" w:hAnsi="Arial" w:cs="Arial"/>
          <w:i/>
          <w:szCs w:val="22"/>
          <w:lang w:val="fr-BE"/>
        </w:rPr>
      </w:pPr>
      <w:r w:rsidRPr="001669FB">
        <w:rPr>
          <w:rFonts w:ascii="Arial" w:hAnsi="Arial" w:cs="Arial"/>
          <w:i/>
          <w:szCs w:val="22"/>
          <w:lang w:val="fr-BE"/>
        </w:rPr>
        <w:t>Nom du représentant, selon le cas</w:t>
      </w:r>
    </w:p>
    <w:p w:rsidR="005431C4" w:rsidRPr="00556324" w:rsidRDefault="005431C4" w:rsidP="005431C4">
      <w:pPr>
        <w:jc w:val="both"/>
        <w:rPr>
          <w:rFonts w:ascii="Arial" w:hAnsi="Arial" w:cs="Arial"/>
          <w:i/>
          <w:szCs w:val="22"/>
          <w:lang w:val="fr-BE"/>
        </w:rPr>
      </w:pPr>
    </w:p>
    <w:p w:rsidR="005431C4" w:rsidRPr="00556324" w:rsidRDefault="005431C4" w:rsidP="005431C4">
      <w:pPr>
        <w:jc w:val="both"/>
        <w:rPr>
          <w:rFonts w:ascii="Arial" w:hAnsi="Arial" w:cs="Arial"/>
          <w:i/>
          <w:szCs w:val="22"/>
          <w:lang w:val="fr-BE"/>
        </w:rPr>
      </w:pPr>
      <w:r w:rsidRPr="001669FB">
        <w:rPr>
          <w:rFonts w:ascii="Arial" w:hAnsi="Arial" w:cs="Arial"/>
          <w:i/>
          <w:szCs w:val="22"/>
          <w:lang w:val="fr-BE"/>
        </w:rPr>
        <w:t>Adresse</w:t>
      </w:r>
    </w:p>
    <w:p w:rsidR="005431C4" w:rsidRPr="00556324" w:rsidRDefault="005431C4" w:rsidP="005431C4">
      <w:pPr>
        <w:jc w:val="both"/>
        <w:rPr>
          <w:rFonts w:ascii="Arial" w:hAnsi="Arial" w:cs="Arial"/>
          <w:i/>
          <w:szCs w:val="22"/>
          <w:lang w:val="fr-BE"/>
        </w:rPr>
      </w:pPr>
    </w:p>
    <w:p w:rsidR="00AF7366" w:rsidRPr="00AF7366" w:rsidRDefault="005431C4" w:rsidP="00AF7366">
      <w:pPr>
        <w:jc w:val="both"/>
        <w:rPr>
          <w:rFonts w:ascii="Arial" w:hAnsi="Arial" w:cs="Arial"/>
          <w:i/>
          <w:szCs w:val="22"/>
          <w:lang w:val="fr-BE"/>
        </w:rPr>
      </w:pPr>
      <w:r w:rsidRPr="001669FB">
        <w:rPr>
          <w:rFonts w:ascii="Arial" w:hAnsi="Arial" w:cs="Arial"/>
          <w:i/>
          <w:szCs w:val="22"/>
          <w:lang w:val="fr-BE"/>
        </w:rPr>
        <w:t>Date</w:t>
      </w:r>
    </w:p>
    <w:p w:rsidR="00544F3C" w:rsidRPr="00AF7366" w:rsidRDefault="00544F3C" w:rsidP="00AF7366">
      <w:pPr>
        <w:pStyle w:val="Kop2"/>
        <w:rPr>
          <w:lang w:val="fr-BE"/>
        </w:rPr>
      </w:pPr>
      <w:r w:rsidRPr="00AF7366">
        <w:rPr>
          <w:lang w:val="fr-BE"/>
        </w:rPr>
        <w:br w:type="page"/>
      </w:r>
      <w:bookmarkStart w:id="21" w:name="_Toc412534079"/>
      <w:r w:rsidR="00DD7C93">
        <w:rPr>
          <w:lang w:val="fr-BE"/>
        </w:rPr>
        <w:lastRenderedPageBreak/>
        <w:t>Rapport quant à l’évaluation des mesures de contrôle interne d’un OPC autogéré</w:t>
      </w:r>
      <w:bookmarkEnd w:id="21"/>
    </w:p>
    <w:p w:rsidR="00544F3C" w:rsidRPr="00556324" w:rsidRDefault="00544F3C" w:rsidP="00544F3C">
      <w:pPr>
        <w:ind w:right="-108"/>
        <w:jc w:val="both"/>
        <w:rPr>
          <w:rFonts w:ascii="Arial" w:hAnsi="Arial" w:cs="Arial"/>
          <w:b/>
          <w:szCs w:val="22"/>
          <w:lang w:val="fr-BE"/>
        </w:rPr>
      </w:pPr>
    </w:p>
    <w:p w:rsidR="00544F3C" w:rsidRPr="00280F5E" w:rsidRDefault="00544F3C" w:rsidP="00544F3C">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commissaire </w:t>
      </w:r>
      <w:r w:rsidRPr="00280F5E">
        <w:rPr>
          <w:rFonts w:ascii="Arial" w:hAnsi="Arial" w:cs="Arial"/>
          <w:b/>
          <w:i/>
          <w:sz w:val="22"/>
          <w:szCs w:val="22"/>
          <w:lang w:val="fr-BE"/>
        </w:rPr>
        <w:t xml:space="preserve">à la </w:t>
      </w:r>
      <w:r w:rsidR="00F20EDE" w:rsidRPr="00280F5E">
        <w:rPr>
          <w:rFonts w:ascii="Arial" w:hAnsi="Arial" w:cs="Arial"/>
          <w:b/>
          <w:i/>
          <w:sz w:val="22"/>
          <w:szCs w:val="22"/>
          <w:lang w:val="fr-BE"/>
        </w:rPr>
        <w:t>FSMA</w:t>
      </w:r>
      <w:r w:rsidRPr="00280F5E">
        <w:rPr>
          <w:rFonts w:ascii="Arial" w:hAnsi="Arial" w:cs="Arial"/>
          <w:b/>
          <w:i/>
          <w:sz w:val="22"/>
          <w:szCs w:val="22"/>
          <w:lang w:val="fr-BE"/>
        </w:rPr>
        <w:t xml:space="preserve"> établi conformément aux dispositions de l'article </w:t>
      </w:r>
      <w:r w:rsidR="003A7D23" w:rsidRPr="00280F5E">
        <w:rPr>
          <w:rFonts w:ascii="Arial" w:hAnsi="Arial" w:cs="Arial"/>
          <w:b/>
          <w:i/>
          <w:sz w:val="22"/>
          <w:szCs w:val="22"/>
          <w:lang w:val="fr-BE"/>
        </w:rPr>
        <w:t>106</w:t>
      </w:r>
      <w:r w:rsidRPr="00280F5E">
        <w:rPr>
          <w:rFonts w:ascii="Arial" w:hAnsi="Arial" w:cs="Arial"/>
          <w:b/>
          <w:i/>
          <w:sz w:val="22"/>
          <w:szCs w:val="22"/>
          <w:lang w:val="fr-BE"/>
        </w:rPr>
        <w:t>,</w:t>
      </w:r>
      <w:r w:rsidR="00F20EDE" w:rsidRPr="00280F5E">
        <w:rPr>
          <w:rFonts w:ascii="Arial" w:hAnsi="Arial" w:cs="Arial"/>
          <w:b/>
          <w:i/>
          <w:sz w:val="22"/>
          <w:szCs w:val="22"/>
          <w:lang w:val="fr-BE"/>
        </w:rPr>
        <w:t xml:space="preserve"> § 1,</w:t>
      </w:r>
      <w:r w:rsidRPr="00280F5E">
        <w:rPr>
          <w:rFonts w:ascii="Arial" w:hAnsi="Arial" w:cs="Arial"/>
          <w:b/>
          <w:i/>
          <w:sz w:val="22"/>
          <w:szCs w:val="22"/>
          <w:lang w:val="fr-BE"/>
        </w:rPr>
        <w:t xml:space="preserve"> premier alinéa, 1° de la loi du </w:t>
      </w:r>
      <w:r w:rsidR="003A7D23" w:rsidRPr="00280F5E">
        <w:rPr>
          <w:rFonts w:ascii="Arial" w:hAnsi="Arial" w:cs="Arial"/>
          <w:b/>
          <w:i/>
          <w:sz w:val="22"/>
          <w:szCs w:val="22"/>
          <w:lang w:val="fr-BE"/>
        </w:rPr>
        <w:t>3 août 2012</w:t>
      </w:r>
      <w:r w:rsidRPr="00280F5E">
        <w:rPr>
          <w:rFonts w:ascii="Arial" w:hAnsi="Arial" w:cs="Arial"/>
          <w:b/>
          <w:i/>
          <w:sz w:val="22"/>
          <w:szCs w:val="22"/>
          <w:lang w:val="fr-BE"/>
        </w:rPr>
        <w:t xml:space="preserve"> concernant les mesures de contrôle interne prises par (identification de l’entité)</w:t>
      </w: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rsidR="00544F3C" w:rsidRPr="00556324" w:rsidRDefault="00544F3C" w:rsidP="00544F3C">
      <w:pPr>
        <w:rPr>
          <w:rFonts w:ascii="Arial" w:hAnsi="Arial" w:cs="Arial"/>
          <w:b/>
          <w:i/>
          <w:szCs w:val="22"/>
          <w:lang w:val="fr-BE"/>
        </w:rPr>
      </w:pPr>
    </w:p>
    <w:p w:rsidR="00544F3C" w:rsidRPr="00556324" w:rsidRDefault="00544F3C" w:rsidP="00544F3C">
      <w:pPr>
        <w:rPr>
          <w:rFonts w:ascii="Arial" w:hAnsi="Arial" w:cs="Arial"/>
          <w:b/>
          <w:i/>
          <w:szCs w:val="22"/>
          <w:lang w:val="fr-BE"/>
        </w:rPr>
      </w:pPr>
      <w:r w:rsidRPr="001669FB">
        <w:rPr>
          <w:rFonts w:ascii="Arial" w:hAnsi="Arial" w:cs="Arial"/>
          <w:b/>
          <w:i/>
          <w:szCs w:val="22"/>
          <w:lang w:val="fr-BE"/>
        </w:rPr>
        <w:t>Mission</w:t>
      </w:r>
    </w:p>
    <w:p w:rsidR="00544F3C" w:rsidRPr="00556324" w:rsidRDefault="00544F3C" w:rsidP="00544F3C">
      <w:pPr>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544F3C" w:rsidRPr="00556324" w:rsidRDefault="00544F3C" w:rsidP="00544F3C">
      <w:pPr>
        <w:jc w:val="both"/>
        <w:rPr>
          <w:rFonts w:ascii="Arial" w:hAnsi="Arial" w:cs="Arial"/>
          <w:szCs w:val="22"/>
          <w:lang w:val="fr-BE"/>
        </w:rPr>
      </w:pPr>
    </w:p>
    <w:p w:rsidR="005C7E61" w:rsidRDefault="00544F3C" w:rsidP="00F20EDE">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3A7D23">
        <w:rPr>
          <w:rFonts w:ascii="Arial" w:hAnsi="Arial" w:cs="Arial"/>
          <w:szCs w:val="22"/>
          <w:lang w:val="fr-BE"/>
        </w:rPr>
        <w:t>106</w:t>
      </w:r>
      <w:r w:rsidR="00F20EDE">
        <w:rPr>
          <w:rFonts w:ascii="Arial" w:hAnsi="Arial" w:cs="Arial"/>
          <w:szCs w:val="22"/>
          <w:lang w:val="fr-BE"/>
        </w:rPr>
        <w:t xml:space="preserve">, § 1, </w:t>
      </w:r>
      <w:r w:rsidRPr="001669FB">
        <w:rPr>
          <w:rFonts w:ascii="Arial" w:hAnsi="Arial" w:cs="Arial"/>
          <w:szCs w:val="22"/>
          <w:lang w:val="fr-BE"/>
        </w:rPr>
        <w:t>premier</w:t>
      </w:r>
      <w:r w:rsidR="00926451">
        <w:rPr>
          <w:rFonts w:ascii="Arial" w:hAnsi="Arial" w:cs="Arial"/>
          <w:szCs w:val="22"/>
          <w:lang w:val="fr-BE"/>
        </w:rPr>
        <w:t>, 1</w:t>
      </w:r>
      <w:r w:rsidR="00280F5E">
        <w:rPr>
          <w:rFonts w:ascii="Arial" w:hAnsi="Arial" w:cs="Arial"/>
          <w:szCs w:val="22"/>
          <w:lang w:val="fr-BE"/>
        </w:rPr>
        <w:t>°</w:t>
      </w:r>
      <w:r w:rsidRPr="001669FB">
        <w:rPr>
          <w:rFonts w:ascii="Arial" w:hAnsi="Arial" w:cs="Arial"/>
          <w:szCs w:val="22"/>
          <w:lang w:val="fr-BE"/>
        </w:rPr>
        <w:t xml:space="preserve"> alinéa</w:t>
      </w:r>
      <w:r w:rsidR="00F20EDE">
        <w:rPr>
          <w:rFonts w:ascii="Arial" w:hAnsi="Arial" w:cs="Arial"/>
          <w:szCs w:val="22"/>
          <w:lang w:val="fr-BE"/>
        </w:rPr>
        <w:t xml:space="preserve"> </w:t>
      </w:r>
      <w:r w:rsidRPr="001669FB">
        <w:rPr>
          <w:rFonts w:ascii="Arial" w:hAnsi="Arial" w:cs="Arial"/>
          <w:szCs w:val="22"/>
          <w:lang w:val="fr-BE"/>
        </w:rPr>
        <w:t xml:space="preserve">de la loi du </w:t>
      </w:r>
      <w:r w:rsidR="003A7D23">
        <w:rPr>
          <w:rFonts w:ascii="Arial" w:hAnsi="Arial" w:cs="Arial"/>
          <w:szCs w:val="22"/>
          <w:lang w:val="fr-BE"/>
        </w:rPr>
        <w:t>3 août 2012</w:t>
      </w:r>
      <w:r w:rsidRPr="001669FB">
        <w:rPr>
          <w:rFonts w:ascii="Arial" w:hAnsi="Arial" w:cs="Arial"/>
          <w:szCs w:val="22"/>
          <w:lang w:val="fr-BE"/>
        </w:rPr>
        <w:t xml:space="preserve"> concernant les mesures de contrôle interne adoptées conformément à l'article </w:t>
      </w:r>
      <w:r w:rsidR="00F20EDE">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3</w:t>
      </w:r>
      <w:r w:rsidR="005431C4">
        <w:rPr>
          <w:rFonts w:ascii="Arial" w:hAnsi="Arial" w:cs="Arial"/>
          <w:szCs w:val="22"/>
          <w:lang w:val="fr-BE"/>
        </w:rPr>
        <w:t>, premier alinéa</w:t>
      </w:r>
      <w:r w:rsidRPr="001669FB">
        <w:rPr>
          <w:rFonts w:ascii="Arial" w:hAnsi="Arial" w:cs="Arial"/>
          <w:szCs w:val="22"/>
          <w:lang w:val="fr-BE"/>
        </w:rPr>
        <w:t xml:space="preserve"> de la loi </w:t>
      </w:r>
      <w:r w:rsidR="005C7E61">
        <w:rPr>
          <w:rFonts w:ascii="Arial" w:hAnsi="Arial" w:cs="Arial"/>
          <w:szCs w:val="22"/>
          <w:lang w:val="fr-BE"/>
        </w:rPr>
        <w:t>précitée.</w:t>
      </w:r>
    </w:p>
    <w:p w:rsidR="00544F3C" w:rsidRPr="00556324" w:rsidRDefault="00544F3C" w:rsidP="00F20EDE">
      <w:pPr>
        <w:jc w:val="both"/>
        <w:rPr>
          <w:rFonts w:ascii="Arial" w:hAnsi="Arial" w:cs="Arial"/>
          <w:szCs w:val="22"/>
          <w:lang w:val="fr-BE"/>
        </w:rPr>
      </w:pPr>
    </w:p>
    <w:p w:rsidR="00544F3C" w:rsidRPr="00556324" w:rsidRDefault="00544F3C" w:rsidP="00544F3C">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 conformément aux dispositions de</w:t>
      </w:r>
      <w:r w:rsidR="005C7E61">
        <w:rPr>
          <w:rFonts w:ascii="Arial" w:hAnsi="Arial" w:cs="Arial"/>
          <w:szCs w:val="22"/>
          <w:lang w:val="fr-BE"/>
        </w:rPr>
        <w:t xml:space="preserve"> l’</w:t>
      </w:r>
      <w:r w:rsidRPr="001669FB">
        <w:rPr>
          <w:rFonts w:ascii="Arial" w:hAnsi="Arial" w:cs="Arial"/>
          <w:szCs w:val="22"/>
          <w:lang w:val="fr-BE"/>
        </w:rPr>
        <w:t>article</w:t>
      </w:r>
      <w:r w:rsidR="004D1B67">
        <w:rPr>
          <w:rFonts w:ascii="Arial" w:hAnsi="Arial" w:cs="Arial"/>
          <w:szCs w:val="22"/>
          <w:lang w:val="fr-BE"/>
        </w:rPr>
        <w:t xml:space="preserve"> </w:t>
      </w:r>
      <w:r w:rsidR="00280F5E">
        <w:rPr>
          <w:rFonts w:ascii="Arial" w:hAnsi="Arial" w:cs="Arial"/>
          <w:szCs w:val="22"/>
          <w:lang w:val="fr-BE"/>
        </w:rPr>
        <w:t>41</w:t>
      </w:r>
      <w:r w:rsidR="00C75250">
        <w:rPr>
          <w:rFonts w:ascii="Arial" w:hAnsi="Arial" w:cs="Arial"/>
          <w:szCs w:val="22"/>
          <w:lang w:val="fr-BE"/>
        </w:rPr>
        <w:t xml:space="preserve"> </w:t>
      </w:r>
      <w:r w:rsidRPr="001669FB">
        <w:rPr>
          <w:rFonts w:ascii="Arial" w:hAnsi="Arial" w:cs="Arial"/>
          <w:szCs w:val="22"/>
          <w:lang w:val="fr-BE"/>
        </w:rPr>
        <w:t>incombe à la direction effective</w:t>
      </w:r>
      <w:r w:rsidR="005C7E61">
        <w:rPr>
          <w:rFonts w:ascii="Arial" w:hAnsi="Arial" w:cs="Arial"/>
          <w:i/>
          <w:szCs w:val="22"/>
          <w:lang w:val="fr-BE"/>
        </w:rPr>
        <w:t>.</w:t>
      </w:r>
    </w:p>
    <w:p w:rsidR="00544F3C" w:rsidRPr="00556324" w:rsidRDefault="00544F3C" w:rsidP="00544F3C">
      <w:pPr>
        <w:jc w:val="both"/>
        <w:rPr>
          <w:rFonts w:ascii="Arial" w:hAnsi="Arial" w:cs="Arial"/>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 xml:space="preserve">Conformément </w:t>
      </w:r>
      <w:r w:rsidR="005C7E61">
        <w:rPr>
          <w:rFonts w:ascii="Arial" w:hAnsi="Arial" w:cs="Arial"/>
          <w:szCs w:val="22"/>
          <w:lang w:val="fr-BE"/>
        </w:rPr>
        <w:t>à l’</w:t>
      </w:r>
      <w:r w:rsidRPr="001669FB">
        <w:rPr>
          <w:rFonts w:ascii="Arial" w:hAnsi="Arial" w:cs="Arial"/>
          <w:szCs w:val="22"/>
          <w:lang w:val="fr-BE"/>
        </w:rPr>
        <w:t>article</w:t>
      </w:r>
      <w:r w:rsidR="005C7E61">
        <w:rPr>
          <w:rFonts w:ascii="Arial" w:hAnsi="Arial" w:cs="Arial"/>
          <w:szCs w:val="22"/>
          <w:lang w:val="fr-BE"/>
        </w:rPr>
        <w:t xml:space="preserve"> 4</w:t>
      </w:r>
      <w:r w:rsidR="003A7D23">
        <w:rPr>
          <w:rFonts w:ascii="Arial" w:hAnsi="Arial" w:cs="Arial"/>
          <w:szCs w:val="22"/>
          <w:lang w:val="fr-BE"/>
        </w:rPr>
        <w:t>1</w:t>
      </w:r>
      <w:r w:rsidR="005C7E61">
        <w:rPr>
          <w:rFonts w:ascii="Arial" w:hAnsi="Arial" w:cs="Arial"/>
          <w:szCs w:val="22"/>
          <w:lang w:val="fr-BE"/>
        </w:rPr>
        <w:t xml:space="preserve">, § </w:t>
      </w:r>
      <w:r w:rsidR="003A7D23">
        <w:rPr>
          <w:rFonts w:ascii="Arial" w:hAnsi="Arial" w:cs="Arial"/>
          <w:szCs w:val="22"/>
          <w:lang w:val="fr-BE"/>
        </w:rPr>
        <w:t>9</w:t>
      </w:r>
      <w:r w:rsidR="005C7E61">
        <w:rPr>
          <w:rFonts w:ascii="Arial" w:hAnsi="Arial" w:cs="Arial"/>
          <w:szCs w:val="22"/>
          <w:lang w:val="fr-BE"/>
        </w:rPr>
        <w:t>, deuxième alinéa</w:t>
      </w:r>
      <w:r w:rsidRPr="001669FB">
        <w:rPr>
          <w:rFonts w:ascii="Arial" w:hAnsi="Arial" w:cs="Arial"/>
          <w:szCs w:val="22"/>
          <w:lang w:val="fr-BE"/>
        </w:rPr>
        <w:t xml:space="preserve"> de la loi</w:t>
      </w:r>
      <w:r w:rsidR="005C7E61">
        <w:rPr>
          <w:rFonts w:ascii="Arial" w:hAnsi="Arial" w:cs="Arial"/>
          <w:szCs w:val="22"/>
          <w:lang w:val="fr-BE"/>
        </w:rPr>
        <w:t xml:space="preserve"> du </w:t>
      </w:r>
      <w:r w:rsidR="003A7D23">
        <w:rPr>
          <w:rFonts w:ascii="Arial" w:hAnsi="Arial" w:cs="Arial"/>
          <w:szCs w:val="22"/>
          <w:lang w:val="fr-BE"/>
        </w:rPr>
        <w:t>3 août 2012</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se conforme aux dispositions des paragraphes 1 à </w:t>
      </w:r>
      <w:r w:rsidR="003A7D23">
        <w:rPr>
          <w:rFonts w:ascii="Arial" w:hAnsi="Arial" w:cs="Arial"/>
          <w:szCs w:val="22"/>
          <w:lang w:val="fr-BE"/>
        </w:rPr>
        <w:t>8</w:t>
      </w:r>
      <w:r w:rsidRPr="001669FB">
        <w:rPr>
          <w:rFonts w:ascii="Arial" w:hAnsi="Arial" w:cs="Arial"/>
          <w:szCs w:val="22"/>
          <w:lang w:val="fr-BE"/>
        </w:rPr>
        <w:t xml:space="preserve"> de l'article </w:t>
      </w:r>
      <w:r w:rsidR="005C7E61">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et prendre connaissance des mesures adéquates prises.</w:t>
      </w:r>
    </w:p>
    <w:p w:rsidR="00544F3C" w:rsidRPr="00556324" w:rsidRDefault="00544F3C" w:rsidP="00544F3C">
      <w:pPr>
        <w:rPr>
          <w:rFonts w:ascii="Arial" w:hAnsi="Arial" w:cs="Arial"/>
          <w:szCs w:val="22"/>
          <w:lang w:val="fr-BE"/>
        </w:rPr>
      </w:pPr>
    </w:p>
    <w:p w:rsidR="00544F3C" w:rsidRPr="00556324" w:rsidRDefault="00544F3C" w:rsidP="00544F3C">
      <w:pPr>
        <w:rPr>
          <w:rFonts w:ascii="Arial" w:hAnsi="Arial" w:cs="Arial"/>
          <w:b/>
          <w:i/>
          <w:szCs w:val="22"/>
          <w:lang w:val="fr-BE"/>
        </w:rPr>
      </w:pPr>
      <w:r w:rsidRPr="001669FB">
        <w:rPr>
          <w:rFonts w:ascii="Arial" w:hAnsi="Arial" w:cs="Arial"/>
          <w:b/>
          <w:i/>
          <w:szCs w:val="22"/>
          <w:lang w:val="fr-BE"/>
        </w:rPr>
        <w:t>Procédures mises en œuvre</w:t>
      </w:r>
    </w:p>
    <w:p w:rsidR="00544F3C" w:rsidRPr="00556324" w:rsidRDefault="00544F3C" w:rsidP="00544F3C">
      <w:pPr>
        <w:rPr>
          <w:rFonts w:ascii="Arial" w:hAnsi="Arial" w:cs="Arial"/>
          <w:b/>
          <w:i/>
          <w:szCs w:val="22"/>
          <w:lang w:val="fr-BE"/>
        </w:rPr>
      </w:pPr>
    </w:p>
    <w:p w:rsidR="00544F3C" w:rsidRPr="005C7E61" w:rsidRDefault="00544F3C" w:rsidP="005C7E61">
      <w:pPr>
        <w:jc w:val="both"/>
        <w:rPr>
          <w:rFonts w:ascii="Arial" w:hAnsi="Arial" w:cs="Arial"/>
          <w:lang w:val="fr-FR"/>
        </w:rPr>
      </w:pPr>
      <w:r w:rsidRPr="005C7E61">
        <w:rPr>
          <w:rFonts w:ascii="Arial" w:hAnsi="Arial" w:cs="Arial"/>
          <w:lang w:val="fr-FR"/>
        </w:rPr>
        <w:t xml:space="preserve">Il est de notre responsabilité d’évaluer la conception des mesures de contrôle interne adoptées par </w:t>
      </w:r>
      <w:r w:rsidRPr="005431C4">
        <w:rPr>
          <w:rFonts w:ascii="Arial" w:hAnsi="Arial" w:cs="Arial"/>
          <w:i/>
          <w:lang w:val="fr-FR"/>
        </w:rPr>
        <w:t>(identification de l’entité)</w:t>
      </w:r>
      <w:r w:rsidR="005C7E61" w:rsidRPr="005C7E61">
        <w:rPr>
          <w:rFonts w:ascii="Arial" w:hAnsi="Arial" w:cs="Arial"/>
          <w:lang w:val="fr-FR"/>
        </w:rPr>
        <w:t xml:space="preserve"> </w:t>
      </w:r>
      <w:r w:rsidRPr="005C7E61">
        <w:rPr>
          <w:rFonts w:ascii="Arial" w:hAnsi="Arial" w:cs="Arial"/>
          <w:lang w:val="fr-FR"/>
        </w:rPr>
        <w:t xml:space="preserve">conformément à l'article </w:t>
      </w:r>
      <w:r w:rsidR="005C7E61">
        <w:rPr>
          <w:rFonts w:ascii="Arial" w:hAnsi="Arial" w:cs="Arial"/>
          <w:lang w:val="fr-FR"/>
        </w:rPr>
        <w:t>4</w:t>
      </w:r>
      <w:r w:rsidR="003A7D23">
        <w:rPr>
          <w:rFonts w:ascii="Arial" w:hAnsi="Arial" w:cs="Arial"/>
          <w:lang w:val="fr-FR"/>
        </w:rPr>
        <w:t>1</w:t>
      </w:r>
      <w:r w:rsidRPr="005C7E61">
        <w:rPr>
          <w:rFonts w:ascii="Arial" w:hAnsi="Arial" w:cs="Arial"/>
          <w:lang w:val="fr-FR"/>
        </w:rPr>
        <w:t xml:space="preserve">, § </w:t>
      </w:r>
      <w:r w:rsidR="005431C4">
        <w:rPr>
          <w:rFonts w:ascii="Arial" w:hAnsi="Arial" w:cs="Arial"/>
          <w:lang w:val="fr-FR"/>
        </w:rPr>
        <w:t>3</w:t>
      </w:r>
      <w:r w:rsidRPr="005C7E61">
        <w:rPr>
          <w:rFonts w:ascii="Arial" w:hAnsi="Arial" w:cs="Arial"/>
          <w:lang w:val="fr-FR"/>
        </w:rPr>
        <w:t>, premier alinéa</w:t>
      </w:r>
      <w:r w:rsidR="005C7E61">
        <w:rPr>
          <w:rFonts w:ascii="Arial" w:hAnsi="Arial" w:cs="Arial"/>
          <w:lang w:val="fr-FR"/>
        </w:rPr>
        <w:t xml:space="preserve"> de la loi du </w:t>
      </w:r>
      <w:r w:rsidR="003A7D23">
        <w:rPr>
          <w:rFonts w:ascii="Arial" w:hAnsi="Arial" w:cs="Arial"/>
          <w:lang w:val="fr-FR"/>
        </w:rPr>
        <w:t>3 août 2012</w:t>
      </w:r>
      <w:r w:rsidR="005C7E61">
        <w:rPr>
          <w:rFonts w:ascii="Arial" w:hAnsi="Arial" w:cs="Arial"/>
          <w:lang w:val="fr-FR"/>
        </w:rPr>
        <w:t xml:space="preserve"> </w:t>
      </w:r>
      <w:r w:rsidRPr="005C7E61">
        <w:rPr>
          <w:rFonts w:ascii="Arial" w:hAnsi="Arial" w:cs="Arial"/>
          <w:lang w:val="fr-FR"/>
        </w:rPr>
        <w:t xml:space="preserve">et de communiquer nos constatations à la </w:t>
      </w:r>
      <w:r w:rsidR="005C7E61" w:rsidRPr="005C7E61">
        <w:rPr>
          <w:rFonts w:ascii="Arial" w:hAnsi="Arial" w:cs="Arial"/>
          <w:lang w:val="fr-FR"/>
        </w:rPr>
        <w:t>FSMA</w:t>
      </w:r>
      <w:r w:rsidRPr="005C7E61">
        <w:rPr>
          <w:rFonts w:ascii="Arial" w:hAnsi="Arial" w:cs="Arial"/>
          <w:lang w:val="fr-FR"/>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 xml:space="preserve">Les procédures ont été mises en œuvre conformément aux instructions de la </w:t>
      </w:r>
      <w:r w:rsidR="005C7E61">
        <w:rPr>
          <w:rFonts w:ascii="Arial" w:hAnsi="Arial" w:cs="Arial"/>
          <w:szCs w:val="22"/>
          <w:lang w:val="fr-BE"/>
        </w:rPr>
        <w:t>FSMA</w:t>
      </w:r>
      <w:r w:rsidRPr="001669FB">
        <w:rPr>
          <w:rFonts w:ascii="Arial" w:hAnsi="Arial" w:cs="Arial"/>
          <w:szCs w:val="22"/>
          <w:lang w:val="fr-BE"/>
        </w:rPr>
        <w:t xml:space="preserve"> aux commissaires agréés.</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avons évalué de façon critique le rapport de la direction effective</w:t>
      </w:r>
      <w:r w:rsidR="005C7E61">
        <w:rPr>
          <w:rFonts w:ascii="Arial" w:hAnsi="Arial" w:cs="Arial"/>
          <w:szCs w:val="22"/>
          <w:lang w:val="fr-BE"/>
        </w:rPr>
        <w:t xml:space="preserve"> </w:t>
      </w:r>
      <w:r w:rsidRPr="001669FB">
        <w:rPr>
          <w:rFonts w:ascii="Arial" w:hAnsi="Arial" w:cs="Arial"/>
          <w:szCs w:val="22"/>
          <w:lang w:val="fr-BE"/>
        </w:rPr>
        <w:t>établi conformément à la circulaire CBFA_20</w:t>
      </w:r>
      <w:r w:rsidR="005B518A">
        <w:rPr>
          <w:rFonts w:ascii="Arial" w:hAnsi="Arial" w:cs="Arial"/>
          <w:szCs w:val="22"/>
          <w:lang w:val="fr-BE"/>
        </w:rPr>
        <w:t>11</w:t>
      </w:r>
      <w:r w:rsidRPr="001669FB">
        <w:rPr>
          <w:rFonts w:ascii="Arial" w:hAnsi="Arial" w:cs="Arial"/>
          <w:szCs w:val="22"/>
          <w:lang w:val="fr-BE"/>
        </w:rPr>
        <w:t>_</w:t>
      </w:r>
      <w:r w:rsidR="005B518A">
        <w:rPr>
          <w:rFonts w:ascii="Arial" w:hAnsi="Arial" w:cs="Arial"/>
          <w:szCs w:val="22"/>
          <w:lang w:val="fr-BE"/>
        </w:rPr>
        <w:t>07</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w:t>
      </w:r>
      <w:r w:rsidR="005B518A">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31380B">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sidR="005B518A">
        <w:rPr>
          <w:rFonts w:ascii="Arial" w:hAnsi="Arial" w:cs="Arial"/>
          <w:szCs w:val="22"/>
          <w:lang w:val="fr-BE"/>
        </w:rPr>
        <w:t xml:space="preserve"> </w:t>
      </w:r>
      <w:r w:rsidRPr="001669FB">
        <w:rPr>
          <w:rFonts w:ascii="Arial" w:hAnsi="Arial" w:cs="Arial"/>
          <w:szCs w:val="22"/>
          <w:lang w:val="fr-BE"/>
        </w:rPr>
        <w:t xml:space="preserve">conformément aux instructions de la </w:t>
      </w:r>
      <w:r w:rsidR="000127A2">
        <w:rPr>
          <w:rFonts w:ascii="Arial" w:hAnsi="Arial" w:cs="Arial"/>
          <w:szCs w:val="22"/>
          <w:lang w:val="fr-BE"/>
        </w:rPr>
        <w:t>FSMA</w:t>
      </w:r>
      <w:r w:rsidRPr="001669FB">
        <w:rPr>
          <w:rFonts w:ascii="Arial" w:hAnsi="Arial" w:cs="Arial"/>
          <w:szCs w:val="22"/>
          <w:lang w:val="fr-BE"/>
        </w:rPr>
        <w:t xml:space="preserve"> aux commissaires agréés</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IRE</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tenue à jour des connaissances relatives au régime public de contrôle</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la direction effective</w:t>
      </w:r>
      <w:r w:rsidR="00B27FE9">
        <w:rPr>
          <w:rFonts w:ascii="Arial" w:hAnsi="Arial" w:cs="Arial"/>
          <w:szCs w:val="22"/>
          <w:lang w:val="fr-BE"/>
        </w:rPr>
        <w:t xml:space="preserve"> et</w:t>
      </w:r>
      <w:r w:rsidR="00B27FE9" w:rsidRPr="00B27FE9">
        <w:rPr>
          <w:rFonts w:ascii="Arial" w:hAnsi="Arial" w:cs="Arial"/>
          <w:szCs w:val="22"/>
          <w:lang w:val="fr-BE"/>
        </w:rPr>
        <w:t xml:space="preserve"> </w:t>
      </w:r>
      <w:r w:rsidR="00B27FE9" w:rsidRPr="001669FB">
        <w:rPr>
          <w:rFonts w:ascii="Arial" w:hAnsi="Arial" w:cs="Arial"/>
          <w:szCs w:val="22"/>
          <w:lang w:val="fr-BE"/>
        </w:rPr>
        <w:t>de l</w:t>
      </w:r>
      <w:r w:rsidR="00B27FE9" w:rsidRPr="007B3B86">
        <w:rPr>
          <w:rFonts w:ascii="Arial" w:hAnsi="Arial" w:cs="Arial"/>
          <w:szCs w:val="22"/>
          <w:lang w:val="fr-BE"/>
        </w:rPr>
        <w:t>’</w:t>
      </w:r>
      <w:r w:rsidR="00B27FE9" w:rsidRPr="001669FB">
        <w:rPr>
          <w:rFonts w:ascii="Arial" w:hAnsi="Arial" w:cs="Arial"/>
          <w:szCs w:val="22"/>
          <w:lang w:val="fr-BE"/>
        </w:rPr>
        <w:t>organe légal d</w:t>
      </w:r>
      <w:r w:rsidR="00B27FE9" w:rsidRPr="007B3B86">
        <w:rPr>
          <w:rFonts w:ascii="Arial" w:hAnsi="Arial" w:cs="Arial"/>
          <w:szCs w:val="22"/>
          <w:lang w:val="fr-BE"/>
        </w:rPr>
        <w:t>’</w:t>
      </w:r>
      <w:r w:rsidR="00B27FE9" w:rsidRPr="001669FB">
        <w:rPr>
          <w:rFonts w:ascii="Arial" w:hAnsi="Arial" w:cs="Arial"/>
          <w:szCs w:val="22"/>
          <w:lang w:val="fr-BE"/>
        </w:rPr>
        <w:t>administration</w:t>
      </w:r>
      <w:r w:rsidR="00B27FE9">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B27FE9">
      <w:pPr>
        <w:pStyle w:val="ListParagraph1"/>
        <w:tabs>
          <w:tab w:val="num" w:pos="720"/>
        </w:tabs>
        <w:ind w:left="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w:t>
      </w:r>
      <w:r w:rsidR="004D1B67" w:rsidRPr="001669FB">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Pr="001669FB">
        <w:rPr>
          <w:rFonts w:ascii="Arial" w:hAnsi="Arial" w:cs="Arial"/>
          <w:szCs w:val="22"/>
          <w:lang w:val="fr-BE"/>
        </w:rPr>
        <w:t xml:space="preserve"> de la loi </w:t>
      </w:r>
      <w:r w:rsidR="005B518A">
        <w:rPr>
          <w:rFonts w:ascii="Arial" w:hAnsi="Arial" w:cs="Arial"/>
          <w:szCs w:val="22"/>
          <w:lang w:val="fr-BE"/>
        </w:rPr>
        <w:t>du</w:t>
      </w:r>
      <w:r w:rsidR="003A7D23">
        <w:rPr>
          <w:rFonts w:ascii="Arial" w:hAnsi="Arial" w:cs="Arial"/>
          <w:szCs w:val="22"/>
          <w:lang w:val="fr-BE"/>
        </w:rPr>
        <w:t xml:space="preserve"> 3 août 2012</w:t>
      </w:r>
      <w:r w:rsidRPr="001669FB">
        <w:rPr>
          <w:rFonts w:ascii="Arial" w:hAnsi="Arial" w:cs="Arial"/>
          <w:szCs w:val="22"/>
          <w:lang w:val="fr-BE"/>
        </w:rPr>
        <w:t>, et qui ont été transmis à la direction effective</w:t>
      </w:r>
      <w:r w:rsidR="00D553D4">
        <w:rPr>
          <w:rFonts w:ascii="Arial" w:hAnsi="Arial" w:cs="Arial"/>
          <w:szCs w:val="22"/>
          <w:lang w:val="fr-BE"/>
        </w:rPr>
        <w:t xml:space="preserve"> </w:t>
      </w:r>
      <w:r w:rsidR="005B518A">
        <w:rPr>
          <w:rFonts w:ascii="Arial" w:hAnsi="Arial" w:cs="Arial"/>
          <w:i/>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 </w:t>
      </w:r>
      <w:r w:rsidR="003A7D23">
        <w:rPr>
          <w:rFonts w:ascii="Arial" w:hAnsi="Arial" w:cs="Arial"/>
          <w:szCs w:val="22"/>
          <w:lang w:val="fr-BE"/>
        </w:rPr>
        <w:t>3 août 2012</w:t>
      </w:r>
      <w:r w:rsidR="005B518A">
        <w:rPr>
          <w:rFonts w:ascii="Arial" w:hAnsi="Arial" w:cs="Arial"/>
          <w:szCs w:val="22"/>
          <w:lang w:val="fr-BE"/>
        </w:rPr>
        <w:t xml:space="preserve"> </w:t>
      </w:r>
      <w:r w:rsidRPr="001669FB">
        <w:rPr>
          <w:rFonts w:ascii="Arial" w:hAnsi="Arial" w:cs="Arial"/>
          <w:szCs w:val="22"/>
          <w:lang w:val="fr-BE"/>
        </w:rPr>
        <w:t>et qui ont été transmis à l'organe légal d</w:t>
      </w:r>
      <w:r w:rsidRPr="007B3B86">
        <w:rPr>
          <w:rFonts w:ascii="Arial" w:hAnsi="Arial" w:cs="Arial"/>
          <w:szCs w:val="22"/>
          <w:lang w:val="fr-BE"/>
        </w:rPr>
        <w:t>’</w:t>
      </w:r>
      <w:r w:rsidRPr="001669FB">
        <w:rPr>
          <w:rFonts w:ascii="Arial" w:hAnsi="Arial" w:cs="Arial"/>
          <w:szCs w:val="22"/>
          <w:lang w:val="fr-BE"/>
        </w:rPr>
        <w:t>administration</w:t>
      </w:r>
      <w:r w:rsidR="005B518A">
        <w:rPr>
          <w:rFonts w:ascii="Arial" w:hAnsi="Arial" w:cs="Arial"/>
          <w:szCs w:val="22"/>
          <w:lang w:val="fr-BE"/>
        </w:rPr>
        <w:t> ;</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w:t>
      </w:r>
      <w:r w:rsidR="005B518A">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sidR="005B518A">
        <w:rPr>
          <w:rFonts w:ascii="Arial" w:hAnsi="Arial" w:cs="Arial"/>
          <w:szCs w:val="22"/>
          <w:lang w:val="fr-BE"/>
        </w:rPr>
        <w:t xml:space="preserve"> respect de l’</w:t>
      </w:r>
      <w:r w:rsidRPr="001669FB">
        <w:rPr>
          <w:rFonts w:ascii="Arial" w:hAnsi="Arial" w:cs="Arial"/>
          <w:szCs w:val="22"/>
          <w:lang w:val="fr-BE"/>
        </w:rPr>
        <w:t>article</w:t>
      </w:r>
      <w:r w:rsidR="005B518A">
        <w:rPr>
          <w:rFonts w:ascii="Arial" w:hAnsi="Arial" w:cs="Arial"/>
          <w:szCs w:val="22"/>
          <w:lang w:val="fr-BE"/>
        </w:rPr>
        <w:t xml:space="preserve"> 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w:t>
      </w:r>
      <w:r w:rsidR="003A7D23">
        <w:rPr>
          <w:rFonts w:ascii="Arial" w:hAnsi="Arial" w:cs="Arial"/>
          <w:szCs w:val="22"/>
          <w:lang w:val="fr-BE"/>
        </w:rPr>
        <w:t>3 août 2012</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administration lorsque celui-ci examine les comptes annuels et le rapport</w:t>
      </w:r>
      <w:r w:rsidR="00C75250">
        <w:rPr>
          <w:rFonts w:ascii="Arial" w:hAnsi="Arial" w:cs="Arial"/>
          <w:szCs w:val="22"/>
          <w:lang w:val="fr-BE"/>
        </w:rPr>
        <w:t xml:space="preserve"> </w:t>
      </w:r>
      <w:r w:rsidRPr="001669FB">
        <w:rPr>
          <w:rFonts w:ascii="Arial" w:hAnsi="Arial" w:cs="Arial"/>
          <w:szCs w:val="22"/>
          <w:lang w:val="fr-BE"/>
        </w:rPr>
        <w:t xml:space="preserve">de la direction effective visé </w:t>
      </w:r>
      <w:r w:rsidR="005B518A">
        <w:rPr>
          <w:rFonts w:ascii="Arial" w:hAnsi="Arial" w:cs="Arial"/>
          <w:szCs w:val="22"/>
          <w:lang w:val="fr-BE"/>
        </w:rPr>
        <w:t>à l’</w:t>
      </w:r>
      <w:r w:rsidRPr="001669FB">
        <w:rPr>
          <w:rFonts w:ascii="Arial" w:hAnsi="Arial" w:cs="Arial"/>
          <w:szCs w:val="22"/>
          <w:lang w:val="fr-BE"/>
        </w:rPr>
        <w:t xml:space="preserve">article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xml:space="preserve">, § </w:t>
      </w:r>
      <w:r w:rsidR="003A7D23">
        <w:rPr>
          <w:rFonts w:ascii="Arial" w:hAnsi="Arial" w:cs="Arial"/>
          <w:szCs w:val="22"/>
          <w:lang w:val="fr-BE"/>
        </w:rPr>
        <w:t>9</w:t>
      </w:r>
      <w:r w:rsidRPr="001669FB">
        <w:rPr>
          <w:rFonts w:ascii="Arial" w:hAnsi="Arial" w:cs="Arial"/>
          <w:szCs w:val="22"/>
          <w:lang w:val="fr-BE"/>
        </w:rPr>
        <w:t xml:space="preserve">, </w:t>
      </w:r>
      <w:r w:rsidR="005B518A">
        <w:rPr>
          <w:rFonts w:ascii="Arial" w:hAnsi="Arial" w:cs="Arial"/>
          <w:szCs w:val="22"/>
          <w:lang w:val="fr-BE"/>
        </w:rPr>
        <w:t>troisième</w:t>
      </w:r>
      <w:r w:rsidRPr="001669FB">
        <w:rPr>
          <w:rFonts w:ascii="Arial" w:hAnsi="Arial" w:cs="Arial"/>
          <w:szCs w:val="22"/>
          <w:lang w:val="fr-BE"/>
        </w:rPr>
        <w:t xml:space="preserve"> alinéa de la loi</w:t>
      </w:r>
      <w:r w:rsidR="003954A8">
        <w:rPr>
          <w:rFonts w:ascii="Arial" w:hAnsi="Arial" w:cs="Arial"/>
          <w:szCs w:val="22"/>
          <w:lang w:val="fr-BE"/>
        </w:rPr>
        <w:t xml:space="preserve"> du</w:t>
      </w:r>
      <w:r w:rsidR="003A7D23">
        <w:rPr>
          <w:rFonts w:ascii="Arial" w:hAnsi="Arial" w:cs="Arial"/>
          <w:szCs w:val="22"/>
          <w:lang w:val="fr-BE"/>
        </w:rPr>
        <w:t xml:space="preserve"> 3 août 2012</w:t>
      </w:r>
      <w:r w:rsidR="00D553D4">
        <w:rPr>
          <w:rFonts w:ascii="Arial" w:hAnsi="Arial" w:cs="Arial"/>
          <w:szCs w:val="22"/>
          <w:lang w:val="fr-BE"/>
        </w:rPr>
        <w:t xml:space="preserve"> </w:t>
      </w:r>
      <w:r w:rsidRPr="001669FB">
        <w:rPr>
          <w:rFonts w:ascii="Arial" w:hAnsi="Arial" w:cs="Arial"/>
          <w:szCs w:val="22"/>
          <w:lang w:val="fr-BE"/>
        </w:rPr>
        <w:t xml:space="preserve">; </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rapport de la direction effective</w:t>
      </w:r>
      <w:r w:rsidR="00C75250">
        <w:rPr>
          <w:rFonts w:ascii="Arial" w:hAnsi="Arial" w:cs="Arial"/>
          <w:szCs w:val="22"/>
          <w:lang w:val="fr-BE"/>
        </w:rPr>
        <w:t xml:space="preserve"> </w:t>
      </w:r>
      <w:r w:rsidRPr="001669FB">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00A05661" w:rsidRPr="001669FB">
        <w:rPr>
          <w:rFonts w:ascii="Arial" w:hAnsi="Arial" w:cs="Arial"/>
          <w:szCs w:val="22"/>
          <w:lang w:val="fr-BE"/>
        </w:rPr>
        <w:t xml:space="preserve"> </w:t>
      </w:r>
      <w:r w:rsidRPr="001669FB">
        <w:rPr>
          <w:rFonts w:ascii="Arial" w:hAnsi="Arial" w:cs="Arial"/>
          <w:szCs w:val="22"/>
          <w:lang w:val="fr-BE"/>
        </w:rPr>
        <w:t>que le rapport établi conformément à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00A05661" w:rsidRPr="001669FB">
        <w:rPr>
          <w:rFonts w:ascii="Arial" w:hAnsi="Arial" w:cs="Arial"/>
          <w:szCs w:val="22"/>
          <w:lang w:val="fr-BE"/>
        </w:rPr>
        <w:t xml:space="preserve"> </w:t>
      </w:r>
      <w:r w:rsidRPr="001669FB">
        <w:rPr>
          <w:rFonts w:ascii="Arial" w:hAnsi="Arial" w:cs="Arial"/>
          <w:szCs w:val="22"/>
          <w:lang w:val="fr-BE"/>
        </w:rPr>
        <w:t>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p>
    <w:p w:rsidR="001C62D8" w:rsidRDefault="001C62D8" w:rsidP="001C62D8">
      <w:pPr>
        <w:pStyle w:val="Lijstalinea"/>
        <w:rPr>
          <w:rFonts w:ascii="Arial" w:hAnsi="Arial" w:cs="Arial"/>
          <w:szCs w:val="22"/>
          <w:lang w:val="fr-BE"/>
        </w:rPr>
      </w:pPr>
    </w:p>
    <w:p w:rsidR="001C62D8" w:rsidRPr="001C62D8" w:rsidRDefault="001C62D8" w:rsidP="00544F3C">
      <w:pPr>
        <w:pStyle w:val="ListParagraph1"/>
        <w:numPr>
          <w:ilvl w:val="0"/>
          <w:numId w:val="11"/>
        </w:numPr>
        <w:spacing w:before="120" w:after="120" w:line="240" w:lineRule="auto"/>
        <w:ind w:hanging="720"/>
        <w:contextualSpacing/>
        <w:jc w:val="both"/>
        <w:rPr>
          <w:rFonts w:ascii="Arial" w:hAnsi="Arial" w:cs="Arial"/>
          <w:i/>
          <w:szCs w:val="22"/>
          <w:lang w:val="fr-BE"/>
        </w:rPr>
      </w:pPr>
      <w:r w:rsidRPr="001C62D8">
        <w:rPr>
          <w:rFonts w:ascii="Arial" w:hAnsi="Arial" w:cs="Arial"/>
          <w:i/>
          <w:szCs w:val="22"/>
          <w:lang w:val="fr-BE"/>
        </w:rPr>
        <w:t>[prise de connaissance des constatations du commissaire de la société (des sociétés) à laquelle (auxquelles) l’institution à confié des fonctions de gestion en application de l’article 42, § 1;]</w:t>
      </w:r>
    </w:p>
    <w:p w:rsidR="00544F3C" w:rsidRPr="00DD7C93" w:rsidRDefault="00544F3C" w:rsidP="006B67C5">
      <w:pPr>
        <w:pStyle w:val="ListParagraph1"/>
        <w:tabs>
          <w:tab w:val="num" w:pos="720"/>
        </w:tabs>
        <w:ind w:left="0"/>
        <w:jc w:val="both"/>
        <w:rPr>
          <w:rFonts w:ascii="Arial" w:hAnsi="Arial" w:cs="Arial"/>
          <w:szCs w:val="22"/>
          <w:lang w:val="fr-FR"/>
        </w:rPr>
      </w:pPr>
    </w:p>
    <w:p w:rsidR="00544F3C" w:rsidRPr="00556324" w:rsidRDefault="00544F3C" w:rsidP="003F4609">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C75250">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544F3C" w:rsidRPr="00556324" w:rsidRDefault="00544F3C" w:rsidP="00544F3C">
      <w:pPr>
        <w:pStyle w:val="ListParagraph1"/>
        <w:spacing w:before="120" w:after="120" w:line="240" w:lineRule="auto"/>
        <w:ind w:left="0"/>
        <w:contextualSpacing/>
        <w:jc w:val="both"/>
        <w:rPr>
          <w:rFonts w:ascii="Arial" w:hAnsi="Arial" w:cs="Arial"/>
          <w:szCs w:val="22"/>
          <w:lang w:val="fr-BE"/>
        </w:rPr>
      </w:pPr>
    </w:p>
    <w:p w:rsidR="00544F3C" w:rsidRPr="00556324" w:rsidRDefault="00544F3C" w:rsidP="00544F3C">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544F3C" w:rsidRPr="00556324" w:rsidRDefault="00544F3C" w:rsidP="00544F3C">
      <w:pPr>
        <w:tabs>
          <w:tab w:val="num" w:pos="1440"/>
        </w:tabs>
        <w:spacing w:before="120"/>
        <w:jc w:val="both"/>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w:t>
      </w:r>
      <w:r w:rsidR="003954A8">
        <w:rPr>
          <w:rFonts w:ascii="Arial" w:hAnsi="Arial" w:cs="Arial"/>
          <w:szCs w:val="22"/>
          <w:lang w:val="fr-BE"/>
        </w:rPr>
        <w:t>statistiques</w:t>
      </w:r>
      <w:r w:rsidRPr="001669FB">
        <w:rPr>
          <w:rFonts w:ascii="Arial" w:hAnsi="Arial" w:cs="Arial"/>
          <w:szCs w:val="22"/>
          <w:lang w:val="fr-BE"/>
        </w:rPr>
        <w:t xml:space="preserve">, en particulier du système de contrôle interne </w:t>
      </w:r>
      <w:r w:rsidR="0031380B">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544F3C" w:rsidRPr="00556324" w:rsidRDefault="00544F3C" w:rsidP="00544F3C">
      <w:pPr>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ne constitue </w:t>
      </w:r>
      <w:r w:rsidRPr="001669FB">
        <w:rPr>
          <w:rFonts w:ascii="Arial" w:hAnsi="Arial" w:cs="Arial"/>
          <w:szCs w:val="22"/>
          <w:lang w:val="fr-BE"/>
        </w:rPr>
        <w:lastRenderedPageBreak/>
        <w:t>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pStyle w:val="ListParagraph1"/>
        <w:ind w:left="720" w:hanging="720"/>
        <w:jc w:val="both"/>
        <w:rPr>
          <w:rFonts w:ascii="Arial" w:hAnsi="Arial" w:cs="Arial"/>
          <w:szCs w:val="22"/>
          <w:lang w:val="fr-BE"/>
        </w:rPr>
      </w:pPr>
    </w:p>
    <w:p w:rsidR="00544F3C" w:rsidRPr="00556324"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C75250">
        <w:rPr>
          <w:rFonts w:ascii="Arial" w:hAnsi="Arial" w:cs="Arial"/>
          <w:i/>
          <w:szCs w:val="22"/>
          <w:lang w:val="fr-BE"/>
        </w:rPr>
        <w:t> </w:t>
      </w:r>
      <w:r w:rsidRPr="001669FB">
        <w:rPr>
          <w:rFonts w:ascii="Arial" w:hAnsi="Arial" w:cs="Arial"/>
          <w:i/>
          <w:szCs w:val="22"/>
          <w:lang w:val="fr-BE"/>
        </w:rPr>
        <w:t>du fonctionnement des mesures de contrôle interne, de l'observation des lois et des règlements,</w:t>
      </w:r>
      <w:r w:rsidR="003954A8" w:rsidRPr="001669FB" w:rsidDel="003954A8">
        <w:rPr>
          <w:rFonts w:ascii="Arial" w:hAnsi="Arial" w:cs="Arial"/>
          <w:i/>
          <w:szCs w:val="22"/>
          <w:lang w:val="fr-BE"/>
        </w:rPr>
        <w:t xml:space="preserve"> </w:t>
      </w:r>
      <w:r w:rsidRPr="001669FB">
        <w:rPr>
          <w:rFonts w:ascii="Arial" w:hAnsi="Arial" w:cs="Arial"/>
          <w:i/>
          <w:szCs w:val="22"/>
          <w:lang w:val="fr-BE"/>
        </w:rPr>
        <w:t xml:space="preserve">… » </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3954A8">
      <w:pPr>
        <w:pStyle w:val="ListParagraph1"/>
        <w:ind w:left="0"/>
        <w:jc w:val="both"/>
        <w:rPr>
          <w:rFonts w:ascii="Arial" w:hAnsi="Arial" w:cs="Arial"/>
          <w:szCs w:val="22"/>
          <w:lang w:val="fr-BE"/>
        </w:rPr>
      </w:pPr>
    </w:p>
    <w:p w:rsidR="00544F3C"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rsidR="009D6F66" w:rsidRDefault="009D6F66" w:rsidP="009D6F66">
      <w:pPr>
        <w:pStyle w:val="ListParagraph1"/>
        <w:spacing w:before="120" w:after="120" w:line="240" w:lineRule="auto"/>
        <w:ind w:left="0"/>
        <w:contextualSpacing/>
        <w:jc w:val="both"/>
        <w:rPr>
          <w:rFonts w:ascii="Arial" w:hAnsi="Arial" w:cs="Arial"/>
          <w:szCs w:val="22"/>
          <w:lang w:val="fr-BE"/>
        </w:rPr>
      </w:pPr>
    </w:p>
    <w:p w:rsidR="00544F3C" w:rsidRPr="0031380B" w:rsidRDefault="00544F3C" w:rsidP="00420DF6">
      <w:pPr>
        <w:pStyle w:val="ListParagraph1"/>
        <w:ind w:left="0"/>
        <w:jc w:val="both"/>
        <w:rPr>
          <w:rFonts w:ascii="Arial" w:hAnsi="Arial" w:cs="Arial"/>
          <w:szCs w:val="22"/>
          <w:lang w:val="fr-BE"/>
        </w:rPr>
      </w:pPr>
    </w:p>
    <w:p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sidR="000B687E">
        <w:rPr>
          <w:rStyle w:val="Voetnootmarkering"/>
          <w:rFonts w:ascii="Arial" w:hAnsi="Arial"/>
          <w:szCs w:val="22"/>
          <w:lang w:val="fr-BE"/>
        </w:rPr>
        <w:footnoteReference w:id="7"/>
      </w:r>
      <w:r w:rsidR="00D553D4">
        <w:rPr>
          <w:rFonts w:ascii="Arial" w:hAnsi="Arial" w:cs="Arial"/>
          <w:szCs w:val="22"/>
          <w:lang w:val="fr-BE"/>
        </w:rPr>
        <w:t xml:space="preserve"> </w:t>
      </w:r>
      <w:r w:rsidRPr="0031380B">
        <w:rPr>
          <w:rFonts w:ascii="Arial" w:hAnsi="Arial" w:cs="Arial"/>
          <w:szCs w:val="22"/>
          <w:lang w:val="fr-BE"/>
        </w:rPr>
        <w:t>;</w:t>
      </w:r>
    </w:p>
    <w:p w:rsidR="00544F3C" w:rsidRPr="0031380B" w:rsidRDefault="00544F3C" w:rsidP="00544F3C">
      <w:pPr>
        <w:pStyle w:val="ListParagraph1"/>
        <w:ind w:left="720" w:hanging="720"/>
        <w:jc w:val="both"/>
        <w:rPr>
          <w:rFonts w:ascii="Arial" w:hAnsi="Arial" w:cs="Arial"/>
          <w:szCs w:val="22"/>
          <w:lang w:val="fr-BE"/>
        </w:rPr>
      </w:pPr>
    </w:p>
    <w:p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réviseur agréé</w:t>
      </w:r>
      <w:r w:rsidRPr="0031380B">
        <w:rPr>
          <w:rFonts w:ascii="Arial" w:hAnsi="Arial" w:cs="Arial"/>
          <w:szCs w:val="22"/>
          <w:lang w:val="fr-BE"/>
        </w:rPr>
        <w:t>]</w:t>
      </w:r>
      <w:r w:rsidRPr="0031380B">
        <w:rPr>
          <w:rFonts w:ascii="Arial" w:hAnsi="Arial" w:cs="Arial"/>
          <w:i/>
          <w:szCs w:val="22"/>
          <w:lang w:val="fr-BE"/>
        </w:rPr>
        <w:t>.</w:t>
      </w:r>
    </w:p>
    <w:p w:rsidR="00544F3C" w:rsidRPr="00556324" w:rsidRDefault="00544F3C" w:rsidP="00544F3C">
      <w:pPr>
        <w:jc w:val="both"/>
        <w:rPr>
          <w:rFonts w:ascii="Arial" w:hAnsi="Arial" w:cs="Arial"/>
          <w:b/>
          <w:i/>
          <w:szCs w:val="22"/>
          <w:lang w:val="fr-BE"/>
        </w:rPr>
      </w:pPr>
    </w:p>
    <w:p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Constatations</w:t>
      </w:r>
    </w:p>
    <w:p w:rsidR="00544F3C" w:rsidRPr="00556324" w:rsidRDefault="00544F3C" w:rsidP="00544F3C">
      <w:pPr>
        <w:jc w:val="both"/>
        <w:rPr>
          <w:rFonts w:ascii="Arial" w:hAnsi="Arial" w:cs="Arial"/>
          <w:b/>
          <w:i/>
          <w:szCs w:val="22"/>
          <w:lang w:val="fr-BE"/>
        </w:rPr>
      </w:pPr>
    </w:p>
    <w:p w:rsidR="003954A8" w:rsidRDefault="00544F3C" w:rsidP="003954A8">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à l'article </w:t>
      </w:r>
      <w:r w:rsidR="003954A8">
        <w:rPr>
          <w:rFonts w:ascii="Arial" w:hAnsi="Arial" w:cs="Arial"/>
          <w:szCs w:val="22"/>
          <w:lang w:val="fr-BE"/>
        </w:rPr>
        <w:t>4</w:t>
      </w:r>
      <w:r w:rsidR="00C34730">
        <w:rPr>
          <w:rFonts w:ascii="Arial" w:hAnsi="Arial" w:cs="Arial"/>
          <w:szCs w:val="22"/>
          <w:lang w:val="fr-BE"/>
        </w:rPr>
        <w:t>1</w:t>
      </w:r>
      <w:r w:rsidRPr="001669FB">
        <w:rPr>
          <w:rFonts w:ascii="Arial" w:hAnsi="Arial" w:cs="Arial"/>
          <w:szCs w:val="22"/>
          <w:lang w:val="fr-BE"/>
        </w:rPr>
        <w:t xml:space="preserve">, § 3, premier alinéa de la loi </w:t>
      </w:r>
      <w:r w:rsidR="003954A8">
        <w:rPr>
          <w:rFonts w:ascii="Arial" w:hAnsi="Arial" w:cs="Arial"/>
          <w:szCs w:val="22"/>
          <w:lang w:val="fr-BE"/>
        </w:rPr>
        <w:t>du</w:t>
      </w:r>
      <w:r w:rsidR="00C34730">
        <w:rPr>
          <w:rFonts w:ascii="Arial" w:hAnsi="Arial" w:cs="Arial"/>
          <w:szCs w:val="22"/>
          <w:lang w:val="fr-BE"/>
        </w:rPr>
        <w:t xml:space="preserve"> 3 août 2012</w:t>
      </w:r>
      <w:r w:rsidR="003954A8">
        <w:rPr>
          <w:rFonts w:ascii="Arial" w:hAnsi="Arial" w:cs="Arial"/>
          <w:szCs w:val="22"/>
          <w:lang w:val="fr-BE"/>
        </w:rPr>
        <w:t>.</w:t>
      </w:r>
    </w:p>
    <w:p w:rsidR="00544F3C" w:rsidRPr="00556324" w:rsidRDefault="00544F3C" w:rsidP="003954A8">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spacing w:before="120"/>
        <w:jc w:val="both"/>
        <w:rPr>
          <w:rFonts w:ascii="Arial" w:hAnsi="Arial" w:cs="Arial"/>
          <w:szCs w:val="22"/>
          <w:lang w:val="fr-BE"/>
        </w:rPr>
      </w:pPr>
    </w:p>
    <w:p w:rsidR="00544F3C" w:rsidRPr="00556324" w:rsidRDefault="00544F3C" w:rsidP="00544F3C">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rsidR="00544F3C" w:rsidRPr="00556324" w:rsidRDefault="00544F3C" w:rsidP="00544F3C">
      <w:pPr>
        <w:tabs>
          <w:tab w:val="num" w:pos="540"/>
        </w:tabs>
        <w:spacing w:before="120"/>
        <w:jc w:val="both"/>
        <w:rPr>
          <w:rFonts w:ascii="Arial" w:hAnsi="Arial" w:cs="Arial"/>
          <w:szCs w:val="22"/>
          <w:lang w:val="fr-BE"/>
        </w:rPr>
      </w:pPr>
    </w:p>
    <w:p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544F3C" w:rsidRPr="00556324" w:rsidRDefault="00544F3C" w:rsidP="00544F3C">
      <w:pPr>
        <w:jc w:val="both"/>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sidR="003954A8">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00CF2D00" w:rsidRPr="001669FB">
        <w:rPr>
          <w:rFonts w:ascii="Arial" w:hAnsi="Arial" w:cs="Arial"/>
          <w:i/>
          <w:szCs w:val="22"/>
          <w:lang w:val="fr-BE"/>
        </w:rPr>
        <w:t>(</w:t>
      </w:r>
      <w:r w:rsidR="00CF2D00">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sidR="003954A8">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sidR="003954A8">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544F3C" w:rsidRPr="00556324" w:rsidRDefault="00544F3C" w:rsidP="00544F3C">
      <w:pPr>
        <w:jc w:val="both"/>
        <w:rPr>
          <w:rFonts w:ascii="Arial" w:hAnsi="Arial" w:cs="Arial"/>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commissaire </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rsidR="00030667" w:rsidRPr="00556324" w:rsidRDefault="00030667" w:rsidP="00030667">
      <w:pPr>
        <w:jc w:val="both"/>
        <w:rPr>
          <w:rFonts w:ascii="Arial" w:hAnsi="Arial" w:cs="Arial"/>
          <w:i/>
          <w:szCs w:val="22"/>
          <w:lang w:val="fr-BE"/>
        </w:rPr>
      </w:pPr>
    </w:p>
    <w:p w:rsidR="00030667" w:rsidRPr="002D3970" w:rsidRDefault="00030667" w:rsidP="00030667">
      <w:pPr>
        <w:jc w:val="both"/>
        <w:rPr>
          <w:rFonts w:ascii="Arial" w:hAnsi="Arial" w:cs="Arial"/>
          <w:i/>
          <w:szCs w:val="22"/>
          <w:lang w:val="fr-BE"/>
        </w:rPr>
      </w:pPr>
      <w:r w:rsidRPr="001669FB">
        <w:rPr>
          <w:rFonts w:ascii="Arial" w:hAnsi="Arial" w:cs="Arial"/>
          <w:i/>
          <w:szCs w:val="22"/>
          <w:lang w:val="fr-BE"/>
        </w:rPr>
        <w:t>Date</w:t>
      </w:r>
    </w:p>
    <w:p w:rsidR="00DD7C93" w:rsidRPr="00DD7C93" w:rsidRDefault="003954A8" w:rsidP="00DD7C93">
      <w:pPr>
        <w:pStyle w:val="Kop2"/>
        <w:rPr>
          <w:lang w:val="fr-BE"/>
        </w:rPr>
      </w:pPr>
      <w:r>
        <w:rPr>
          <w:u w:val="single"/>
          <w:lang w:val="fr-BE"/>
        </w:rPr>
        <w:br w:type="page"/>
      </w:r>
      <w:bookmarkStart w:id="22" w:name="_Toc412534080"/>
      <w:r w:rsidR="00DD7C93">
        <w:rPr>
          <w:lang w:val="fr-BE"/>
        </w:rPr>
        <w:lastRenderedPageBreak/>
        <w:t>Rapport quant à l’évaluation des mesures de contrôle interne d’un OPC ayant désigné une société de gestion</w:t>
      </w:r>
      <w:bookmarkEnd w:id="22"/>
    </w:p>
    <w:p w:rsidR="003954A8" w:rsidRPr="00556324" w:rsidRDefault="003954A8" w:rsidP="003954A8">
      <w:pPr>
        <w:ind w:right="-108"/>
        <w:jc w:val="both"/>
        <w:rPr>
          <w:rFonts w:ascii="Arial" w:hAnsi="Arial" w:cs="Arial"/>
          <w:b/>
          <w:szCs w:val="22"/>
          <w:lang w:val="fr-BE"/>
        </w:rPr>
      </w:pPr>
    </w:p>
    <w:p w:rsidR="003954A8" w:rsidRPr="00280F5E" w:rsidRDefault="003954A8" w:rsidP="003954A8">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commissaire </w:t>
      </w:r>
      <w:r w:rsidRPr="00280F5E">
        <w:rPr>
          <w:rFonts w:ascii="Arial" w:hAnsi="Arial" w:cs="Arial"/>
          <w:b/>
          <w:i/>
          <w:sz w:val="22"/>
          <w:szCs w:val="22"/>
          <w:lang w:val="fr-BE"/>
        </w:rPr>
        <w:t>à la FSMA établi conformément aux dispositions de</w:t>
      </w:r>
      <w:r w:rsidR="00DD7B14" w:rsidRPr="00280F5E">
        <w:rPr>
          <w:rFonts w:ascii="Arial" w:hAnsi="Arial" w:cs="Arial"/>
          <w:b/>
          <w:i/>
          <w:sz w:val="22"/>
          <w:szCs w:val="22"/>
          <w:lang w:val="fr-BE"/>
        </w:rPr>
        <w:t xml:space="preserve"> la circulaire CBFA_2011_06</w:t>
      </w:r>
      <w:r w:rsidRPr="00280F5E">
        <w:rPr>
          <w:rFonts w:ascii="Arial" w:hAnsi="Arial" w:cs="Arial"/>
          <w:b/>
          <w:i/>
          <w:sz w:val="22"/>
          <w:szCs w:val="22"/>
          <w:lang w:val="fr-BE"/>
        </w:rPr>
        <w:t xml:space="preserve"> concernant </w:t>
      </w:r>
      <w:r w:rsidR="00DD7B14" w:rsidRPr="00280F5E">
        <w:rPr>
          <w:rFonts w:ascii="Arial" w:hAnsi="Arial" w:cs="Arial"/>
          <w:b/>
          <w:i/>
          <w:sz w:val="22"/>
          <w:szCs w:val="22"/>
          <w:lang w:val="fr-BE"/>
        </w:rPr>
        <w:t>l’analyse du rapport de la société de gestion désignée</w:t>
      </w:r>
      <w:r w:rsidRPr="00280F5E">
        <w:rPr>
          <w:rFonts w:ascii="Arial" w:hAnsi="Arial" w:cs="Arial"/>
          <w:b/>
          <w:i/>
          <w:sz w:val="22"/>
          <w:szCs w:val="22"/>
          <w:lang w:val="fr-BE"/>
        </w:rPr>
        <w:t xml:space="preserve"> par (identification de l’entité)</w:t>
      </w: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rsidR="003954A8" w:rsidRPr="00556324" w:rsidRDefault="003954A8" w:rsidP="003954A8">
      <w:pPr>
        <w:rPr>
          <w:rFonts w:ascii="Arial" w:hAnsi="Arial" w:cs="Arial"/>
          <w:b/>
          <w:i/>
          <w:szCs w:val="22"/>
          <w:lang w:val="fr-BE"/>
        </w:rPr>
      </w:pPr>
    </w:p>
    <w:p w:rsidR="003954A8" w:rsidRPr="00556324" w:rsidRDefault="003954A8" w:rsidP="003954A8">
      <w:pPr>
        <w:rPr>
          <w:rFonts w:ascii="Arial" w:hAnsi="Arial" w:cs="Arial"/>
          <w:b/>
          <w:i/>
          <w:szCs w:val="22"/>
          <w:lang w:val="fr-BE"/>
        </w:rPr>
      </w:pPr>
      <w:r w:rsidRPr="001669FB">
        <w:rPr>
          <w:rFonts w:ascii="Arial" w:hAnsi="Arial" w:cs="Arial"/>
          <w:b/>
          <w:i/>
          <w:szCs w:val="22"/>
          <w:lang w:val="fr-BE"/>
        </w:rPr>
        <w:t>Mission</w:t>
      </w:r>
    </w:p>
    <w:p w:rsidR="003954A8" w:rsidRPr="00556324" w:rsidRDefault="003954A8" w:rsidP="003954A8">
      <w:pPr>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954A8" w:rsidRPr="00556324" w:rsidRDefault="003954A8" w:rsidP="003954A8">
      <w:pPr>
        <w:jc w:val="both"/>
        <w:rPr>
          <w:rFonts w:ascii="Arial" w:hAnsi="Arial" w:cs="Arial"/>
          <w:szCs w:val="22"/>
          <w:lang w:val="fr-BE"/>
        </w:rPr>
      </w:pPr>
    </w:p>
    <w:p w:rsidR="003954A8" w:rsidRDefault="003954A8" w:rsidP="003954A8">
      <w:pPr>
        <w:jc w:val="both"/>
        <w:rPr>
          <w:rFonts w:ascii="Arial" w:hAnsi="Arial" w:cs="Arial"/>
          <w:szCs w:val="22"/>
          <w:lang w:val="fr-BE"/>
        </w:rPr>
      </w:pPr>
      <w:r w:rsidRPr="001669FB">
        <w:rPr>
          <w:rFonts w:ascii="Arial" w:hAnsi="Arial" w:cs="Arial"/>
          <w:szCs w:val="22"/>
          <w:lang w:val="fr-BE"/>
        </w:rPr>
        <w:t xml:space="preserve">Ce rapport a été établi conformément aux dispositions </w:t>
      </w:r>
      <w:r w:rsidR="00DD7B14">
        <w:rPr>
          <w:rFonts w:ascii="Arial" w:hAnsi="Arial" w:cs="Arial"/>
          <w:szCs w:val="22"/>
          <w:lang w:val="fr-BE"/>
        </w:rPr>
        <w:t xml:space="preserve">du point E.2 </w:t>
      </w:r>
      <w:r w:rsidRPr="001669FB">
        <w:rPr>
          <w:rFonts w:ascii="Arial" w:hAnsi="Arial" w:cs="Arial"/>
          <w:szCs w:val="22"/>
          <w:lang w:val="fr-BE"/>
        </w:rPr>
        <w:t xml:space="preserve">de la </w:t>
      </w:r>
      <w:r w:rsidR="00DD7B14">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sidR="00DD7B14">
        <w:rPr>
          <w:rFonts w:ascii="Arial" w:hAnsi="Arial" w:cs="Arial"/>
          <w:szCs w:val="22"/>
          <w:lang w:val="fr-BE"/>
        </w:rPr>
        <w:t xml:space="preserve"> par un OPC ayant désigné une société de gestion</w:t>
      </w:r>
      <w:r>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2268D" w:rsidRDefault="003954A8" w:rsidP="003954A8">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DD7B14">
        <w:rPr>
          <w:rFonts w:ascii="Arial" w:hAnsi="Arial" w:cs="Arial"/>
          <w:szCs w:val="22"/>
          <w:lang w:val="fr-BE"/>
        </w:rPr>
        <w:t xml:space="preserve"> ainsi que l’établissement du</w:t>
      </w:r>
      <w:r w:rsidR="0052268D">
        <w:rPr>
          <w:rFonts w:ascii="Arial" w:hAnsi="Arial" w:cs="Arial"/>
          <w:szCs w:val="22"/>
          <w:lang w:val="fr-BE"/>
        </w:rPr>
        <w:t xml:space="preserve"> reporting conformément aux dispositions de la convention de </w:t>
      </w:r>
      <w:r w:rsidR="002A3C30">
        <w:rPr>
          <w:rFonts w:ascii="Arial" w:hAnsi="Arial" w:cs="Arial"/>
          <w:szCs w:val="22"/>
          <w:lang w:val="fr-BE"/>
        </w:rPr>
        <w:t xml:space="preserve">délégation </w:t>
      </w:r>
      <w:r w:rsidR="0052268D">
        <w:rPr>
          <w:rFonts w:ascii="Arial" w:hAnsi="Arial" w:cs="Arial"/>
          <w:szCs w:val="22"/>
          <w:lang w:val="fr-BE"/>
        </w:rPr>
        <w:t xml:space="preserve">relève de la responsabilité de la direction </w:t>
      </w:r>
      <w:r w:rsidR="00CF3639" w:rsidRPr="00CF3639">
        <w:rPr>
          <w:rFonts w:ascii="Arial" w:hAnsi="Arial" w:cs="Arial"/>
          <w:i/>
          <w:szCs w:val="22"/>
          <w:lang w:val="fr-BE"/>
        </w:rPr>
        <w:t>(</w:t>
      </w:r>
      <w:r w:rsidR="00B27FE9">
        <w:rPr>
          <w:rFonts w:ascii="Arial" w:hAnsi="Arial" w:cs="Arial"/>
          <w:i/>
          <w:szCs w:val="22"/>
          <w:lang w:val="fr-BE"/>
        </w:rPr>
        <w:t xml:space="preserve">le cas échéant : </w:t>
      </w:r>
      <w:r w:rsidR="00CF3639" w:rsidRPr="00CF3639">
        <w:rPr>
          <w:rFonts w:ascii="Arial" w:hAnsi="Arial" w:cs="Arial"/>
          <w:i/>
          <w:szCs w:val="22"/>
          <w:lang w:val="fr-BE"/>
        </w:rPr>
        <w:t>du comité de direction)</w:t>
      </w:r>
      <w:r w:rsidR="00CF3639">
        <w:rPr>
          <w:rFonts w:ascii="Arial" w:hAnsi="Arial" w:cs="Arial"/>
          <w:szCs w:val="22"/>
          <w:lang w:val="fr-BE"/>
        </w:rPr>
        <w:t xml:space="preserve"> </w:t>
      </w:r>
      <w:r w:rsidR="0052268D">
        <w:rPr>
          <w:rFonts w:ascii="Arial" w:hAnsi="Arial" w:cs="Arial"/>
          <w:szCs w:val="22"/>
          <w:lang w:val="fr-BE"/>
        </w:rPr>
        <w:t xml:space="preserve">de la société de gestion désignée par </w:t>
      </w:r>
      <w:r w:rsidR="0052268D" w:rsidRPr="00CF3639">
        <w:rPr>
          <w:rFonts w:ascii="Arial" w:hAnsi="Arial" w:cs="Arial"/>
          <w:i/>
          <w:szCs w:val="22"/>
          <w:lang w:val="fr-BE"/>
        </w:rPr>
        <w:t>(identification de l’entité)</w:t>
      </w:r>
      <w:r>
        <w:rPr>
          <w:rFonts w:ascii="Arial" w:hAnsi="Arial" w:cs="Arial"/>
          <w:i/>
          <w:szCs w:val="22"/>
          <w:lang w:val="fr-BE"/>
        </w:rPr>
        <w:t>.</w:t>
      </w:r>
      <w:r w:rsidR="0052268D">
        <w:rPr>
          <w:rFonts w:ascii="Arial" w:hAnsi="Arial" w:cs="Arial"/>
          <w:i/>
          <w:szCs w:val="22"/>
          <w:lang w:val="fr-BE"/>
        </w:rPr>
        <w:t xml:space="preserve"> </w:t>
      </w:r>
      <w:r w:rsidR="0052268D">
        <w:rPr>
          <w:rFonts w:ascii="Arial" w:hAnsi="Arial" w:cs="Arial"/>
          <w:szCs w:val="22"/>
          <w:lang w:val="fr-BE"/>
        </w:rPr>
        <w:t xml:space="preserve">Il relève de la responsabilité de la direction de </w:t>
      </w:r>
      <w:r w:rsidR="0052268D" w:rsidRPr="00CF3639">
        <w:rPr>
          <w:rFonts w:ascii="Arial" w:hAnsi="Arial" w:cs="Arial"/>
          <w:i/>
          <w:szCs w:val="22"/>
          <w:lang w:val="fr-BE"/>
        </w:rPr>
        <w:t>(identification de l’entité)</w:t>
      </w:r>
      <w:r w:rsidR="0052268D">
        <w:rPr>
          <w:rFonts w:ascii="Arial" w:hAnsi="Arial" w:cs="Arial"/>
          <w:szCs w:val="22"/>
          <w:lang w:val="fr-BE"/>
        </w:rPr>
        <w:t xml:space="preserve"> d’apprécier si la société de gestion désignée organise ses fonctions de gestion de manière adéquate à la lumière de la nature des activités de </w:t>
      </w:r>
      <w:r w:rsidR="0052268D" w:rsidRPr="00CF3639">
        <w:rPr>
          <w:rFonts w:ascii="Arial" w:hAnsi="Arial" w:cs="Arial"/>
          <w:i/>
          <w:szCs w:val="22"/>
          <w:lang w:val="fr-BE"/>
        </w:rPr>
        <w:t>(identification de l’entité)</w:t>
      </w:r>
      <w:r w:rsidR="0052268D">
        <w:rPr>
          <w:rFonts w:ascii="Arial" w:hAnsi="Arial" w:cs="Arial"/>
          <w:szCs w:val="22"/>
          <w:lang w:val="fr-BE"/>
        </w:rPr>
        <w:t>.</w:t>
      </w:r>
    </w:p>
    <w:p w:rsidR="003954A8" w:rsidRPr="00556324" w:rsidRDefault="003954A8" w:rsidP="003954A8">
      <w:pPr>
        <w:rPr>
          <w:rFonts w:ascii="Arial" w:hAnsi="Arial" w:cs="Arial"/>
          <w:szCs w:val="22"/>
          <w:lang w:val="fr-BE"/>
        </w:rPr>
      </w:pPr>
    </w:p>
    <w:p w:rsidR="003954A8" w:rsidRPr="00556324" w:rsidRDefault="003954A8" w:rsidP="003954A8">
      <w:pPr>
        <w:rPr>
          <w:rFonts w:ascii="Arial" w:hAnsi="Arial" w:cs="Arial"/>
          <w:b/>
          <w:i/>
          <w:szCs w:val="22"/>
          <w:lang w:val="fr-BE"/>
        </w:rPr>
      </w:pPr>
      <w:r w:rsidRPr="001669FB">
        <w:rPr>
          <w:rFonts w:ascii="Arial" w:hAnsi="Arial" w:cs="Arial"/>
          <w:b/>
          <w:i/>
          <w:szCs w:val="22"/>
          <w:lang w:val="fr-BE"/>
        </w:rPr>
        <w:t>Procédures mises en œuvre</w:t>
      </w:r>
    </w:p>
    <w:p w:rsidR="003954A8" w:rsidRPr="00556324" w:rsidRDefault="003954A8" w:rsidP="003954A8">
      <w:pPr>
        <w:rPr>
          <w:rFonts w:ascii="Arial" w:hAnsi="Arial" w:cs="Arial"/>
          <w:b/>
          <w:i/>
          <w:szCs w:val="22"/>
          <w:lang w:val="fr-BE"/>
        </w:rPr>
      </w:pPr>
    </w:p>
    <w:p w:rsidR="003954A8" w:rsidRDefault="00CF3639" w:rsidP="003954A8">
      <w:pPr>
        <w:jc w:val="both"/>
        <w:rPr>
          <w:rFonts w:ascii="Arial" w:hAnsi="Arial" w:cs="Arial"/>
          <w:lang w:val="fr-FR"/>
        </w:rPr>
      </w:pPr>
      <w:r w:rsidRPr="00B27FE9">
        <w:rPr>
          <w:rFonts w:ascii="Arial" w:hAnsi="Arial" w:cs="Arial"/>
          <w:lang w:val="fr-FR"/>
        </w:rPr>
        <w:t xml:space="preserve">Il est de </w:t>
      </w:r>
      <w:r w:rsidR="00A509F7" w:rsidRPr="00B27FE9">
        <w:rPr>
          <w:rFonts w:ascii="Arial" w:hAnsi="Arial" w:cs="Arial"/>
          <w:lang w:val="fr-FR"/>
        </w:rPr>
        <w:t>notre responsabilité d’apprécier s’il est satisfait aux exig</w:t>
      </w:r>
      <w:r w:rsidRPr="00B27FE9">
        <w:rPr>
          <w:rFonts w:ascii="Arial" w:hAnsi="Arial" w:cs="Arial"/>
          <w:lang w:val="fr-FR"/>
        </w:rPr>
        <w:t xml:space="preserve">ences de reporting convenues et </w:t>
      </w:r>
      <w:r w:rsidR="00F5397E" w:rsidRPr="00B27FE9">
        <w:rPr>
          <w:rFonts w:ascii="Arial" w:hAnsi="Arial" w:cs="Arial"/>
          <w:lang w:val="fr-FR"/>
        </w:rPr>
        <w:t xml:space="preserve">que les procédures nécessaires ont été </w:t>
      </w:r>
      <w:r w:rsidR="004D1B67" w:rsidRPr="00B27FE9">
        <w:rPr>
          <w:rFonts w:ascii="Arial" w:hAnsi="Arial" w:cs="Arial"/>
          <w:lang w:val="fr-FR"/>
        </w:rPr>
        <w:t>mises</w:t>
      </w:r>
      <w:r w:rsidR="00F5397E" w:rsidRPr="00B27FE9">
        <w:rPr>
          <w:rFonts w:ascii="Arial" w:hAnsi="Arial" w:cs="Arial"/>
          <w:lang w:val="fr-FR"/>
        </w:rPr>
        <w:t xml:space="preserve"> en place pour tirer les enseignements adéquats de ce reporting.</w:t>
      </w:r>
      <w:r w:rsidR="00A509F7" w:rsidRPr="00B27FE9">
        <w:rPr>
          <w:rFonts w:ascii="Arial" w:hAnsi="Arial" w:cs="Arial"/>
          <w:lang w:val="fr-FR"/>
        </w:rPr>
        <w:t xml:space="preserve"> </w:t>
      </w:r>
    </w:p>
    <w:p w:rsidR="00F5397E" w:rsidRPr="00556324" w:rsidRDefault="00F5397E" w:rsidP="003954A8">
      <w:pPr>
        <w:jc w:val="both"/>
        <w:rPr>
          <w:rFonts w:ascii="Arial" w:hAnsi="Arial" w:cs="Arial"/>
          <w:szCs w:val="22"/>
          <w:lang w:val="fr-BE"/>
        </w:rPr>
      </w:pPr>
    </w:p>
    <w:p w:rsidR="00F5397E" w:rsidRDefault="003954A8" w:rsidP="003954A8">
      <w:pPr>
        <w:jc w:val="both"/>
        <w:rPr>
          <w:rFonts w:ascii="Arial" w:hAnsi="Arial" w:cs="Arial"/>
          <w:szCs w:val="22"/>
          <w:lang w:val="fr-BE"/>
        </w:rPr>
      </w:pPr>
      <w:r w:rsidRPr="001669FB">
        <w:rPr>
          <w:rFonts w:ascii="Arial" w:hAnsi="Arial" w:cs="Arial"/>
          <w:szCs w:val="22"/>
          <w:lang w:val="fr-BE"/>
        </w:rPr>
        <w:t xml:space="preserve">Les procédures ont été mises en œuvre conformément </w:t>
      </w:r>
      <w:r w:rsidR="00F5397E">
        <w:rPr>
          <w:rFonts w:ascii="Arial" w:hAnsi="Arial" w:cs="Arial"/>
          <w:szCs w:val="22"/>
          <w:lang w:val="fr-BE"/>
        </w:rPr>
        <w:t>à la circulaire CBFA_2011_06 concernant la collaboration des commissaires agréés auprès d’organismes de placement collectif publics à nombre variable de parts.</w:t>
      </w:r>
    </w:p>
    <w:p w:rsidR="00F5397E" w:rsidRDefault="00F5397E" w:rsidP="003954A8">
      <w:pPr>
        <w:jc w:val="both"/>
        <w:rPr>
          <w:rFonts w:ascii="Arial" w:hAnsi="Arial" w:cs="Arial"/>
          <w:szCs w:val="22"/>
          <w:lang w:val="fr-BE"/>
        </w:rPr>
      </w:pPr>
    </w:p>
    <w:p w:rsidR="00C34730" w:rsidRDefault="003954A8" w:rsidP="003954A8">
      <w:pPr>
        <w:jc w:val="both"/>
        <w:rPr>
          <w:rFonts w:ascii="Arial" w:hAnsi="Arial" w:cs="Arial"/>
          <w:szCs w:val="22"/>
          <w:lang w:val="fr-BE"/>
        </w:rPr>
      </w:pPr>
      <w:r w:rsidRPr="001669FB">
        <w:rPr>
          <w:rFonts w:ascii="Arial" w:hAnsi="Arial" w:cs="Arial"/>
          <w:szCs w:val="22"/>
          <w:lang w:val="fr-BE"/>
        </w:rPr>
        <w:t>Nous avons évalué le rapport de la direction effective</w:t>
      </w:r>
      <w:r w:rsidR="00F5397E">
        <w:rPr>
          <w:rFonts w:ascii="Arial" w:hAnsi="Arial" w:cs="Arial"/>
          <w:szCs w:val="22"/>
          <w:lang w:val="fr-BE"/>
        </w:rPr>
        <w:t xml:space="preserve"> </w:t>
      </w:r>
      <w:r w:rsidR="00F5397E" w:rsidRPr="00B27FE9">
        <w:rPr>
          <w:rFonts w:ascii="Arial" w:hAnsi="Arial" w:cs="Arial"/>
          <w:i/>
          <w:szCs w:val="22"/>
          <w:lang w:val="fr-BE"/>
        </w:rPr>
        <w:t>(</w:t>
      </w:r>
      <w:r w:rsidR="00B27FE9" w:rsidRPr="00B27FE9">
        <w:rPr>
          <w:rFonts w:ascii="Arial" w:hAnsi="Arial" w:cs="Arial"/>
          <w:i/>
          <w:szCs w:val="22"/>
          <w:lang w:val="fr-BE"/>
        </w:rPr>
        <w:t xml:space="preserve">le cas échéant : </w:t>
      </w:r>
      <w:r w:rsidR="00F5397E" w:rsidRPr="00B27FE9">
        <w:rPr>
          <w:rFonts w:ascii="Arial" w:hAnsi="Arial" w:cs="Arial"/>
          <w:i/>
          <w:szCs w:val="22"/>
          <w:lang w:val="fr-BE"/>
        </w:rPr>
        <w:t>du comité de direction)</w:t>
      </w:r>
      <w:r w:rsidR="00F5397E">
        <w:rPr>
          <w:rFonts w:ascii="Arial" w:hAnsi="Arial" w:cs="Arial"/>
          <w:szCs w:val="22"/>
          <w:lang w:val="fr-BE"/>
        </w:rPr>
        <w:t xml:space="preserve"> de </w:t>
      </w:r>
      <w:r w:rsidR="00F5397E" w:rsidRPr="00B27FE9">
        <w:rPr>
          <w:rFonts w:ascii="Arial" w:hAnsi="Arial" w:cs="Arial"/>
          <w:i/>
          <w:szCs w:val="22"/>
          <w:lang w:val="fr-BE"/>
        </w:rPr>
        <w:t>(identification de la société de gestion désignée)</w:t>
      </w:r>
      <w:r>
        <w:rPr>
          <w:rFonts w:ascii="Arial" w:hAnsi="Arial" w:cs="Arial"/>
          <w:szCs w:val="22"/>
          <w:lang w:val="fr-BE"/>
        </w:rPr>
        <w:t xml:space="preserve"> </w:t>
      </w:r>
      <w:r w:rsidRPr="001669FB">
        <w:rPr>
          <w:rFonts w:ascii="Arial" w:hAnsi="Arial" w:cs="Arial"/>
          <w:szCs w:val="22"/>
          <w:lang w:val="fr-BE"/>
        </w:rPr>
        <w:t>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et daté du JJ.MM.AAAA</w:t>
      </w:r>
      <w:r w:rsidR="006B67C5">
        <w:rPr>
          <w:rFonts w:ascii="Arial" w:hAnsi="Arial" w:cs="Arial"/>
          <w:szCs w:val="22"/>
          <w:lang w:val="fr-BE"/>
        </w:rPr>
        <w:t>. Nous avons également pris connaissance des constatations du commissaire de la société de gestion suit</w:t>
      </w:r>
      <w:r w:rsidR="0073013E">
        <w:rPr>
          <w:rFonts w:ascii="Arial" w:hAnsi="Arial" w:cs="Arial"/>
          <w:szCs w:val="22"/>
          <w:lang w:val="fr-BE"/>
        </w:rPr>
        <w:t>e</w:t>
      </w:r>
      <w:r w:rsidR="006B67C5">
        <w:rPr>
          <w:rFonts w:ascii="Arial" w:hAnsi="Arial" w:cs="Arial"/>
          <w:szCs w:val="22"/>
          <w:lang w:val="fr-BE"/>
        </w:rPr>
        <w:t xml:space="preserve"> à son évaluation des mesures de contrôle interne.</w:t>
      </w:r>
      <w:r w:rsidR="00C34730" w:rsidRPr="00C34730">
        <w:rPr>
          <w:rFonts w:ascii="Arial" w:hAnsi="Arial" w:cs="Arial"/>
          <w:lang w:val="fr-BE"/>
        </w:rPr>
        <w:t xml:space="preserve"> </w:t>
      </w:r>
    </w:p>
    <w:p w:rsidR="00C34730" w:rsidRDefault="00C34730"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3954A8" w:rsidRPr="00556324" w:rsidRDefault="003954A8" w:rsidP="003954A8">
      <w:pPr>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spacing w:before="120" w:after="120" w:line="240" w:lineRule="auto"/>
        <w:ind w:left="0"/>
        <w:contextualSpacing/>
        <w:jc w:val="both"/>
        <w:rPr>
          <w:rFonts w:ascii="Arial" w:hAnsi="Arial" w:cs="Arial"/>
          <w:szCs w:val="22"/>
          <w:lang w:val="fr-BE"/>
        </w:rPr>
      </w:pPr>
    </w:p>
    <w:p w:rsidR="003954A8" w:rsidRPr="00556324" w:rsidRDefault="003954A8" w:rsidP="003954A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954A8" w:rsidRPr="00556324" w:rsidRDefault="003954A8" w:rsidP="003954A8">
      <w:pPr>
        <w:tabs>
          <w:tab w:val="num" w:pos="1440"/>
        </w:tabs>
        <w:spacing w:before="120"/>
        <w:jc w:val="both"/>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w:t>
      </w:r>
      <w:r w:rsidR="004742B7">
        <w:rPr>
          <w:rFonts w:ascii="Arial" w:hAnsi="Arial" w:cs="Arial"/>
          <w:szCs w:val="22"/>
          <w:lang w:val="fr-BE"/>
        </w:rPr>
        <w:t xml:space="preserve">de la direction effective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 xml:space="preserve">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3954A8" w:rsidRPr="00556324" w:rsidRDefault="003954A8" w:rsidP="003954A8">
      <w:pPr>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pStyle w:val="ListParagraph1"/>
        <w:ind w:left="720" w:hanging="720"/>
        <w:jc w:val="both"/>
        <w:rPr>
          <w:rFonts w:ascii="Arial" w:hAnsi="Arial" w:cs="Arial"/>
          <w:szCs w:val="22"/>
          <w:lang w:val="fr-BE"/>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004742B7">
        <w:rPr>
          <w:rFonts w:ascii="Arial" w:hAnsi="Arial" w:cs="Arial"/>
          <w:szCs w:val="22"/>
          <w:lang w:val="fr-BE"/>
        </w:rPr>
        <w:t xml:space="preser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pStyle w:val="ListParagraph1"/>
        <w:ind w:left="0"/>
        <w:jc w:val="both"/>
        <w:rPr>
          <w:rFonts w:ascii="Arial" w:hAnsi="Arial" w:cs="Arial"/>
          <w:szCs w:val="22"/>
          <w:lang w:val="fr-BE"/>
        </w:rPr>
      </w:pPr>
    </w:p>
    <w:p w:rsidR="003954A8"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rsidR="003954A8" w:rsidRDefault="003954A8" w:rsidP="003954A8">
      <w:pPr>
        <w:pStyle w:val="ListParagraph1"/>
        <w:spacing w:before="120" w:after="120" w:line="240" w:lineRule="auto"/>
        <w:ind w:left="0"/>
        <w:contextualSpacing/>
        <w:jc w:val="both"/>
        <w:rPr>
          <w:rFonts w:ascii="Arial" w:hAnsi="Arial" w:cs="Arial"/>
          <w:szCs w:val="22"/>
          <w:lang w:val="fr-BE"/>
        </w:rPr>
      </w:pPr>
    </w:p>
    <w:p w:rsidR="003954A8" w:rsidRPr="002A3C30" w:rsidRDefault="003954A8" w:rsidP="003954A8">
      <w:pPr>
        <w:pStyle w:val="ListParagraph1"/>
        <w:ind w:left="720" w:hanging="720"/>
        <w:jc w:val="both"/>
        <w:rPr>
          <w:rFonts w:ascii="Arial" w:hAnsi="Arial" w:cs="Arial"/>
          <w:szCs w:val="22"/>
          <w:lang w:val="fr-FR"/>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pStyle w:val="ListParagraph1"/>
        <w:ind w:left="720" w:hanging="720"/>
        <w:jc w:val="both"/>
        <w:rPr>
          <w:rFonts w:ascii="Arial" w:hAnsi="Arial" w:cs="Arial"/>
          <w:szCs w:val="22"/>
          <w:lang w:val="fr-BE"/>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954A8" w:rsidRPr="00556324" w:rsidRDefault="003954A8" w:rsidP="003954A8">
      <w:pPr>
        <w:jc w:val="both"/>
        <w:rPr>
          <w:rFonts w:ascii="Arial" w:hAnsi="Arial" w:cs="Arial"/>
          <w:b/>
          <w:i/>
          <w:szCs w:val="22"/>
          <w:lang w:val="fr-BE"/>
        </w:rPr>
      </w:pPr>
    </w:p>
    <w:p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Constatations</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spacing w:before="120"/>
        <w:jc w:val="both"/>
        <w:rPr>
          <w:rFonts w:ascii="Arial" w:hAnsi="Arial" w:cs="Arial"/>
          <w:szCs w:val="22"/>
          <w:lang w:val="fr-BE"/>
        </w:rPr>
      </w:pPr>
    </w:p>
    <w:p w:rsidR="003954A8" w:rsidRPr="00556324" w:rsidRDefault="003954A8" w:rsidP="003954A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D553D4">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lastRenderedPageBreak/>
        <w:t>Autres constatations</w:t>
      </w:r>
      <w:r w:rsidR="00C75250">
        <w:rPr>
          <w:rFonts w:ascii="Arial" w:hAnsi="Arial" w:cs="Arial"/>
          <w:szCs w:val="22"/>
          <w:lang w:val="fr-BE"/>
        </w:rPr>
        <w:t xml:space="preserve"> </w:t>
      </w: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Pr>
          <w:rFonts w:ascii="Arial" w:hAnsi="Arial" w:cs="Arial"/>
          <w:szCs w:val="22"/>
          <w:lang w:val="fr-BE"/>
        </w:rPr>
        <w:t xml:space="preserve"> </w:t>
      </w:r>
      <w:r w:rsidR="004D1B6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D1B67" w:rsidRPr="00B27FE9">
        <w:rPr>
          <w:rFonts w:ascii="Arial" w:hAnsi="Arial" w:cs="Arial"/>
          <w:i/>
          <w:szCs w:val="22"/>
          <w:lang w:val="fr-BE"/>
        </w:rPr>
        <w:t>du comité de direction)</w:t>
      </w:r>
      <w:r w:rsidR="004D1B67">
        <w:rPr>
          <w:rFonts w:ascii="Arial" w:hAnsi="Arial" w:cs="Arial"/>
          <w:szCs w:val="22"/>
          <w:lang w:val="fr-BE"/>
        </w:rPr>
        <w:t xml:space="preserve"> de la société de gestion désignée par </w:t>
      </w:r>
      <w:r w:rsidR="004D1B67" w:rsidRPr="00B27FE9">
        <w:rPr>
          <w:rFonts w:ascii="Arial" w:hAnsi="Arial" w:cs="Arial"/>
          <w:i/>
          <w:szCs w:val="22"/>
          <w:lang w:val="fr-BE"/>
        </w:rPr>
        <w:t>(identification de l’entité)</w:t>
      </w:r>
      <w:r w:rsidR="004D1B67">
        <w:rPr>
          <w:rFonts w:ascii="Arial" w:hAnsi="Arial" w:cs="Arial"/>
          <w:szCs w:val="22"/>
          <w:lang w:val="fr-BE"/>
        </w:rPr>
        <w:t>.</w:t>
      </w:r>
    </w:p>
    <w:p w:rsidR="003954A8" w:rsidRPr="00556324" w:rsidRDefault="003954A8" w:rsidP="003954A8">
      <w:pPr>
        <w:tabs>
          <w:tab w:val="num" w:pos="540"/>
        </w:tabs>
        <w:spacing w:before="120"/>
        <w:jc w:val="both"/>
        <w:rPr>
          <w:rFonts w:ascii="Arial" w:hAnsi="Arial" w:cs="Arial"/>
          <w:szCs w:val="22"/>
          <w:lang w:val="fr-BE"/>
        </w:rPr>
      </w:pPr>
    </w:p>
    <w:p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954A8" w:rsidRPr="00556324" w:rsidRDefault="003954A8" w:rsidP="003954A8">
      <w:pPr>
        <w:jc w:val="both"/>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00CF2D00" w:rsidRPr="001669FB">
        <w:rPr>
          <w:rFonts w:ascii="Arial" w:hAnsi="Arial" w:cs="Arial"/>
          <w:i/>
          <w:szCs w:val="22"/>
          <w:lang w:val="fr-BE"/>
        </w:rPr>
        <w:t>(</w:t>
      </w:r>
      <w:r w:rsidR="00CF2D00">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954A8" w:rsidRPr="00556324" w:rsidRDefault="003954A8" w:rsidP="003954A8">
      <w:pPr>
        <w:jc w:val="both"/>
        <w:rPr>
          <w:rFonts w:ascii="Arial" w:hAnsi="Arial" w:cs="Arial"/>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commissaire </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rsidR="00030667" w:rsidRPr="00556324" w:rsidRDefault="00030667" w:rsidP="00030667">
      <w:pPr>
        <w:jc w:val="both"/>
        <w:rPr>
          <w:rFonts w:ascii="Arial" w:hAnsi="Arial" w:cs="Arial"/>
          <w:i/>
          <w:szCs w:val="22"/>
          <w:lang w:val="fr-BE"/>
        </w:rPr>
      </w:pPr>
    </w:p>
    <w:p w:rsidR="00844551" w:rsidRDefault="00030667" w:rsidP="00030667">
      <w:pPr>
        <w:jc w:val="both"/>
        <w:rPr>
          <w:rFonts w:ascii="Arial" w:hAnsi="Arial" w:cs="Arial"/>
          <w:i/>
          <w:szCs w:val="22"/>
          <w:lang w:val="fr-BE"/>
        </w:rPr>
      </w:pPr>
      <w:r w:rsidRPr="001669FB">
        <w:rPr>
          <w:rFonts w:ascii="Arial" w:hAnsi="Arial" w:cs="Arial"/>
          <w:i/>
          <w:szCs w:val="22"/>
          <w:lang w:val="fr-BE"/>
        </w:rPr>
        <w:t>Date</w:t>
      </w:r>
    </w:p>
    <w:p w:rsidR="00030667" w:rsidRPr="002D3970" w:rsidRDefault="00844551" w:rsidP="00030667">
      <w:pPr>
        <w:jc w:val="both"/>
        <w:rPr>
          <w:rFonts w:ascii="Arial" w:hAnsi="Arial" w:cs="Arial"/>
          <w:i/>
          <w:szCs w:val="22"/>
          <w:lang w:val="fr-BE"/>
        </w:rPr>
      </w:pPr>
      <w:r>
        <w:rPr>
          <w:rFonts w:ascii="Arial" w:hAnsi="Arial" w:cs="Arial"/>
          <w:i/>
          <w:szCs w:val="22"/>
          <w:lang w:val="fr-BE"/>
        </w:rPr>
        <w:br w:type="page"/>
      </w:r>
    </w:p>
    <w:p w:rsidR="00FC5B2B" w:rsidRDefault="00FC5B2B" w:rsidP="00FE4D6D">
      <w:pPr>
        <w:autoSpaceDE w:val="0"/>
        <w:autoSpaceDN w:val="0"/>
        <w:adjustRightInd w:val="0"/>
        <w:spacing w:line="240" w:lineRule="auto"/>
        <w:jc w:val="both"/>
        <w:rPr>
          <w:rFonts w:ascii="Arial" w:hAnsi="Arial" w:cs="Arial"/>
          <w:bCs/>
          <w:szCs w:val="22"/>
          <w:lang w:val="fr-FR" w:eastAsia="nl-NL"/>
        </w:rPr>
      </w:pPr>
    </w:p>
    <w:p w:rsidR="00844551" w:rsidRPr="00B14E30" w:rsidRDefault="00844551" w:rsidP="00844551">
      <w:pPr>
        <w:pStyle w:val="Kop1"/>
        <w:ind w:left="567" w:hanging="567"/>
        <w:rPr>
          <w:lang w:val="fr-BE"/>
        </w:rPr>
      </w:pPr>
      <w:bookmarkStart w:id="23" w:name="_Toc412534081"/>
      <w:r>
        <w:rPr>
          <w:lang w:val="fr-BE"/>
        </w:rPr>
        <w:t xml:space="preserve">Organismes de placement collectif </w:t>
      </w:r>
      <w:r w:rsidR="003830BD">
        <w:rPr>
          <w:lang w:val="fr-BE"/>
        </w:rPr>
        <w:t>alternatif</w:t>
      </w:r>
      <w:r w:rsidR="009C28DC">
        <w:rPr>
          <w:lang w:val="fr-BE"/>
        </w:rPr>
        <w:t>s</w:t>
      </w:r>
      <w:r w:rsidR="003830BD">
        <w:rPr>
          <w:lang w:val="fr-BE"/>
        </w:rPr>
        <w:t xml:space="preserve"> </w:t>
      </w:r>
      <w:r>
        <w:rPr>
          <w:lang w:val="fr-BE"/>
        </w:rPr>
        <w:t>à nombre variable de parts publics</w:t>
      </w:r>
      <w:bookmarkEnd w:id="23"/>
    </w:p>
    <w:p w:rsidR="00844551" w:rsidRPr="00B14E30" w:rsidRDefault="00844551" w:rsidP="00844551">
      <w:pPr>
        <w:pStyle w:val="Kop2"/>
        <w:rPr>
          <w:lang w:val="fr-BE"/>
        </w:rPr>
      </w:pPr>
      <w:bookmarkStart w:id="24" w:name="_Toc412534082"/>
      <w:r>
        <w:rPr>
          <w:lang w:val="fr-BE"/>
        </w:rPr>
        <w:t>Rapport semestriel</w:t>
      </w:r>
      <w:bookmarkEnd w:id="24"/>
    </w:p>
    <w:p w:rsidR="00844551" w:rsidRDefault="00844551" w:rsidP="00844551">
      <w:pPr>
        <w:rPr>
          <w:rFonts w:ascii="Arial" w:hAnsi="Arial" w:cs="Arial"/>
          <w:b/>
          <w:szCs w:val="22"/>
          <w:lang w:val="fr-BE"/>
        </w:rPr>
      </w:pPr>
    </w:p>
    <w:p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SMA conformément à l’article 357</w:t>
      </w:r>
      <w:r w:rsidRPr="00280F5E">
        <w:rPr>
          <w:rFonts w:ascii="Arial" w:hAnsi="Arial" w:cs="Arial"/>
          <w:b/>
          <w:i/>
          <w:szCs w:val="22"/>
          <w:lang w:val="fr-BE"/>
        </w:rPr>
        <w:t xml:space="preserve">, §1, premier alinéa, 2°, a) de la loi du </w:t>
      </w:r>
      <w:r w:rsidR="009C28DC">
        <w:rPr>
          <w:rFonts w:ascii="Arial" w:hAnsi="Arial" w:cs="Arial"/>
          <w:b/>
          <w:i/>
          <w:szCs w:val="22"/>
          <w:lang w:val="fr-BE"/>
        </w:rPr>
        <w:t>19 avril 2014</w:t>
      </w:r>
      <w:r w:rsidRPr="00280F5E">
        <w:rPr>
          <w:rFonts w:ascii="Arial" w:hAnsi="Arial" w:cs="Arial"/>
          <w:b/>
          <w:i/>
          <w:szCs w:val="22"/>
          <w:lang w:val="fr-BE"/>
        </w:rPr>
        <w:t xml:space="preserve"> concernant le rapport semestriel de (identification de l’entité) clôturé le JJ.MM.AAAA </w:t>
      </w:r>
    </w:p>
    <w:p w:rsidR="00844551" w:rsidRPr="003960A1" w:rsidRDefault="00844551" w:rsidP="00844551">
      <w:pPr>
        <w:jc w:val="center"/>
        <w:rPr>
          <w:rFonts w:ascii="Arial" w:hAnsi="Arial" w:cs="Arial"/>
          <w:b/>
          <w:szCs w:val="22"/>
          <w:lang w:val="fr-BE"/>
        </w:rPr>
      </w:pPr>
    </w:p>
    <w:p w:rsidR="00844551" w:rsidRPr="003960A1" w:rsidRDefault="00844551" w:rsidP="00844551">
      <w:pPr>
        <w:jc w:val="both"/>
        <w:rPr>
          <w:rFonts w:ascii="Arial" w:hAnsi="Arial" w:cs="Arial"/>
          <w:b/>
          <w:szCs w:val="22"/>
          <w:lang w:val="fr-FR"/>
        </w:rPr>
      </w:pPr>
    </w:p>
    <w:p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9C28DC">
        <w:rPr>
          <w:rFonts w:ascii="Arial" w:hAnsi="Arial" w:cs="Arial"/>
          <w:b/>
          <w:i/>
          <w:szCs w:val="22"/>
          <w:lang w:val="fr-FR"/>
        </w:rPr>
        <w:t xml:space="preserve">alternatif </w:t>
      </w:r>
      <w:r w:rsidRPr="00576A7F">
        <w:rPr>
          <w:rFonts w:ascii="Arial" w:hAnsi="Arial" w:cs="Arial"/>
          <w:b/>
          <w:i/>
          <w:szCs w:val="22"/>
          <w:lang w:val="fr-FR"/>
        </w:rPr>
        <w:t>et de ses compartiments</w:t>
      </w:r>
    </w:p>
    <w:p w:rsidR="00844551" w:rsidRPr="003960A1" w:rsidRDefault="00844551" w:rsidP="00844551">
      <w:pPr>
        <w:jc w:val="both"/>
        <w:rPr>
          <w:rFonts w:ascii="Arial" w:hAnsi="Arial" w:cs="Arial"/>
          <w:b/>
          <w:szCs w:val="22"/>
          <w:lang w:val="fr-FR"/>
        </w:rPr>
      </w:pPr>
    </w:p>
    <w:p w:rsidR="00844551" w:rsidRDefault="00844551" w:rsidP="00844551">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rsidR="00844551" w:rsidRPr="003960A1"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844551" w:rsidRPr="00B73A54" w:rsidTr="00F1799A">
        <w:tc>
          <w:tcPr>
            <w:tcW w:w="234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62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1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B73A54" w:rsidTr="00F1799A">
        <w:tc>
          <w:tcPr>
            <w:tcW w:w="2340" w:type="dxa"/>
          </w:tcPr>
          <w:p w:rsidR="00844551" w:rsidRPr="00B73A54" w:rsidRDefault="00844551" w:rsidP="00F1799A">
            <w:pPr>
              <w:jc w:val="both"/>
              <w:rPr>
                <w:rFonts w:ascii="Arial" w:hAnsi="Arial" w:cs="Arial"/>
                <w:sz w:val="20"/>
                <w:lang w:val="fr-BE"/>
              </w:rPr>
            </w:pPr>
          </w:p>
        </w:tc>
        <w:tc>
          <w:tcPr>
            <w:tcW w:w="1620" w:type="dxa"/>
          </w:tcPr>
          <w:p w:rsidR="00844551" w:rsidRPr="00B73A54" w:rsidRDefault="00844551" w:rsidP="00F1799A">
            <w:pPr>
              <w:jc w:val="both"/>
              <w:rPr>
                <w:rFonts w:ascii="Arial" w:hAnsi="Arial" w:cs="Arial"/>
                <w:sz w:val="20"/>
                <w:lang w:val="fr-BE"/>
              </w:rPr>
            </w:pPr>
          </w:p>
        </w:tc>
        <w:tc>
          <w:tcPr>
            <w:tcW w:w="2160" w:type="dxa"/>
          </w:tcPr>
          <w:p w:rsidR="00844551" w:rsidRPr="00B73A54" w:rsidRDefault="00844551" w:rsidP="00F1799A">
            <w:pPr>
              <w:jc w:val="both"/>
              <w:rPr>
                <w:rFonts w:ascii="Arial" w:hAnsi="Arial" w:cs="Arial"/>
                <w:sz w:val="20"/>
                <w:lang w:val="fr-BE"/>
              </w:rPr>
            </w:pPr>
          </w:p>
        </w:tc>
        <w:tc>
          <w:tcPr>
            <w:tcW w:w="2880" w:type="dxa"/>
          </w:tcPr>
          <w:p w:rsidR="00844551" w:rsidRPr="00B73A54" w:rsidRDefault="00844551" w:rsidP="00F1799A">
            <w:pPr>
              <w:jc w:val="both"/>
              <w:rPr>
                <w:rFonts w:ascii="Arial" w:hAnsi="Arial" w:cs="Arial"/>
                <w:sz w:val="20"/>
                <w:lang w:val="fr-BE"/>
              </w:rPr>
            </w:pPr>
          </w:p>
        </w:tc>
      </w:tr>
    </w:tbl>
    <w:p w:rsidR="00844551" w:rsidRPr="003960A1" w:rsidRDefault="00844551" w:rsidP="00844551">
      <w:pPr>
        <w:jc w:val="both"/>
        <w:rPr>
          <w:rFonts w:ascii="Arial" w:hAnsi="Arial" w:cs="Arial"/>
          <w:szCs w:val="22"/>
          <w:lang w:val="fr-BE"/>
        </w:rPr>
      </w:pPr>
    </w:p>
    <w:p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D553D4">
        <w:rPr>
          <w:rFonts w:ascii="Arial" w:hAnsi="Arial" w:cs="Arial"/>
          <w:szCs w:val="22"/>
          <w:lang w:val="fr-BE"/>
        </w:rPr>
        <w:t xml:space="preserve"> </w:t>
      </w:r>
      <w:r w:rsidRPr="003960A1">
        <w:rPr>
          <w:rFonts w:ascii="Arial" w:hAnsi="Arial" w:cs="Arial"/>
          <w:szCs w:val="22"/>
          <w:lang w:val="fr-BE"/>
        </w:rPr>
        <w:t>:</w:t>
      </w:r>
    </w:p>
    <w:p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844551" w:rsidRPr="003960A1" w:rsidTr="00F1799A">
        <w:tc>
          <w:tcPr>
            <w:tcW w:w="234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62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1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rsidTr="00F1799A">
        <w:tc>
          <w:tcPr>
            <w:tcW w:w="2340" w:type="dxa"/>
          </w:tcPr>
          <w:p w:rsidR="00844551" w:rsidRPr="00B73A54" w:rsidRDefault="00844551" w:rsidP="00F1799A">
            <w:pPr>
              <w:jc w:val="both"/>
              <w:rPr>
                <w:rFonts w:ascii="Arial" w:hAnsi="Arial" w:cs="Arial"/>
                <w:sz w:val="20"/>
                <w:lang w:val="fr-BE"/>
              </w:rPr>
            </w:pPr>
          </w:p>
        </w:tc>
        <w:tc>
          <w:tcPr>
            <w:tcW w:w="1620" w:type="dxa"/>
          </w:tcPr>
          <w:p w:rsidR="00844551" w:rsidRPr="00B73A54" w:rsidRDefault="00844551" w:rsidP="00F1799A">
            <w:pPr>
              <w:jc w:val="both"/>
              <w:rPr>
                <w:rFonts w:ascii="Arial" w:hAnsi="Arial" w:cs="Arial"/>
                <w:sz w:val="20"/>
                <w:lang w:val="fr-BE"/>
              </w:rPr>
            </w:pPr>
          </w:p>
        </w:tc>
        <w:tc>
          <w:tcPr>
            <w:tcW w:w="2160" w:type="dxa"/>
          </w:tcPr>
          <w:p w:rsidR="00844551" w:rsidRPr="00B73A54" w:rsidRDefault="00844551" w:rsidP="00F1799A">
            <w:pPr>
              <w:jc w:val="both"/>
              <w:rPr>
                <w:rFonts w:ascii="Arial" w:hAnsi="Arial" w:cs="Arial"/>
                <w:sz w:val="20"/>
                <w:lang w:val="fr-BE"/>
              </w:rPr>
            </w:pPr>
          </w:p>
        </w:tc>
        <w:tc>
          <w:tcPr>
            <w:tcW w:w="2880" w:type="dxa"/>
          </w:tcPr>
          <w:p w:rsidR="00844551" w:rsidRPr="00B73A54" w:rsidRDefault="00844551" w:rsidP="00F1799A">
            <w:pPr>
              <w:jc w:val="both"/>
              <w:rPr>
                <w:rFonts w:ascii="Arial" w:hAnsi="Arial" w:cs="Arial"/>
                <w:sz w:val="20"/>
                <w:lang w:val="fr-BE"/>
              </w:rPr>
            </w:pPr>
          </w:p>
        </w:tc>
      </w:tr>
    </w:tbl>
    <w:p w:rsidR="00844551" w:rsidRPr="003960A1" w:rsidRDefault="00844551" w:rsidP="00844551">
      <w:pPr>
        <w:jc w:val="both"/>
        <w:rPr>
          <w:rFonts w:ascii="Arial" w:hAnsi="Arial" w:cs="Arial"/>
          <w:szCs w:val="22"/>
          <w:lang w:val="nl-BE"/>
        </w:rPr>
      </w:pPr>
    </w:p>
    <w:p w:rsidR="00844551" w:rsidRPr="00D67AAC" w:rsidRDefault="00844551" w:rsidP="00844551">
      <w:pPr>
        <w:jc w:val="both"/>
        <w:rPr>
          <w:rFonts w:ascii="Arial" w:hAnsi="Arial" w:cs="Arial"/>
          <w:b/>
          <w:i/>
          <w:szCs w:val="22"/>
          <w:lang w:val="fr-FR"/>
        </w:rPr>
      </w:pPr>
      <w:r w:rsidRPr="00D67AAC">
        <w:rPr>
          <w:rFonts w:ascii="Arial" w:hAnsi="Arial" w:cs="Arial"/>
          <w:b/>
          <w:i/>
          <w:szCs w:val="22"/>
          <w:lang w:val="fr-FR"/>
        </w:rPr>
        <w:t>Mission</w:t>
      </w:r>
    </w:p>
    <w:p w:rsidR="00844551" w:rsidRPr="003960A1" w:rsidRDefault="00844551" w:rsidP="00844551">
      <w:pPr>
        <w:jc w:val="both"/>
        <w:rPr>
          <w:rFonts w:ascii="Arial" w:hAnsi="Arial" w:cs="Arial"/>
          <w:szCs w:val="22"/>
          <w:lang w:val="fr-FR"/>
        </w:rPr>
      </w:pPr>
    </w:p>
    <w:p w:rsidR="00844551" w:rsidRPr="00961168"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Pr="003960A1">
        <w:rPr>
          <w:rFonts w:ascii="Arial" w:hAnsi="Arial" w:cs="Arial"/>
          <w:szCs w:val="22"/>
          <w:lang w:val="fr-FR"/>
        </w:rPr>
        <w:t xml:space="preserve"> d</w:t>
      </w:r>
      <w:r>
        <w:rPr>
          <w:rFonts w:ascii="Arial" w:hAnsi="Arial" w:cs="Arial"/>
          <w:szCs w:val="22"/>
          <w:lang w:val="fr-FR"/>
        </w:rPr>
        <w:t>u rapport semestriel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r w:rsidR="00645EF0">
        <w:rPr>
          <w:rFonts w:ascii="Arial" w:hAnsi="Arial" w:cs="Arial"/>
          <w:szCs w:val="22"/>
          <w:lang w:val="fr-FR"/>
        </w:rPr>
        <w:t xml:space="preserve">’aux </w:t>
      </w:r>
      <w:r w:rsidRPr="003960A1">
        <w:rPr>
          <w:rFonts w:ascii="Arial" w:hAnsi="Arial" w:cs="Arial"/>
          <w:szCs w:val="22"/>
          <w:lang w:val="fr-FR"/>
        </w:rPr>
        <w:t>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p>
    <w:p w:rsidR="00844551" w:rsidRPr="00EE38C6" w:rsidRDefault="00844551" w:rsidP="00844551">
      <w:pPr>
        <w:spacing w:after="260" w:line="240" w:lineRule="auto"/>
        <w:jc w:val="both"/>
        <w:rPr>
          <w:rFonts w:ascii="Arial" w:hAnsi="Arial" w:cs="Arial"/>
          <w:szCs w:val="22"/>
          <w:lang w:val="fr-FR" w:eastAsia="nl-NL"/>
        </w:rPr>
      </w:pPr>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C75250">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00C75250">
        <w:rPr>
          <w:rFonts w:ascii="Arial" w:hAnsi="Arial" w:cs="Arial"/>
          <w:szCs w:val="22"/>
          <w:lang w:val="fr-FR" w:eastAsia="nl-NL"/>
        </w:rPr>
        <w:t xml:space="preserve"> </w:t>
      </w:r>
      <w:r>
        <w:rPr>
          <w:rFonts w:ascii="Arial" w:hAnsi="Arial" w:cs="Arial"/>
          <w:szCs w:val="22"/>
          <w:lang w:val="fr-FR" w:eastAsia="nl-NL"/>
        </w:rPr>
        <w:t>Il est de notre responsabilité de faire rapport à la FSMA des résultats de notre examen limité.</w:t>
      </w:r>
    </w:p>
    <w:p w:rsidR="00844551" w:rsidRPr="00961168" w:rsidRDefault="00844551" w:rsidP="00844551">
      <w:pPr>
        <w:jc w:val="both"/>
        <w:rPr>
          <w:rFonts w:ascii="Arial" w:hAnsi="Arial" w:cs="Arial"/>
          <w:szCs w:val="22"/>
          <w:lang w:val="fr-FR"/>
        </w:rPr>
      </w:pPr>
    </w:p>
    <w:p w:rsidR="00844551" w:rsidRPr="00D67AAC" w:rsidRDefault="00844551" w:rsidP="00844551">
      <w:pPr>
        <w:jc w:val="both"/>
        <w:rPr>
          <w:rFonts w:ascii="Arial" w:hAnsi="Arial" w:cs="Arial"/>
          <w:b/>
          <w:i/>
          <w:szCs w:val="22"/>
          <w:lang w:val="fr-BE"/>
        </w:rPr>
      </w:pPr>
      <w:r w:rsidRPr="00D67AAC">
        <w:rPr>
          <w:rFonts w:ascii="Arial" w:hAnsi="Arial" w:cs="Arial"/>
          <w:b/>
          <w:i/>
          <w:szCs w:val="22"/>
          <w:lang w:val="fr-BE"/>
        </w:rPr>
        <w:t>Etendue de l’examen limité</w:t>
      </w:r>
    </w:p>
    <w:p w:rsidR="00844551" w:rsidRPr="005B5F45" w:rsidRDefault="00844551" w:rsidP="00844551">
      <w:pPr>
        <w:jc w:val="both"/>
        <w:rPr>
          <w:rFonts w:ascii="Arial" w:hAnsi="Arial" w:cs="Arial"/>
          <w:szCs w:val="22"/>
          <w:lang w:val="fr-BE"/>
        </w:rPr>
      </w:pPr>
    </w:p>
    <w:p w:rsidR="00844551" w:rsidRPr="005B5F45" w:rsidRDefault="00844551" w:rsidP="00844551">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w:t>
      </w:r>
      <w:r w:rsidRPr="005B5F45">
        <w:rPr>
          <w:rFonts w:ascii="Arial" w:hAnsi="Arial" w:cs="Arial"/>
          <w:szCs w:val="22"/>
          <w:lang w:val="fr-BE"/>
        </w:rPr>
        <w:t xml:space="preserve">la </w:t>
      </w:r>
      <w:r w:rsidR="00CA0EA4">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r w:rsidR="00645EF0">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commissaires agréés.</w:t>
      </w:r>
      <w:r w:rsidR="00C75250">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907646">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844551" w:rsidRPr="005B5F45" w:rsidRDefault="00844551" w:rsidP="00844551">
      <w:pPr>
        <w:jc w:val="both"/>
        <w:rPr>
          <w:rFonts w:ascii="Arial" w:hAnsi="Arial" w:cs="Arial"/>
          <w:szCs w:val="22"/>
          <w:lang w:val="fr-BE"/>
        </w:rPr>
      </w:pPr>
    </w:p>
    <w:p w:rsidR="00844551" w:rsidRPr="00D67AAC" w:rsidRDefault="00844551" w:rsidP="00844551">
      <w:pPr>
        <w:jc w:val="both"/>
        <w:rPr>
          <w:rFonts w:ascii="Arial" w:hAnsi="Arial" w:cs="Arial"/>
          <w:b/>
          <w:i/>
          <w:szCs w:val="22"/>
          <w:lang w:val="fr-BE"/>
        </w:rPr>
      </w:pPr>
      <w:r>
        <w:rPr>
          <w:rFonts w:ascii="Arial" w:hAnsi="Arial" w:cs="Arial"/>
          <w:b/>
          <w:i/>
          <w:szCs w:val="22"/>
          <w:lang w:val="fr-BE"/>
        </w:rPr>
        <w:br w:type="page"/>
      </w:r>
      <w:r w:rsidRPr="00D67AAC">
        <w:rPr>
          <w:rFonts w:ascii="Arial" w:hAnsi="Arial" w:cs="Arial"/>
          <w:b/>
          <w:i/>
          <w:szCs w:val="22"/>
          <w:lang w:val="fr-BE"/>
        </w:rPr>
        <w:lastRenderedPageBreak/>
        <w:t>Conclusion</w:t>
      </w:r>
    </w:p>
    <w:p w:rsidR="00844551" w:rsidRPr="005B5F45" w:rsidRDefault="00844551" w:rsidP="00844551">
      <w:pPr>
        <w:jc w:val="both"/>
        <w:rPr>
          <w:rFonts w:ascii="Arial" w:hAnsi="Arial" w:cs="Arial"/>
          <w:szCs w:val="22"/>
          <w:lang w:val="fr-BE"/>
        </w:rPr>
      </w:pPr>
    </w:p>
    <w:p w:rsidR="00844551" w:rsidRPr="00961168" w:rsidRDefault="00844551" w:rsidP="00844551">
      <w:pPr>
        <w:jc w:val="both"/>
        <w:rPr>
          <w:rFonts w:ascii="Arial" w:hAnsi="Arial" w:cs="Arial"/>
          <w:szCs w:val="22"/>
          <w:lang w:val="fr-BE"/>
        </w:rPr>
      </w:pPr>
      <w:r w:rsidRPr="00961168">
        <w:rPr>
          <w:rFonts w:ascii="Arial" w:hAnsi="Arial" w:cs="Arial"/>
          <w:szCs w:val="22"/>
          <w:lang w:val="fr-BE"/>
        </w:rPr>
        <w:t>Sur la base de notre examen 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w:t>
      </w:r>
      <w:r w:rsidR="00C02D3F" w:rsidRPr="00C02D3F">
        <w:rPr>
          <w:rFonts w:ascii="Arial" w:hAnsi="Arial" w:cs="Arial"/>
          <w:i/>
          <w:szCs w:val="22"/>
          <w:lang w:val="fr-BE"/>
        </w:rPr>
        <w:t>identification de l’entité</w:t>
      </w:r>
      <w:r>
        <w:rPr>
          <w:rFonts w:ascii="Arial" w:hAnsi="Arial" w:cs="Arial"/>
          <w:szCs w:val="22"/>
          <w:lang w:val="fr-BE"/>
        </w:rPr>
        <w:t>)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p>
    <w:p w:rsidR="00844551" w:rsidRPr="005B5F45" w:rsidRDefault="00844551" w:rsidP="00844551">
      <w:pPr>
        <w:jc w:val="both"/>
        <w:rPr>
          <w:rFonts w:ascii="Arial" w:hAnsi="Arial" w:cs="Arial"/>
          <w:szCs w:val="22"/>
          <w:lang w:val="fr-BE"/>
        </w:rPr>
      </w:pPr>
    </w:p>
    <w:p w:rsidR="00844551" w:rsidRPr="00926830" w:rsidRDefault="00844551" w:rsidP="00844551">
      <w:pPr>
        <w:jc w:val="both"/>
        <w:rPr>
          <w:rFonts w:ascii="Arial" w:hAnsi="Arial" w:cs="Arial"/>
          <w:b/>
          <w:i/>
          <w:szCs w:val="22"/>
          <w:lang w:val="fr-BE"/>
        </w:rPr>
      </w:pPr>
      <w:r w:rsidRPr="00926830">
        <w:rPr>
          <w:rFonts w:ascii="Arial" w:hAnsi="Arial" w:cs="Arial"/>
          <w:b/>
          <w:i/>
          <w:szCs w:val="22"/>
          <w:lang w:val="fr-BE"/>
        </w:rPr>
        <w:t>Confirmations complémentaires</w:t>
      </w:r>
    </w:p>
    <w:p w:rsidR="00844551" w:rsidRPr="005B5F45" w:rsidRDefault="00844551" w:rsidP="00844551">
      <w:pPr>
        <w:jc w:val="both"/>
        <w:rPr>
          <w:rFonts w:ascii="Arial" w:hAnsi="Arial" w:cs="Arial"/>
          <w:szCs w:val="22"/>
          <w:lang w:val="fr-BE"/>
        </w:rPr>
      </w:pPr>
    </w:p>
    <w:p w:rsidR="00844551" w:rsidRPr="005B5F45" w:rsidRDefault="00844551" w:rsidP="00844551">
      <w:pPr>
        <w:jc w:val="both"/>
        <w:rPr>
          <w:rFonts w:ascii="Arial" w:hAnsi="Arial" w:cs="Arial"/>
          <w:szCs w:val="22"/>
          <w:lang w:val="fr-BE"/>
        </w:rPr>
      </w:pPr>
      <w:r w:rsidRPr="005B5F45">
        <w:rPr>
          <w:rFonts w:ascii="Arial" w:hAnsi="Arial" w:cs="Arial"/>
          <w:szCs w:val="22"/>
          <w:lang w:val="fr-BE"/>
        </w:rPr>
        <w:t>En conclusion de nos tra</w:t>
      </w:r>
      <w:r>
        <w:rPr>
          <w:rFonts w:ascii="Arial" w:hAnsi="Arial" w:cs="Arial"/>
          <w:szCs w:val="22"/>
          <w:lang w:val="fr-BE"/>
        </w:rPr>
        <w:t>vaux, nous confirmons également</w:t>
      </w:r>
      <w:r w:rsidRPr="005B5F45">
        <w:rPr>
          <w:rFonts w:ascii="Arial" w:hAnsi="Arial" w:cs="Arial"/>
          <w:szCs w:val="22"/>
          <w:lang w:val="fr-BE"/>
        </w:rPr>
        <w:t>, sous tous égards signifi</w:t>
      </w:r>
      <w:r>
        <w:rPr>
          <w:rFonts w:ascii="Arial" w:hAnsi="Arial" w:cs="Arial"/>
          <w:szCs w:val="22"/>
          <w:lang w:val="fr-BE"/>
        </w:rPr>
        <w:t xml:space="preserve">cativement importants, </w:t>
      </w:r>
      <w:r w:rsidRPr="005B5F45">
        <w:rPr>
          <w:rFonts w:ascii="Arial" w:hAnsi="Arial" w:cs="Arial"/>
          <w:szCs w:val="22"/>
          <w:lang w:val="fr-BE"/>
        </w:rPr>
        <w:t>que :</w:t>
      </w:r>
    </w:p>
    <w:p w:rsidR="00844551" w:rsidRPr="005B5F45" w:rsidRDefault="00844551" w:rsidP="00844551">
      <w:pPr>
        <w:jc w:val="both"/>
        <w:rPr>
          <w:rFonts w:ascii="Arial" w:hAnsi="Arial" w:cs="Arial"/>
          <w:szCs w:val="22"/>
          <w:lang w:val="fr-BE"/>
        </w:rPr>
      </w:pPr>
    </w:p>
    <w:p w:rsidR="00844551" w:rsidRPr="005B5F45" w:rsidRDefault="00844551" w:rsidP="00844551">
      <w:pPr>
        <w:numPr>
          <w:ilvl w:val="0"/>
          <w:numId w:val="2"/>
        </w:numPr>
        <w:ind w:hanging="720"/>
        <w:jc w:val="both"/>
        <w:rPr>
          <w:rFonts w:ascii="Arial" w:hAnsi="Arial" w:cs="Arial"/>
          <w:szCs w:val="22"/>
          <w:lang w:val="fr-BE"/>
        </w:rPr>
      </w:pPr>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r w:rsidR="005F348B">
        <w:rPr>
          <w:rFonts w:ascii="Arial" w:hAnsi="Arial" w:cs="Arial"/>
          <w:szCs w:val="22"/>
          <w:lang w:val="fr-BE"/>
        </w:rPr>
        <w:t>,</w:t>
      </w:r>
      <w:r>
        <w:rPr>
          <w:rFonts w:ascii="Arial" w:hAnsi="Arial" w:cs="Arial"/>
          <w:szCs w:val="22"/>
          <w:lang w:val="fr-BE"/>
        </w:rPr>
        <w:t xml:space="preserve"> 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p>
    <w:p w:rsidR="00844551" w:rsidRPr="005B5F45" w:rsidRDefault="00844551" w:rsidP="00844551">
      <w:pPr>
        <w:ind w:left="720" w:hanging="720"/>
        <w:jc w:val="both"/>
        <w:rPr>
          <w:rFonts w:ascii="Arial" w:hAnsi="Arial" w:cs="Arial"/>
          <w:szCs w:val="22"/>
          <w:lang w:val="fr-BE"/>
        </w:rPr>
      </w:pPr>
    </w:p>
    <w:p w:rsidR="00844551" w:rsidRDefault="00844551" w:rsidP="00844551">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844551" w:rsidRDefault="00844551" w:rsidP="00844551">
      <w:pPr>
        <w:jc w:val="both"/>
        <w:rPr>
          <w:rFonts w:ascii="Arial" w:hAnsi="Arial" w:cs="Arial"/>
          <w:szCs w:val="22"/>
          <w:lang w:val="fr-BE"/>
        </w:rPr>
      </w:pPr>
    </w:p>
    <w:p w:rsidR="00844551" w:rsidRPr="00FB4D53" w:rsidRDefault="00844551" w:rsidP="00844551">
      <w:pPr>
        <w:numPr>
          <w:ilvl w:val="0"/>
          <w:numId w:val="20"/>
        </w:numPr>
        <w:tabs>
          <w:tab w:val="clear" w:pos="927"/>
          <w:tab w:val="num" w:pos="720"/>
        </w:tabs>
        <w:ind w:left="720" w:hanging="720"/>
        <w:jc w:val="both"/>
        <w:rPr>
          <w:rFonts w:ascii="Arial" w:hAnsi="Arial" w:cs="Arial"/>
          <w:szCs w:val="22"/>
          <w:lang w:val="fr-FR"/>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p>
    <w:p w:rsidR="00844551" w:rsidRPr="00FB4D53" w:rsidRDefault="00844551" w:rsidP="00844551">
      <w:pPr>
        <w:tabs>
          <w:tab w:val="num" w:pos="720"/>
        </w:tabs>
        <w:ind w:left="720" w:hanging="720"/>
        <w:jc w:val="both"/>
        <w:rPr>
          <w:rFonts w:ascii="Arial" w:hAnsi="Arial" w:cs="Arial"/>
          <w:szCs w:val="22"/>
          <w:lang w:val="fr-FR"/>
        </w:rPr>
      </w:pPr>
    </w:p>
    <w:p w:rsidR="00844551" w:rsidRPr="00FB4D53" w:rsidRDefault="00844551" w:rsidP="00844551">
      <w:pPr>
        <w:numPr>
          <w:ilvl w:val="0"/>
          <w:numId w:val="20"/>
        </w:numPr>
        <w:tabs>
          <w:tab w:val="clear" w:pos="927"/>
          <w:tab w:val="num" w:pos="720"/>
        </w:tabs>
        <w:ind w:left="720"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Pr="00FB4D53">
        <w:rPr>
          <w:rFonts w:ascii="Arial" w:hAnsi="Arial" w:cs="Arial"/>
          <w:szCs w:val="22"/>
          <w:lang w:val="fr-FR" w:eastAsia="nl-NL"/>
        </w:rPr>
        <w:t xml:space="preserve">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844551" w:rsidRPr="00FB4D53" w:rsidRDefault="00844551" w:rsidP="00844551">
      <w:pPr>
        <w:tabs>
          <w:tab w:val="num" w:pos="720"/>
        </w:tabs>
        <w:autoSpaceDE w:val="0"/>
        <w:autoSpaceDN w:val="0"/>
        <w:adjustRightInd w:val="0"/>
        <w:spacing w:line="240" w:lineRule="auto"/>
        <w:ind w:left="720" w:hanging="720"/>
        <w:jc w:val="both"/>
        <w:rPr>
          <w:rFonts w:ascii="Arial" w:hAnsi="Arial" w:cs="Arial"/>
          <w:szCs w:val="22"/>
          <w:lang w:val="fr-FR" w:eastAsia="nl-NL"/>
        </w:rPr>
      </w:pPr>
    </w:p>
    <w:p w:rsidR="00844551" w:rsidRPr="003960A1" w:rsidRDefault="00844551" w:rsidP="00844551">
      <w:pPr>
        <w:numPr>
          <w:ilvl w:val="0"/>
          <w:numId w:val="24"/>
        </w:numPr>
        <w:autoSpaceDE w:val="0"/>
        <w:autoSpaceDN w:val="0"/>
        <w:adjustRightInd w:val="0"/>
        <w:spacing w:line="240" w:lineRule="auto"/>
        <w:ind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sidR="009C28DC">
        <w:rPr>
          <w:rFonts w:ascii="Arial" w:hAnsi="Arial" w:cs="Arial"/>
          <w:szCs w:val="22"/>
          <w:lang w:val="fr-FR" w:eastAsia="nl-NL"/>
        </w:rPr>
        <w:t xml:space="preserve"> 252</w:t>
      </w:r>
      <w:r w:rsidRPr="00CF3639">
        <w:rPr>
          <w:rFonts w:ascii="Arial" w:hAnsi="Arial" w:cs="Arial"/>
          <w:szCs w:val="22"/>
          <w:lang w:val="fr-FR" w:eastAsia="nl-NL"/>
        </w:rPr>
        <w:t xml:space="preserve">, </w:t>
      </w:r>
      <w:r w:rsidR="009C28DC">
        <w:rPr>
          <w:rFonts w:ascii="Arial" w:hAnsi="Arial" w:cs="Arial"/>
          <w:szCs w:val="22"/>
          <w:lang w:val="fr-FR" w:eastAsia="nl-NL"/>
        </w:rPr>
        <w:t xml:space="preserve">§ 2, </w:t>
      </w:r>
      <w:r>
        <w:rPr>
          <w:rFonts w:ascii="Arial" w:hAnsi="Arial" w:cs="Arial"/>
          <w:szCs w:val="22"/>
          <w:lang w:val="fr-FR" w:eastAsia="nl-NL"/>
        </w:rPr>
        <w:t xml:space="preserve">deuxième </w:t>
      </w:r>
      <w:r w:rsidR="009C28DC">
        <w:rPr>
          <w:rFonts w:ascii="Arial" w:hAnsi="Arial" w:cs="Arial"/>
          <w:szCs w:val="22"/>
          <w:lang w:val="fr-FR" w:eastAsia="nl-NL"/>
        </w:rPr>
        <w:t xml:space="preserve">et troisième </w:t>
      </w:r>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r w:rsidR="009C28DC">
        <w:rPr>
          <w:rFonts w:ascii="Arial" w:hAnsi="Arial" w:cs="Arial"/>
          <w:szCs w:val="22"/>
          <w:lang w:val="fr-FR" w:eastAsia="nl-NL"/>
        </w:rPr>
        <w:t xml:space="preserve"> 19 avril 2014</w:t>
      </w:r>
      <w:r w:rsidR="00C75250">
        <w:rPr>
          <w:rFonts w:ascii="Arial" w:hAnsi="Arial" w:cs="Arial"/>
          <w:szCs w:val="22"/>
          <w:lang w:val="fr-FR" w:eastAsia="nl-NL"/>
        </w:rPr>
        <w:t xml:space="preserve"> </w:t>
      </w:r>
      <w:r w:rsidRPr="00FB4D53">
        <w:rPr>
          <w:rFonts w:ascii="Arial" w:hAnsi="Arial" w:cs="Arial"/>
          <w:szCs w:val="22"/>
          <w:lang w:val="fr-FR" w:eastAsia="nl-NL"/>
        </w:rPr>
        <w:t xml:space="preserve">concernant les éléments traités dans la déclaration du commissaire agréé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r w:rsidR="009F261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rsidR="00844551" w:rsidRPr="003960A1" w:rsidRDefault="00844551" w:rsidP="00844551">
      <w:pPr>
        <w:pStyle w:val="ListParagraph1"/>
        <w:ind w:left="0"/>
        <w:rPr>
          <w:rFonts w:ascii="Arial" w:hAnsi="Arial" w:cs="Arial"/>
          <w:szCs w:val="22"/>
          <w:lang w:val="fr-FR"/>
        </w:rPr>
      </w:pPr>
    </w:p>
    <w:p w:rsidR="00844551" w:rsidRPr="00B73A54" w:rsidRDefault="00844551" w:rsidP="00844551">
      <w:pPr>
        <w:jc w:val="both"/>
        <w:rPr>
          <w:rFonts w:ascii="Arial" w:hAnsi="Arial" w:cs="Arial"/>
          <w:szCs w:val="22"/>
          <w:lang w:val="fr-FR"/>
        </w:rPr>
      </w:pPr>
      <w:r w:rsidRPr="003960A1">
        <w:rPr>
          <w:rFonts w:ascii="Arial" w:hAnsi="Arial" w:cs="Arial"/>
          <w:szCs w:val="22"/>
          <w:lang w:val="fr-FR"/>
        </w:rPr>
        <w:t xml:space="preserve">La conclusion et les confirmations complémentaires portent sur les </w:t>
      </w:r>
      <w:r>
        <w:rPr>
          <w:rFonts w:ascii="Arial" w:hAnsi="Arial" w:cs="Arial"/>
          <w:szCs w:val="22"/>
          <w:lang w:val="fr-FR"/>
        </w:rPr>
        <w:t xml:space="preserve">rapports semestriels </w:t>
      </w:r>
      <w:r w:rsidRPr="003960A1">
        <w:rPr>
          <w:rFonts w:ascii="Arial" w:hAnsi="Arial" w:cs="Arial"/>
          <w:szCs w:val="22"/>
          <w:lang w:val="fr-FR"/>
        </w:rPr>
        <w:t>de chacun des compartiments.</w:t>
      </w:r>
    </w:p>
    <w:p w:rsidR="00844551" w:rsidRPr="00926830" w:rsidRDefault="00844551" w:rsidP="00844551">
      <w:pPr>
        <w:jc w:val="both"/>
        <w:rPr>
          <w:rFonts w:ascii="Arial" w:hAnsi="Arial" w:cs="Arial"/>
          <w:b/>
          <w:i/>
          <w:szCs w:val="22"/>
          <w:lang w:val="fr-FR"/>
        </w:rPr>
      </w:pPr>
    </w:p>
    <w:p w:rsidR="00844551" w:rsidRPr="003876D7" w:rsidRDefault="00844551" w:rsidP="00844551">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844551" w:rsidRPr="00D6715A" w:rsidRDefault="00844551" w:rsidP="00844551">
      <w:pPr>
        <w:autoSpaceDE w:val="0"/>
        <w:autoSpaceDN w:val="0"/>
        <w:adjustRightInd w:val="0"/>
        <w:spacing w:line="240" w:lineRule="auto"/>
        <w:rPr>
          <w:rFonts w:ascii="Arial" w:hAnsi="Arial" w:cs="Arial"/>
          <w:szCs w:val="22"/>
          <w:lang w:val="fr-FR" w:eastAsia="nl-NL"/>
        </w:rPr>
      </w:pPr>
    </w:p>
    <w:p w:rsidR="00844551" w:rsidRDefault="00844551" w:rsidP="00844551">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p>
    <w:p w:rsidR="00844551" w:rsidRDefault="00844551" w:rsidP="00844551">
      <w:pPr>
        <w:jc w:val="both"/>
        <w:rPr>
          <w:rFonts w:ascii="Arial" w:hAnsi="Arial" w:cs="Arial"/>
          <w:szCs w:val="22"/>
          <w:lang w:val="fr-BE"/>
        </w:rPr>
      </w:pPr>
    </w:p>
    <w:p w:rsidR="00844551" w:rsidRPr="00277D98" w:rsidRDefault="00844551" w:rsidP="00844551">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D553D4">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844551" w:rsidRPr="00445F82" w:rsidRDefault="00844551" w:rsidP="00844551">
      <w:pPr>
        <w:jc w:val="both"/>
        <w:rPr>
          <w:rFonts w:ascii="Arial" w:hAnsi="Arial" w:cs="Arial"/>
          <w:szCs w:val="22"/>
          <w:lang w:val="fr-BE"/>
        </w:rPr>
      </w:pPr>
    </w:p>
    <w:p w:rsidR="00844551" w:rsidRPr="00445F82" w:rsidRDefault="00844551" w:rsidP="00844551">
      <w:pPr>
        <w:jc w:val="both"/>
        <w:rPr>
          <w:rFonts w:ascii="Arial" w:hAnsi="Arial" w:cs="Arial"/>
          <w:szCs w:val="22"/>
          <w:lang w:val="fr-FR"/>
        </w:rPr>
      </w:pPr>
    </w:p>
    <w:p w:rsidR="00844551" w:rsidRPr="002D3970" w:rsidRDefault="00844551" w:rsidP="00844551">
      <w:pPr>
        <w:jc w:val="both"/>
        <w:rPr>
          <w:rFonts w:ascii="Arial" w:hAnsi="Arial" w:cs="Arial"/>
          <w:i/>
          <w:szCs w:val="22"/>
          <w:lang w:val="fr-BE"/>
        </w:rPr>
      </w:pPr>
      <w:r w:rsidRPr="002D3970">
        <w:rPr>
          <w:rFonts w:ascii="Arial" w:hAnsi="Arial" w:cs="Arial"/>
          <w:i/>
          <w:szCs w:val="22"/>
          <w:lang w:val="fr-BE"/>
        </w:rPr>
        <w:t xml:space="preserve">Nom du commissaire </w:t>
      </w:r>
    </w:p>
    <w:p w:rsidR="00844551" w:rsidRPr="002D3970" w:rsidRDefault="00844551" w:rsidP="00844551">
      <w:pPr>
        <w:jc w:val="both"/>
        <w:rPr>
          <w:rFonts w:ascii="Arial" w:hAnsi="Arial" w:cs="Arial"/>
          <w:i/>
          <w:szCs w:val="22"/>
          <w:lang w:val="fr-BE"/>
        </w:rPr>
      </w:pPr>
    </w:p>
    <w:p w:rsidR="00844551" w:rsidRPr="002D3970" w:rsidRDefault="00844551" w:rsidP="00844551">
      <w:pPr>
        <w:jc w:val="both"/>
        <w:rPr>
          <w:rFonts w:ascii="Arial" w:hAnsi="Arial" w:cs="Arial"/>
          <w:i/>
          <w:szCs w:val="22"/>
          <w:lang w:val="fr-BE"/>
        </w:rPr>
      </w:pPr>
      <w:r w:rsidRPr="002D3970">
        <w:rPr>
          <w:rFonts w:ascii="Arial" w:hAnsi="Arial" w:cs="Arial"/>
          <w:i/>
          <w:szCs w:val="22"/>
          <w:lang w:val="fr-BE"/>
        </w:rPr>
        <w:t>Nom du représentant, selon le cas</w:t>
      </w:r>
    </w:p>
    <w:p w:rsidR="00844551" w:rsidRPr="002D3970" w:rsidRDefault="00844551" w:rsidP="00844551">
      <w:pPr>
        <w:jc w:val="both"/>
        <w:rPr>
          <w:rFonts w:ascii="Arial" w:hAnsi="Arial" w:cs="Arial"/>
          <w:i/>
          <w:szCs w:val="22"/>
          <w:lang w:val="fr-BE"/>
        </w:rPr>
      </w:pPr>
    </w:p>
    <w:p w:rsidR="00844551" w:rsidRPr="002D3970" w:rsidRDefault="00844551" w:rsidP="00844551">
      <w:pPr>
        <w:jc w:val="both"/>
        <w:rPr>
          <w:rFonts w:ascii="Arial" w:hAnsi="Arial" w:cs="Arial"/>
          <w:i/>
          <w:szCs w:val="22"/>
          <w:lang w:val="fr-BE"/>
        </w:rPr>
      </w:pPr>
      <w:r w:rsidRPr="002D3970">
        <w:rPr>
          <w:rFonts w:ascii="Arial" w:hAnsi="Arial" w:cs="Arial"/>
          <w:i/>
          <w:szCs w:val="22"/>
          <w:lang w:val="fr-BE"/>
        </w:rPr>
        <w:t>Adresse</w:t>
      </w:r>
    </w:p>
    <w:p w:rsidR="00844551" w:rsidRPr="002D3970" w:rsidRDefault="00844551" w:rsidP="00844551">
      <w:pPr>
        <w:jc w:val="both"/>
        <w:rPr>
          <w:rFonts w:ascii="Arial" w:hAnsi="Arial" w:cs="Arial"/>
          <w:i/>
          <w:szCs w:val="22"/>
          <w:lang w:val="fr-BE"/>
        </w:rPr>
      </w:pPr>
    </w:p>
    <w:p w:rsidR="00844551" w:rsidRDefault="00844551" w:rsidP="00844551">
      <w:pPr>
        <w:jc w:val="both"/>
        <w:rPr>
          <w:rFonts w:ascii="Arial" w:hAnsi="Arial" w:cs="Arial"/>
          <w:i/>
          <w:szCs w:val="22"/>
          <w:lang w:val="fr-BE"/>
        </w:rPr>
      </w:pPr>
      <w:r w:rsidRPr="002D3970">
        <w:rPr>
          <w:rFonts w:ascii="Arial" w:hAnsi="Arial" w:cs="Arial"/>
          <w:i/>
          <w:szCs w:val="22"/>
          <w:lang w:val="fr-BE"/>
        </w:rPr>
        <w:t>Date</w:t>
      </w:r>
    </w:p>
    <w:p w:rsidR="00844551" w:rsidRPr="00B14E30" w:rsidRDefault="00844551" w:rsidP="00844551">
      <w:pPr>
        <w:jc w:val="both"/>
        <w:rPr>
          <w:lang w:val="fr-BE"/>
        </w:rPr>
      </w:pPr>
      <w:r>
        <w:rPr>
          <w:rFonts w:ascii="Arial" w:hAnsi="Arial" w:cs="Arial"/>
          <w:i/>
          <w:szCs w:val="22"/>
          <w:lang w:val="fr-BE"/>
        </w:rPr>
        <w:br w:type="page"/>
      </w:r>
    </w:p>
    <w:p w:rsidR="00844551" w:rsidRDefault="00844551" w:rsidP="00844551">
      <w:pPr>
        <w:pStyle w:val="Kop2"/>
        <w:rPr>
          <w:lang w:val="fr-BE"/>
        </w:rPr>
      </w:pPr>
      <w:bookmarkStart w:id="25" w:name="_Toc412534083"/>
      <w:r>
        <w:rPr>
          <w:lang w:val="fr-BE"/>
        </w:rPr>
        <w:lastRenderedPageBreak/>
        <w:t>Rapport annuel</w:t>
      </w:r>
      <w:bookmarkEnd w:id="25"/>
    </w:p>
    <w:p w:rsidR="00844551" w:rsidRDefault="00844551" w:rsidP="009C28DC">
      <w:pPr>
        <w:pStyle w:val="Kop3"/>
        <w:numPr>
          <w:ilvl w:val="0"/>
          <w:numId w:val="0"/>
        </w:numPr>
        <w:rPr>
          <w:lang w:val="fr-BE"/>
        </w:rPr>
      </w:pPr>
    </w:p>
    <w:p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SMA conformément à l’article 357</w:t>
      </w:r>
      <w:r w:rsidRPr="00280F5E">
        <w:rPr>
          <w:rFonts w:ascii="Arial" w:hAnsi="Arial" w:cs="Arial"/>
          <w:b/>
          <w:i/>
          <w:szCs w:val="22"/>
          <w:lang w:val="fr-BE"/>
        </w:rPr>
        <w:t xml:space="preserve">, §1, premier alinéa, 2°, b), (i) de la loi du </w:t>
      </w:r>
      <w:r w:rsidR="009C28DC">
        <w:rPr>
          <w:rFonts w:ascii="Arial" w:hAnsi="Arial" w:cs="Arial"/>
          <w:b/>
          <w:i/>
          <w:szCs w:val="22"/>
          <w:lang w:val="fr-BE"/>
        </w:rPr>
        <w:t>19 avril 2014</w:t>
      </w:r>
      <w:r w:rsidRPr="00280F5E">
        <w:rPr>
          <w:rFonts w:ascii="Arial" w:hAnsi="Arial" w:cs="Arial"/>
          <w:b/>
          <w:i/>
          <w:szCs w:val="22"/>
          <w:lang w:val="fr-BE"/>
        </w:rPr>
        <w:t xml:space="preserve"> concernant le rapport annuel de (identification de l’entité) pour l’exercice clôturé le JJ.MM.AAAA </w:t>
      </w:r>
    </w:p>
    <w:p w:rsidR="00844551" w:rsidRPr="003960A1" w:rsidRDefault="00844551" w:rsidP="00844551">
      <w:pPr>
        <w:jc w:val="center"/>
        <w:rPr>
          <w:rFonts w:ascii="Arial" w:hAnsi="Arial" w:cs="Arial"/>
          <w:b/>
          <w:szCs w:val="22"/>
          <w:lang w:val="fr-BE"/>
        </w:rPr>
      </w:pPr>
    </w:p>
    <w:p w:rsidR="00844551" w:rsidRPr="003960A1" w:rsidRDefault="00844551" w:rsidP="00844551">
      <w:pPr>
        <w:jc w:val="both"/>
        <w:rPr>
          <w:rFonts w:ascii="Arial" w:hAnsi="Arial" w:cs="Arial"/>
          <w:b/>
          <w:szCs w:val="22"/>
          <w:lang w:val="fr-FR"/>
        </w:rPr>
      </w:pPr>
    </w:p>
    <w:p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9C28DC">
        <w:rPr>
          <w:rFonts w:ascii="Arial" w:hAnsi="Arial" w:cs="Arial"/>
          <w:b/>
          <w:i/>
          <w:szCs w:val="22"/>
          <w:lang w:val="fr-FR"/>
        </w:rPr>
        <w:t xml:space="preserve">alternatif </w:t>
      </w:r>
      <w:r w:rsidRPr="00576A7F">
        <w:rPr>
          <w:rFonts w:ascii="Arial" w:hAnsi="Arial" w:cs="Arial"/>
          <w:b/>
          <w:i/>
          <w:szCs w:val="22"/>
          <w:lang w:val="fr-FR"/>
        </w:rPr>
        <w:t>et de ses compartiments</w:t>
      </w:r>
    </w:p>
    <w:p w:rsidR="00844551" w:rsidRPr="003960A1" w:rsidRDefault="00844551" w:rsidP="00844551">
      <w:pPr>
        <w:jc w:val="both"/>
        <w:rPr>
          <w:rFonts w:ascii="Arial" w:hAnsi="Arial" w:cs="Arial"/>
          <w:b/>
          <w:szCs w:val="22"/>
          <w:lang w:val="fr-FR"/>
        </w:rPr>
      </w:pPr>
    </w:p>
    <w:p w:rsidR="00844551" w:rsidRDefault="00844551" w:rsidP="00844551">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rsidR="00844551" w:rsidRPr="003960A1"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844551" w:rsidRPr="003960A1" w:rsidTr="00F1799A">
        <w:tc>
          <w:tcPr>
            <w:tcW w:w="21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2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70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rsidTr="00F1799A">
        <w:tc>
          <w:tcPr>
            <w:tcW w:w="2160" w:type="dxa"/>
          </w:tcPr>
          <w:p w:rsidR="00844551" w:rsidRPr="00B73A54" w:rsidRDefault="00844551" w:rsidP="00F1799A">
            <w:pPr>
              <w:jc w:val="both"/>
              <w:rPr>
                <w:rFonts w:ascii="Arial" w:hAnsi="Arial" w:cs="Arial"/>
                <w:sz w:val="20"/>
                <w:lang w:val="fr-BE"/>
              </w:rPr>
            </w:pPr>
          </w:p>
        </w:tc>
        <w:tc>
          <w:tcPr>
            <w:tcW w:w="1260" w:type="dxa"/>
          </w:tcPr>
          <w:p w:rsidR="00844551" w:rsidRPr="00B73A54" w:rsidRDefault="00844551" w:rsidP="00F1799A">
            <w:pPr>
              <w:jc w:val="both"/>
              <w:rPr>
                <w:rFonts w:ascii="Arial" w:hAnsi="Arial" w:cs="Arial"/>
                <w:sz w:val="20"/>
                <w:lang w:val="fr-BE"/>
              </w:rPr>
            </w:pPr>
          </w:p>
        </w:tc>
        <w:tc>
          <w:tcPr>
            <w:tcW w:w="2700" w:type="dxa"/>
          </w:tcPr>
          <w:p w:rsidR="00844551" w:rsidRPr="00B73A54" w:rsidRDefault="00844551" w:rsidP="00F1799A">
            <w:pPr>
              <w:jc w:val="both"/>
              <w:rPr>
                <w:rFonts w:ascii="Arial" w:hAnsi="Arial" w:cs="Arial"/>
                <w:sz w:val="20"/>
                <w:lang w:val="fr-BE"/>
              </w:rPr>
            </w:pPr>
          </w:p>
        </w:tc>
        <w:tc>
          <w:tcPr>
            <w:tcW w:w="2880" w:type="dxa"/>
          </w:tcPr>
          <w:p w:rsidR="00844551" w:rsidRPr="00B73A54" w:rsidRDefault="00844551" w:rsidP="00F1799A">
            <w:pPr>
              <w:jc w:val="both"/>
              <w:rPr>
                <w:rFonts w:ascii="Arial" w:hAnsi="Arial" w:cs="Arial"/>
                <w:sz w:val="20"/>
                <w:lang w:val="fr-BE"/>
              </w:rPr>
            </w:pPr>
          </w:p>
        </w:tc>
      </w:tr>
    </w:tbl>
    <w:p w:rsidR="00844551" w:rsidRPr="003960A1" w:rsidRDefault="00844551" w:rsidP="00844551">
      <w:pPr>
        <w:jc w:val="both"/>
        <w:rPr>
          <w:rFonts w:ascii="Arial" w:hAnsi="Arial" w:cs="Arial"/>
          <w:szCs w:val="22"/>
          <w:lang w:val="fr-FR"/>
        </w:rPr>
      </w:pPr>
    </w:p>
    <w:p w:rsidR="00844551" w:rsidRPr="003960A1" w:rsidRDefault="00844551" w:rsidP="00844551">
      <w:pPr>
        <w:jc w:val="both"/>
        <w:rPr>
          <w:rFonts w:ascii="Arial" w:hAnsi="Arial" w:cs="Arial"/>
          <w:szCs w:val="22"/>
          <w:lang w:val="fr-BE"/>
        </w:rPr>
      </w:pPr>
    </w:p>
    <w:p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844551" w:rsidRPr="00B73A54" w:rsidTr="00F1799A">
        <w:tc>
          <w:tcPr>
            <w:tcW w:w="21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26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70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B73A54" w:rsidTr="00F1799A">
        <w:tc>
          <w:tcPr>
            <w:tcW w:w="2160" w:type="dxa"/>
          </w:tcPr>
          <w:p w:rsidR="00844551" w:rsidRPr="00B73A54" w:rsidRDefault="00844551" w:rsidP="00F1799A">
            <w:pPr>
              <w:jc w:val="both"/>
              <w:rPr>
                <w:rFonts w:ascii="Arial" w:hAnsi="Arial" w:cs="Arial"/>
                <w:sz w:val="20"/>
                <w:lang w:val="fr-BE"/>
              </w:rPr>
            </w:pPr>
          </w:p>
        </w:tc>
        <w:tc>
          <w:tcPr>
            <w:tcW w:w="1260" w:type="dxa"/>
          </w:tcPr>
          <w:p w:rsidR="00844551" w:rsidRPr="00B73A54" w:rsidRDefault="00844551" w:rsidP="00F1799A">
            <w:pPr>
              <w:jc w:val="both"/>
              <w:rPr>
                <w:rFonts w:ascii="Arial" w:hAnsi="Arial" w:cs="Arial"/>
                <w:sz w:val="20"/>
                <w:lang w:val="fr-BE"/>
              </w:rPr>
            </w:pPr>
          </w:p>
        </w:tc>
        <w:tc>
          <w:tcPr>
            <w:tcW w:w="2700" w:type="dxa"/>
          </w:tcPr>
          <w:p w:rsidR="00844551" w:rsidRPr="00B73A54" w:rsidRDefault="00844551" w:rsidP="00F1799A">
            <w:pPr>
              <w:jc w:val="both"/>
              <w:rPr>
                <w:rFonts w:ascii="Arial" w:hAnsi="Arial" w:cs="Arial"/>
                <w:sz w:val="20"/>
                <w:lang w:val="fr-BE"/>
              </w:rPr>
            </w:pPr>
          </w:p>
        </w:tc>
        <w:tc>
          <w:tcPr>
            <w:tcW w:w="2880" w:type="dxa"/>
          </w:tcPr>
          <w:p w:rsidR="00844551" w:rsidRPr="00B73A54" w:rsidRDefault="00844551" w:rsidP="00F1799A">
            <w:pPr>
              <w:jc w:val="both"/>
              <w:rPr>
                <w:rFonts w:ascii="Arial" w:hAnsi="Arial" w:cs="Arial"/>
                <w:sz w:val="20"/>
                <w:lang w:val="fr-BE"/>
              </w:rPr>
            </w:pPr>
          </w:p>
        </w:tc>
      </w:tr>
    </w:tbl>
    <w:p w:rsidR="00844551" w:rsidRPr="003960A1" w:rsidRDefault="00844551" w:rsidP="00844551">
      <w:pPr>
        <w:jc w:val="both"/>
        <w:rPr>
          <w:rFonts w:ascii="Arial" w:hAnsi="Arial" w:cs="Arial"/>
          <w:szCs w:val="22"/>
          <w:lang w:val="nl-BE"/>
        </w:rPr>
      </w:pPr>
    </w:p>
    <w:p w:rsidR="00844551" w:rsidRPr="003960A1"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r w:rsidR="00645EF0">
        <w:rPr>
          <w:rFonts w:ascii="Arial" w:hAnsi="Arial" w:cs="Arial"/>
          <w:szCs w:val="22"/>
          <w:lang w:val="fr-FR"/>
        </w:rPr>
        <w:t xml:space="preserve">’aux </w:t>
      </w:r>
      <w:r w:rsidRPr="003960A1">
        <w:rPr>
          <w:rFonts w:ascii="Arial" w:hAnsi="Arial" w:cs="Arial"/>
          <w:szCs w:val="22"/>
          <w:lang w:val="fr-FR"/>
        </w:rPr>
        <w:t>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p>
    <w:p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p>
    <w:p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rFonts w:ascii="Arial" w:hAnsi="Arial" w:cs="Arial"/>
          <w:szCs w:val="22"/>
          <w:lang w:val="fr-BE"/>
        </w:rPr>
      </w:pPr>
      <w:r w:rsidRPr="00DF1C35">
        <w:rPr>
          <w:rFonts w:ascii="Arial" w:hAnsi="Arial" w:cs="Arial"/>
          <w:szCs w:val="22"/>
          <w:lang w:val="fr-FR" w:eastAsia="nl-NL"/>
        </w:rPr>
        <w:t>La direction effective</w:t>
      </w:r>
      <w:r w:rsidR="00C75250">
        <w:rPr>
          <w:rFonts w:ascii="Arial" w:hAnsi="Arial" w:cs="Arial"/>
          <w:szCs w:val="22"/>
          <w:lang w:val="fr-FR" w:eastAsia="nl-NL"/>
        </w:rPr>
        <w:t xml:space="preserve"> </w:t>
      </w:r>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D553D4">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et de la présentati</w:t>
      </w:r>
      <w:r>
        <w:rPr>
          <w:rFonts w:ascii="Arial" w:hAnsi="Arial" w:cs="Arial"/>
          <w:szCs w:val="22"/>
          <w:lang w:val="fr-FR" w:eastAsia="nl-NL"/>
        </w:rPr>
        <w:t>on sincère 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 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p>
    <w:p w:rsidR="00844551" w:rsidRPr="00556324" w:rsidRDefault="00844551" w:rsidP="00844551">
      <w:pPr>
        <w:jc w:val="both"/>
        <w:rPr>
          <w:rFonts w:ascii="Arial" w:hAnsi="Arial" w:cs="Arial"/>
          <w:szCs w:val="22"/>
          <w:lang w:val="fr-BE"/>
        </w:rPr>
      </w:pPr>
    </w:p>
    <w:p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p>
    <w:p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rsidR="00844551" w:rsidRPr="00556324" w:rsidRDefault="00844551" w:rsidP="00844551">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D553D4">
        <w:rPr>
          <w:rFonts w:ascii="Arial" w:hAnsi="Arial" w:cs="Arial"/>
          <w:szCs w:val="22"/>
          <w:lang w:val="fr-BE"/>
        </w:rPr>
        <w:t>n</w:t>
      </w:r>
      <w:r w:rsidRPr="001669FB">
        <w:rPr>
          <w:rFonts w:ascii="Arial" w:hAnsi="Arial" w:cs="Arial"/>
          <w:szCs w:val="22"/>
          <w:lang w:val="fr-BE"/>
        </w:rPr>
        <w:t xml:space="preserve">ormes </w:t>
      </w:r>
      <w:r w:rsidR="00D553D4">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D553D4">
        <w:rPr>
          <w:rFonts w:ascii="Arial" w:hAnsi="Arial" w:cs="Arial"/>
          <w:szCs w:val="22"/>
          <w:lang w:val="fr-BE"/>
        </w:rPr>
        <w:t>a</w:t>
      </w:r>
      <w:r w:rsidRPr="001669FB">
        <w:rPr>
          <w:rFonts w:ascii="Arial" w:hAnsi="Arial" w:cs="Arial"/>
          <w:szCs w:val="22"/>
          <w:lang w:val="fr-BE"/>
        </w:rPr>
        <w:t>udit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rsidR="00844551" w:rsidRPr="00556324" w:rsidRDefault="00844551" w:rsidP="00844551">
      <w:pPr>
        <w:jc w:val="both"/>
        <w:rPr>
          <w:rFonts w:ascii="Arial" w:hAnsi="Arial" w:cs="Arial"/>
          <w:szCs w:val="22"/>
          <w:lang w:val="fr-BE"/>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rapport annuel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w:t>
      </w:r>
      <w:r w:rsidRPr="001669FB">
        <w:rPr>
          <w:rFonts w:ascii="Arial" w:hAnsi="Arial" w:cs="Arial"/>
          <w:szCs w:val="22"/>
          <w:lang w:val="fr-FR" w:eastAsia="nl-NL"/>
        </w:rPr>
        <w:lastRenderedPageBreak/>
        <w:t xml:space="preserve">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p>
    <w:p w:rsidR="00844551" w:rsidRPr="00556324" w:rsidRDefault="00844551" w:rsidP="00844551">
      <w:pPr>
        <w:autoSpaceDE w:val="0"/>
        <w:autoSpaceDN w:val="0"/>
        <w:adjustRightInd w:val="0"/>
        <w:spacing w:line="240" w:lineRule="auto"/>
        <w:rPr>
          <w:rFonts w:ascii="Arial" w:hAnsi="Arial" w:cs="Arial"/>
          <w:szCs w:val="22"/>
          <w:lang w:val="fr-FR" w:eastAsia="nl-NL"/>
        </w:rPr>
      </w:pPr>
    </w:p>
    <w:p w:rsidR="00844551" w:rsidRPr="00556324" w:rsidRDefault="00844551" w:rsidP="00844551">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844551" w:rsidRPr="00556324" w:rsidRDefault="00844551" w:rsidP="00844551">
      <w:pPr>
        <w:jc w:val="both"/>
        <w:rPr>
          <w:rFonts w:ascii="Arial" w:hAnsi="Arial" w:cs="Arial"/>
          <w:szCs w:val="22"/>
          <w:lang w:val="fr-BE"/>
        </w:rPr>
      </w:pPr>
      <w:r w:rsidRPr="001669FB">
        <w:rPr>
          <w:rFonts w:ascii="Arial" w:hAnsi="Arial" w:cs="Arial"/>
          <w:szCs w:val="22"/>
          <w:lang w:val="fr-FR" w:eastAsia="nl-NL"/>
        </w:rPr>
        <w:t>notre opinion.</w:t>
      </w:r>
    </w:p>
    <w:p w:rsidR="00844551" w:rsidRPr="00556324" w:rsidRDefault="00844551" w:rsidP="00844551">
      <w:pPr>
        <w:jc w:val="both"/>
        <w:rPr>
          <w:rFonts w:ascii="Arial" w:hAnsi="Arial" w:cs="Arial"/>
          <w:b/>
          <w:szCs w:val="22"/>
          <w:lang w:val="fr-BE"/>
        </w:rPr>
      </w:pPr>
    </w:p>
    <w:p w:rsidR="00844551" w:rsidRPr="00DF1C35" w:rsidRDefault="00844551" w:rsidP="00844551">
      <w:pPr>
        <w:jc w:val="both"/>
        <w:rPr>
          <w:rFonts w:ascii="Arial" w:hAnsi="Arial" w:cs="Arial"/>
          <w:b/>
          <w:i/>
          <w:szCs w:val="22"/>
          <w:lang w:val="fr-BE"/>
        </w:rPr>
      </w:pPr>
      <w:r w:rsidRPr="00DF1C35">
        <w:rPr>
          <w:rFonts w:ascii="Arial" w:hAnsi="Arial" w:cs="Arial"/>
          <w:b/>
          <w:bCs/>
          <w:i/>
          <w:szCs w:val="22"/>
          <w:lang w:val="fr-FR" w:eastAsia="nl-NL"/>
        </w:rPr>
        <w:t>Opinion</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DF1C35" w:rsidRDefault="00844551" w:rsidP="00844551">
      <w:pPr>
        <w:jc w:val="both"/>
        <w:rPr>
          <w:rFonts w:ascii="Arial" w:hAnsi="Arial" w:cs="Arial"/>
          <w:b/>
          <w:i/>
          <w:szCs w:val="22"/>
          <w:lang w:val="fr-BE"/>
        </w:rPr>
      </w:pPr>
      <w:r w:rsidRPr="00DF1C35">
        <w:rPr>
          <w:rFonts w:ascii="Arial" w:hAnsi="Arial" w:cs="Arial"/>
          <w:b/>
          <w:i/>
          <w:szCs w:val="22"/>
          <w:lang w:val="fr-BE"/>
        </w:rPr>
        <w:t>Confirmations complémentaires</w:t>
      </w:r>
    </w:p>
    <w:p w:rsidR="00844551" w:rsidRPr="00556324" w:rsidRDefault="00844551" w:rsidP="00844551">
      <w:pPr>
        <w:jc w:val="both"/>
        <w:rPr>
          <w:rFonts w:ascii="Arial" w:hAnsi="Arial" w:cs="Arial"/>
          <w:b/>
          <w:szCs w:val="22"/>
          <w:lang w:val="fr-BE"/>
        </w:rPr>
      </w:pPr>
    </w:p>
    <w:p w:rsidR="00844551" w:rsidRPr="003960A1" w:rsidRDefault="00844551" w:rsidP="00844551">
      <w:pPr>
        <w:spacing w:after="260" w:line="240" w:lineRule="auto"/>
        <w:outlineLvl w:val="0"/>
        <w:rPr>
          <w:rFonts w:ascii="Arial" w:hAnsi="Arial" w:cs="Arial"/>
          <w:szCs w:val="22"/>
          <w:lang w:val="fr-FR"/>
        </w:rPr>
      </w:pPr>
      <w:bookmarkStart w:id="26" w:name="_Toc412455230"/>
      <w:bookmarkStart w:id="27" w:name="_Toc412534084"/>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26"/>
      <w:bookmarkEnd w:id="27"/>
    </w:p>
    <w:p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r w:rsidR="00C75250">
        <w:rPr>
          <w:rFonts w:ascii="Arial" w:hAnsi="Arial" w:cs="Arial"/>
          <w:szCs w:val="22"/>
          <w:lang w:val="fr-FR"/>
        </w:rPr>
        <w:t xml:space="preserve"> </w:t>
      </w:r>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r w:rsidR="00D553D4">
        <w:rPr>
          <w:rFonts w:ascii="Arial" w:hAnsi="Arial" w:cs="Arial"/>
          <w:szCs w:val="22"/>
          <w:lang w:val="fr-FR"/>
        </w:rPr>
        <w:t xml:space="preserve"> </w:t>
      </w:r>
      <w:r w:rsidRPr="003960A1">
        <w:rPr>
          <w:rFonts w:ascii="Arial" w:hAnsi="Arial" w:cs="Arial"/>
          <w:szCs w:val="22"/>
          <w:lang w:val="fr-FR"/>
        </w:rPr>
        <w:t>;</w:t>
      </w:r>
    </w:p>
    <w:p w:rsidR="00844551" w:rsidRPr="003960A1" w:rsidRDefault="00844551" w:rsidP="00844551">
      <w:pPr>
        <w:tabs>
          <w:tab w:val="num" w:pos="360"/>
        </w:tabs>
        <w:ind w:left="360" w:hanging="360"/>
        <w:jc w:val="both"/>
        <w:rPr>
          <w:rFonts w:ascii="Arial" w:hAnsi="Arial" w:cs="Arial"/>
          <w:szCs w:val="22"/>
          <w:lang w:val="fr-FR"/>
        </w:rPr>
      </w:pPr>
    </w:p>
    <w:p w:rsidR="0084455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p>
    <w:p w:rsidR="00844551" w:rsidRDefault="00844551" w:rsidP="00844551">
      <w:pPr>
        <w:jc w:val="both"/>
        <w:rPr>
          <w:rFonts w:ascii="Arial" w:hAnsi="Arial" w:cs="Arial"/>
          <w:szCs w:val="22"/>
          <w:lang w:val="fr-FR"/>
        </w:rPr>
      </w:pPr>
    </w:p>
    <w:p w:rsidR="00844551" w:rsidRPr="00FB4D53" w:rsidRDefault="00844551" w:rsidP="00844551">
      <w:pPr>
        <w:numPr>
          <w:ilvl w:val="0"/>
          <w:numId w:val="20"/>
        </w:numPr>
        <w:tabs>
          <w:tab w:val="clear" w:pos="927"/>
          <w:tab w:val="num" w:pos="360"/>
        </w:tabs>
        <w:ind w:left="360"/>
        <w:jc w:val="both"/>
        <w:rPr>
          <w:rFonts w:ascii="Arial" w:hAnsi="Arial" w:cs="Arial"/>
          <w:szCs w:val="22"/>
          <w:lang w:val="fr-FR"/>
        </w:rPr>
      </w:pP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p>
    <w:p w:rsidR="00844551" w:rsidRPr="00FB4D53" w:rsidRDefault="00844551" w:rsidP="00844551">
      <w:pPr>
        <w:jc w:val="both"/>
        <w:rPr>
          <w:rFonts w:ascii="Arial" w:hAnsi="Arial" w:cs="Arial"/>
          <w:szCs w:val="22"/>
          <w:lang w:val="fr-FR"/>
        </w:rPr>
      </w:pPr>
    </w:p>
    <w:p w:rsidR="00844551" w:rsidRPr="00FB4D53" w:rsidRDefault="00844551" w:rsidP="00844551">
      <w:pPr>
        <w:numPr>
          <w:ilvl w:val="0"/>
          <w:numId w:val="20"/>
        </w:numPr>
        <w:tabs>
          <w:tab w:val="clear" w:pos="927"/>
          <w:tab w:val="num" w:pos="360"/>
        </w:tabs>
        <w:ind w:left="360"/>
        <w:jc w:val="both"/>
        <w:rPr>
          <w:rFonts w:ascii="Arial" w:hAnsi="Arial" w:cs="Arial"/>
          <w:szCs w:val="22"/>
          <w:lang w:val="fr-FR" w:eastAsia="nl-NL"/>
        </w:rPr>
      </w:pPr>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844551" w:rsidRPr="00FB4D53" w:rsidRDefault="00844551" w:rsidP="00844551">
      <w:pPr>
        <w:autoSpaceDE w:val="0"/>
        <w:autoSpaceDN w:val="0"/>
        <w:adjustRightInd w:val="0"/>
        <w:spacing w:line="240" w:lineRule="auto"/>
        <w:jc w:val="both"/>
        <w:rPr>
          <w:rFonts w:ascii="Arial" w:hAnsi="Arial" w:cs="Arial"/>
          <w:szCs w:val="22"/>
          <w:lang w:val="fr-FR" w:eastAsia="nl-NL"/>
        </w:rPr>
      </w:pPr>
    </w:p>
    <w:p w:rsidR="00844551" w:rsidRDefault="00844551" w:rsidP="00844551">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p>
    <w:p w:rsidR="00844551" w:rsidRPr="00FB4D53" w:rsidRDefault="00844551" w:rsidP="00844551">
      <w:pPr>
        <w:autoSpaceDE w:val="0"/>
        <w:autoSpaceDN w:val="0"/>
        <w:adjustRightInd w:val="0"/>
        <w:spacing w:line="240" w:lineRule="auto"/>
        <w:jc w:val="both"/>
        <w:rPr>
          <w:rFonts w:ascii="Arial" w:hAnsi="Arial" w:cs="Arial"/>
          <w:szCs w:val="22"/>
          <w:lang w:val="fr-FR" w:eastAsia="nl-NL"/>
        </w:rPr>
      </w:pPr>
    </w:p>
    <w:p w:rsidR="00844551" w:rsidRPr="00FB4D53" w:rsidRDefault="00844551" w:rsidP="00844551">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r w:rsidR="009C28DC">
        <w:rPr>
          <w:rFonts w:ascii="Arial" w:hAnsi="Arial" w:cs="Arial"/>
          <w:szCs w:val="22"/>
          <w:lang w:val="fr-FR" w:eastAsia="nl-NL"/>
        </w:rPr>
        <w:t>252</w:t>
      </w:r>
      <w:r>
        <w:rPr>
          <w:rFonts w:ascii="Arial" w:hAnsi="Arial" w:cs="Arial"/>
          <w:szCs w:val="22"/>
          <w:lang w:val="fr-FR" w:eastAsia="nl-NL"/>
        </w:rPr>
        <w:t>,</w:t>
      </w:r>
      <w:r w:rsidR="009C28DC">
        <w:rPr>
          <w:rFonts w:ascii="Arial" w:hAnsi="Arial" w:cs="Arial"/>
          <w:szCs w:val="22"/>
          <w:lang w:val="fr-FR" w:eastAsia="nl-NL"/>
        </w:rPr>
        <w:t xml:space="preserve"> §</w:t>
      </w:r>
      <w:r w:rsidR="00645EF0">
        <w:rPr>
          <w:rFonts w:ascii="Arial" w:hAnsi="Arial" w:cs="Arial"/>
          <w:szCs w:val="22"/>
          <w:lang w:val="fr-FR" w:eastAsia="nl-NL"/>
        </w:rPr>
        <w:t> </w:t>
      </w:r>
      <w:r w:rsidR="009C28DC">
        <w:rPr>
          <w:rFonts w:ascii="Arial" w:hAnsi="Arial" w:cs="Arial"/>
          <w:szCs w:val="22"/>
          <w:lang w:val="fr-FR" w:eastAsia="nl-NL"/>
        </w:rPr>
        <w:t>2,</w:t>
      </w:r>
      <w:r>
        <w:rPr>
          <w:rFonts w:ascii="Arial" w:hAnsi="Arial" w:cs="Arial"/>
          <w:szCs w:val="22"/>
          <w:lang w:val="fr-FR" w:eastAsia="nl-NL"/>
        </w:rPr>
        <w:t xml:space="preserve"> deuxième </w:t>
      </w:r>
      <w:r w:rsidR="009C28DC">
        <w:rPr>
          <w:rFonts w:ascii="Arial" w:hAnsi="Arial" w:cs="Arial"/>
          <w:szCs w:val="22"/>
          <w:lang w:val="fr-FR" w:eastAsia="nl-NL"/>
        </w:rPr>
        <w:t xml:space="preserve">et troisième </w:t>
      </w:r>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r w:rsidR="009C28DC">
        <w:rPr>
          <w:rFonts w:ascii="Arial" w:hAnsi="Arial" w:cs="Arial"/>
          <w:szCs w:val="22"/>
          <w:lang w:val="fr-FR" w:eastAsia="nl-NL"/>
        </w:rPr>
        <w:t>19 avril 2014</w:t>
      </w:r>
      <w:r w:rsidRPr="00FB4D53">
        <w:rPr>
          <w:rFonts w:ascii="Arial" w:hAnsi="Arial" w:cs="Arial"/>
          <w:szCs w:val="22"/>
          <w:lang w:val="fr-FR" w:eastAsia="nl-NL"/>
        </w:rPr>
        <w:t xml:space="preserve"> concernant les éléments traités dans la déclaration du commissaire agréé correspond bien à </w:t>
      </w:r>
      <w:r w:rsidR="009F261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rsidR="00844551" w:rsidRPr="003960A1" w:rsidRDefault="00844551" w:rsidP="00844551">
      <w:pPr>
        <w:pStyle w:val="ListParagraph1"/>
        <w:ind w:left="0"/>
        <w:rPr>
          <w:rFonts w:ascii="Arial" w:hAnsi="Arial" w:cs="Arial"/>
          <w:szCs w:val="22"/>
          <w:lang w:val="fr-FR"/>
        </w:rPr>
      </w:pPr>
    </w:p>
    <w:p w:rsidR="00844551" w:rsidRDefault="00844551" w:rsidP="00844551">
      <w:pPr>
        <w:jc w:val="both"/>
        <w:rPr>
          <w:rFonts w:ascii="Arial" w:hAnsi="Arial" w:cs="Arial"/>
          <w:szCs w:val="22"/>
          <w:lang w:val="fr-FR"/>
        </w:rPr>
      </w:pPr>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de chacun des compartiments.</w:t>
      </w:r>
    </w:p>
    <w:p w:rsidR="00844551" w:rsidRPr="00B73A54" w:rsidRDefault="00844551" w:rsidP="00844551">
      <w:pPr>
        <w:jc w:val="both"/>
        <w:rPr>
          <w:rFonts w:ascii="Arial" w:hAnsi="Arial" w:cs="Arial"/>
          <w:szCs w:val="22"/>
          <w:lang w:val="fr-FR"/>
        </w:rPr>
      </w:pPr>
    </w:p>
    <w:p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844551" w:rsidRPr="00556324" w:rsidRDefault="00844551" w:rsidP="00844551">
      <w:pPr>
        <w:autoSpaceDE w:val="0"/>
        <w:autoSpaceDN w:val="0"/>
        <w:adjustRightInd w:val="0"/>
        <w:spacing w:line="240" w:lineRule="auto"/>
        <w:rPr>
          <w:rFonts w:ascii="Arial" w:hAnsi="Arial" w:cs="Arial"/>
          <w:szCs w:val="22"/>
          <w:lang w:val="fr-FR" w:eastAsia="nl-NL"/>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844551" w:rsidRPr="00556324" w:rsidRDefault="00844551" w:rsidP="00844551">
      <w:pPr>
        <w:jc w:val="both"/>
        <w:rPr>
          <w:rFonts w:ascii="Arial" w:hAnsi="Arial" w:cs="Arial"/>
          <w:szCs w:val="22"/>
          <w:lang w:val="fr-BE"/>
        </w:rPr>
      </w:pPr>
    </w:p>
    <w:p w:rsidR="00844551" w:rsidRPr="00441D7E" w:rsidRDefault="00844551" w:rsidP="00844551">
      <w:pPr>
        <w:jc w:val="both"/>
        <w:rPr>
          <w:rFonts w:ascii="Arial" w:hAnsi="Arial" w:cs="Arial"/>
          <w:szCs w:val="22"/>
          <w:lang w:val="fr-BE"/>
        </w:rPr>
      </w:pPr>
      <w:r w:rsidRPr="00CC638B">
        <w:rPr>
          <w:rFonts w:ascii="Arial" w:hAnsi="Arial" w:cs="Arial"/>
          <w:szCs w:val="22"/>
          <w:lang w:val="fr-BE"/>
        </w:rPr>
        <w:lastRenderedPageBreak/>
        <w:t xml:space="preserve">Une copie de ce rapport a été communiquée </w:t>
      </w:r>
      <w:r w:rsidRPr="00CC638B">
        <w:rPr>
          <w:rFonts w:ascii="Arial" w:hAnsi="Arial" w:cs="Arial"/>
          <w:i/>
          <w:iCs/>
          <w:szCs w:val="22"/>
          <w:lang w:val="fr-BE"/>
        </w:rPr>
        <w:t>(«</w:t>
      </w:r>
      <w:r w:rsidR="00D553D4">
        <w:rPr>
          <w:rFonts w:ascii="Arial" w:hAnsi="Arial" w:cs="Arial"/>
          <w:i/>
          <w:iCs/>
          <w:szCs w:val="22"/>
          <w:lang w:val="fr-BE"/>
        </w:rPr>
        <w:t> </w:t>
      </w:r>
      <w:r w:rsidRPr="00CC638B">
        <w:rPr>
          <w:rFonts w:ascii="Arial" w:hAnsi="Arial" w:cs="Arial"/>
          <w:i/>
          <w:iCs/>
          <w:szCs w:val="22"/>
          <w:lang w:val="fr-BE"/>
        </w:rPr>
        <w:t>à</w:t>
      </w:r>
      <w:r w:rsidR="00C75250">
        <w:rPr>
          <w:rFonts w:ascii="Arial" w:hAnsi="Arial" w:cs="Arial"/>
          <w:i/>
          <w:iCs/>
          <w:szCs w:val="22"/>
          <w:lang w:val="fr-BE"/>
        </w:rPr>
        <w:t xml:space="preserve"> </w:t>
      </w:r>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844551" w:rsidRPr="00556324" w:rsidRDefault="00844551" w:rsidP="00844551">
      <w:pPr>
        <w:jc w:val="both"/>
        <w:rPr>
          <w:rFonts w:ascii="Arial" w:hAnsi="Arial" w:cs="Arial"/>
          <w:szCs w:val="22"/>
          <w:lang w:val="fr-FR"/>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rsidR="00844551" w:rsidRPr="00556324" w:rsidRDefault="00844551" w:rsidP="00844551">
      <w:pPr>
        <w:jc w:val="both"/>
        <w:rPr>
          <w:rFonts w:ascii="Arial" w:hAnsi="Arial" w:cs="Arial"/>
          <w:i/>
          <w:szCs w:val="22"/>
          <w:lang w:val="fr-BE"/>
        </w:rPr>
      </w:pPr>
    </w:p>
    <w:p w:rsidR="00844551" w:rsidRPr="002D3970" w:rsidRDefault="00844551" w:rsidP="00844551">
      <w:pPr>
        <w:jc w:val="both"/>
        <w:rPr>
          <w:rFonts w:ascii="Arial" w:hAnsi="Arial" w:cs="Arial"/>
          <w:i/>
          <w:szCs w:val="22"/>
          <w:lang w:val="fr-BE"/>
        </w:rPr>
      </w:pPr>
      <w:r w:rsidRPr="001669FB">
        <w:rPr>
          <w:rFonts w:ascii="Arial" w:hAnsi="Arial" w:cs="Arial"/>
          <w:i/>
          <w:szCs w:val="22"/>
          <w:lang w:val="fr-BE"/>
        </w:rPr>
        <w:t>Date</w:t>
      </w:r>
    </w:p>
    <w:p w:rsidR="00844551" w:rsidRDefault="00844551" w:rsidP="00844551">
      <w:pPr>
        <w:rPr>
          <w:rFonts w:ascii="Arial" w:hAnsi="Arial" w:cs="Arial"/>
          <w:b/>
          <w:sz w:val="24"/>
          <w:szCs w:val="24"/>
          <w:lang w:val="fr-BE"/>
        </w:rPr>
      </w:pPr>
      <w:r>
        <w:rPr>
          <w:rFonts w:ascii="Arial" w:hAnsi="Arial" w:cs="Arial"/>
          <w:b/>
          <w:sz w:val="24"/>
          <w:szCs w:val="24"/>
          <w:lang w:val="fr-BE"/>
        </w:rPr>
        <w:br w:type="page"/>
      </w:r>
    </w:p>
    <w:p w:rsidR="00844551" w:rsidRPr="00AF7366" w:rsidRDefault="00844551" w:rsidP="00844551">
      <w:pPr>
        <w:pStyle w:val="Kop2"/>
        <w:rPr>
          <w:lang w:val="fr-BE"/>
        </w:rPr>
      </w:pPr>
      <w:bookmarkStart w:id="28" w:name="_Toc412534085"/>
      <w:r>
        <w:rPr>
          <w:lang w:val="fr-BE"/>
        </w:rPr>
        <w:lastRenderedPageBreak/>
        <w:t>Contrôle des statistiques à la fin de l’exercice comptable ou à la fin du trimestre</w:t>
      </w:r>
      <w:bookmarkEnd w:id="28"/>
    </w:p>
    <w:p w:rsidR="00844551" w:rsidRDefault="00844551" w:rsidP="00844551">
      <w:pPr>
        <w:jc w:val="both"/>
        <w:rPr>
          <w:b/>
          <w:szCs w:val="22"/>
          <w:lang w:val="fr-FR"/>
        </w:rPr>
      </w:pPr>
    </w:p>
    <w:p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w:t>
      </w:r>
      <w:r w:rsidR="003748D3">
        <w:rPr>
          <w:rFonts w:ascii="Arial" w:hAnsi="Arial" w:cs="Arial"/>
          <w:b/>
          <w:i/>
          <w:szCs w:val="22"/>
          <w:lang w:val="fr-BE"/>
        </w:rPr>
        <w:t>357, §1, premier alinéa, 3</w:t>
      </w:r>
      <w:r w:rsidRPr="00280F5E">
        <w:rPr>
          <w:rFonts w:ascii="Arial" w:hAnsi="Arial" w:cs="Arial"/>
          <w:b/>
          <w:i/>
          <w:szCs w:val="22"/>
          <w:lang w:val="fr-BE"/>
        </w:rPr>
        <w:t xml:space="preserve">°, b), (ii) de la loi du </w:t>
      </w:r>
      <w:r w:rsidR="003748D3">
        <w:rPr>
          <w:rFonts w:ascii="Arial" w:hAnsi="Arial" w:cs="Arial"/>
          <w:b/>
          <w:i/>
          <w:szCs w:val="22"/>
          <w:lang w:val="fr-BE"/>
        </w:rPr>
        <w:t>19 avril 2014</w:t>
      </w:r>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8"/>
      </w:r>
      <w:r w:rsidRPr="00280F5E">
        <w:rPr>
          <w:rFonts w:ascii="Arial" w:hAnsi="Arial" w:cs="Arial"/>
          <w:b/>
          <w:i/>
          <w:szCs w:val="22"/>
          <w:lang w:val="fr-BE"/>
        </w:rPr>
        <w:t xml:space="preserve"> de (identification de l’entité) </w:t>
      </w:r>
      <w:r w:rsidR="00645EF0">
        <w:rPr>
          <w:rFonts w:ascii="Arial" w:hAnsi="Arial" w:cs="Arial"/>
          <w:b/>
          <w:i/>
          <w:szCs w:val="22"/>
          <w:lang w:val="fr-BE"/>
        </w:rPr>
        <w:t xml:space="preserve">pour </w:t>
      </w:r>
      <w:r w:rsidRPr="00280F5E">
        <w:rPr>
          <w:rFonts w:ascii="Arial" w:hAnsi="Arial" w:cs="Arial"/>
          <w:b/>
          <w:i/>
          <w:szCs w:val="22"/>
          <w:lang w:val="fr-BE"/>
        </w:rPr>
        <w:t>(« l’exercice</w:t>
      </w:r>
      <w:r w:rsidR="00645EF0">
        <w:rPr>
          <w:rFonts w:ascii="Arial" w:hAnsi="Arial" w:cs="Arial"/>
          <w:b/>
          <w:i/>
          <w:szCs w:val="22"/>
          <w:lang w:val="fr-BE"/>
        </w:rPr>
        <w:t xml:space="preserve"> </w:t>
      </w:r>
      <w:r w:rsidRPr="00280F5E">
        <w:rPr>
          <w:rFonts w:ascii="Arial" w:hAnsi="Arial" w:cs="Arial"/>
          <w:b/>
          <w:i/>
          <w:szCs w:val="22"/>
          <w:lang w:val="fr-BE"/>
        </w:rPr>
        <w:t>» ou « le trimestre</w:t>
      </w:r>
      <w:r w:rsidR="00645EF0">
        <w:rPr>
          <w:rFonts w:ascii="Arial" w:hAnsi="Arial" w:cs="Arial"/>
          <w:b/>
          <w:i/>
          <w:szCs w:val="22"/>
          <w:lang w:val="fr-BE"/>
        </w:rPr>
        <w:t xml:space="preserve"> </w:t>
      </w:r>
      <w:r w:rsidRPr="00280F5E">
        <w:rPr>
          <w:rFonts w:ascii="Arial" w:hAnsi="Arial" w:cs="Arial"/>
          <w:b/>
          <w:i/>
          <w:szCs w:val="22"/>
          <w:lang w:val="fr-BE"/>
        </w:rPr>
        <w:t>», selon le cas)</w:t>
      </w:r>
      <w:r w:rsidR="00645EF0">
        <w:rPr>
          <w:rFonts w:ascii="Arial" w:hAnsi="Arial" w:cs="Arial"/>
          <w:b/>
          <w:i/>
          <w:szCs w:val="22"/>
          <w:lang w:val="fr-BE"/>
        </w:rPr>
        <w:t xml:space="preserve"> </w:t>
      </w:r>
      <w:r w:rsidR="00645EF0" w:rsidRPr="00280F5E">
        <w:rPr>
          <w:rFonts w:ascii="Arial" w:hAnsi="Arial" w:cs="Arial"/>
          <w:b/>
          <w:i/>
          <w:szCs w:val="22"/>
          <w:lang w:val="fr-BE"/>
        </w:rPr>
        <w:t>clôturé le JJ.MM.AAAA </w:t>
      </w:r>
    </w:p>
    <w:p w:rsidR="00844551" w:rsidRPr="003960A1" w:rsidRDefault="00844551" w:rsidP="00844551">
      <w:pPr>
        <w:jc w:val="center"/>
        <w:rPr>
          <w:rFonts w:ascii="Arial" w:hAnsi="Arial" w:cs="Arial"/>
          <w:b/>
          <w:szCs w:val="22"/>
          <w:lang w:val="fr-BE"/>
        </w:rPr>
      </w:pPr>
    </w:p>
    <w:p w:rsidR="00844551" w:rsidRPr="003960A1" w:rsidRDefault="00844551" w:rsidP="00844551">
      <w:pPr>
        <w:jc w:val="both"/>
        <w:rPr>
          <w:rFonts w:ascii="Arial" w:hAnsi="Arial" w:cs="Arial"/>
          <w:b/>
          <w:szCs w:val="22"/>
          <w:lang w:val="fr-FR"/>
        </w:rPr>
      </w:pPr>
    </w:p>
    <w:p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3748D3">
        <w:rPr>
          <w:rFonts w:ascii="Arial" w:hAnsi="Arial" w:cs="Arial"/>
          <w:b/>
          <w:i/>
          <w:szCs w:val="22"/>
          <w:lang w:val="fr-FR"/>
        </w:rPr>
        <w:t xml:space="preserve">alternatif </w:t>
      </w:r>
      <w:r w:rsidRPr="00576A7F">
        <w:rPr>
          <w:rFonts w:ascii="Arial" w:hAnsi="Arial" w:cs="Arial"/>
          <w:b/>
          <w:i/>
          <w:szCs w:val="22"/>
          <w:lang w:val="fr-FR"/>
        </w:rPr>
        <w:t>et de ses compartiments</w:t>
      </w:r>
    </w:p>
    <w:p w:rsidR="00844551" w:rsidRPr="003960A1" w:rsidRDefault="00844551" w:rsidP="00844551">
      <w:pPr>
        <w:jc w:val="both"/>
        <w:rPr>
          <w:rFonts w:ascii="Arial" w:hAnsi="Arial" w:cs="Arial"/>
          <w:b/>
          <w:szCs w:val="22"/>
          <w:lang w:val="fr-FR"/>
        </w:rPr>
      </w:pPr>
    </w:p>
    <w:p w:rsidR="00844551" w:rsidRPr="003960A1" w:rsidRDefault="00844551" w:rsidP="00844551">
      <w:pPr>
        <w:jc w:val="both"/>
        <w:rPr>
          <w:rFonts w:ascii="Arial" w:hAnsi="Arial" w:cs="Arial"/>
          <w:szCs w:val="22"/>
          <w:lang w:val="fr-FR"/>
        </w:rPr>
      </w:pPr>
      <w:r w:rsidRPr="003960A1">
        <w:rPr>
          <w:rFonts w:ascii="Arial" w:hAnsi="Arial" w:cs="Arial"/>
          <w:szCs w:val="22"/>
          <w:lang w:val="fr-FR"/>
        </w:rPr>
        <w:t>Dénomination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rsidR="00844551" w:rsidRPr="003960A1" w:rsidRDefault="00844551" w:rsidP="00844551">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44551" w:rsidRPr="007016C6" w:rsidTr="00F1799A">
        <w:tc>
          <w:tcPr>
            <w:tcW w:w="9000" w:type="dxa"/>
          </w:tcPr>
          <w:p w:rsidR="00844551" w:rsidRPr="003960A1" w:rsidRDefault="00844551" w:rsidP="00F1799A">
            <w:pPr>
              <w:jc w:val="both"/>
              <w:rPr>
                <w:rFonts w:ascii="Arial" w:hAnsi="Arial" w:cs="Arial"/>
                <w:szCs w:val="22"/>
                <w:lang w:val="fr-FR"/>
              </w:rPr>
            </w:pPr>
          </w:p>
        </w:tc>
      </w:tr>
    </w:tbl>
    <w:p w:rsidR="00844551" w:rsidRPr="003960A1" w:rsidRDefault="00844551" w:rsidP="00844551">
      <w:pPr>
        <w:jc w:val="both"/>
        <w:rPr>
          <w:rFonts w:ascii="Arial" w:hAnsi="Arial" w:cs="Arial"/>
          <w:szCs w:val="22"/>
          <w:lang w:val="fr-BE"/>
        </w:rPr>
      </w:pPr>
    </w:p>
    <w:p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806"/>
        <w:gridCol w:w="1528"/>
        <w:gridCol w:w="1080"/>
        <w:gridCol w:w="900"/>
        <w:gridCol w:w="1080"/>
        <w:gridCol w:w="1620"/>
        <w:gridCol w:w="1320"/>
      </w:tblGrid>
      <w:tr w:rsidR="00844551" w:rsidRPr="003960A1" w:rsidTr="00F1799A">
        <w:tc>
          <w:tcPr>
            <w:tcW w:w="666"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806"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Code</w:t>
            </w:r>
          </w:p>
        </w:tc>
        <w:tc>
          <w:tcPr>
            <w:tcW w:w="1528" w:type="dxa"/>
          </w:tcPr>
          <w:p w:rsidR="00844551" w:rsidRPr="00B73A54" w:rsidRDefault="00844551" w:rsidP="00F1799A">
            <w:pPr>
              <w:jc w:val="center"/>
              <w:rPr>
                <w:rFonts w:ascii="Arial" w:hAnsi="Arial" w:cs="Arial"/>
                <w:sz w:val="20"/>
                <w:lang w:val="fr-BE"/>
              </w:rPr>
            </w:pPr>
            <w:r>
              <w:rPr>
                <w:rFonts w:ascii="Arial" w:hAnsi="Arial" w:cs="Arial"/>
                <w:sz w:val="20"/>
                <w:lang w:val="fr-BE"/>
              </w:rPr>
              <w:t>STAVER</w:t>
            </w:r>
          </w:p>
        </w:tc>
        <w:tc>
          <w:tcPr>
            <w:tcW w:w="10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DELDAT</w:t>
            </w:r>
          </w:p>
        </w:tc>
        <w:tc>
          <w:tcPr>
            <w:tcW w:w="90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108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162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Souscriptions</w:t>
            </w:r>
            <w:r>
              <w:rPr>
                <w:rStyle w:val="Voetnootmarkering"/>
                <w:rFonts w:ascii="Arial" w:hAnsi="Arial"/>
                <w:sz w:val="20"/>
                <w:lang w:val="fr-BE"/>
              </w:rPr>
              <w:footnoteReference w:id="9"/>
            </w:r>
            <w:r w:rsidRPr="00B73A54">
              <w:rPr>
                <w:rFonts w:ascii="Arial" w:hAnsi="Arial" w:cs="Arial"/>
                <w:sz w:val="20"/>
                <w:lang w:val="fr-BE"/>
              </w:rPr>
              <w:t xml:space="preserve"> </w:t>
            </w:r>
          </w:p>
        </w:tc>
        <w:tc>
          <w:tcPr>
            <w:tcW w:w="1320" w:type="dxa"/>
          </w:tcPr>
          <w:p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rsidTr="00F1799A">
        <w:tc>
          <w:tcPr>
            <w:tcW w:w="666" w:type="dxa"/>
          </w:tcPr>
          <w:p w:rsidR="00844551" w:rsidRPr="00B73A54" w:rsidRDefault="00844551" w:rsidP="00F1799A">
            <w:pPr>
              <w:jc w:val="both"/>
              <w:rPr>
                <w:rFonts w:ascii="Arial" w:hAnsi="Arial" w:cs="Arial"/>
                <w:sz w:val="20"/>
                <w:lang w:val="fr-BE"/>
              </w:rPr>
            </w:pPr>
          </w:p>
        </w:tc>
        <w:tc>
          <w:tcPr>
            <w:tcW w:w="806" w:type="dxa"/>
          </w:tcPr>
          <w:p w:rsidR="00844551" w:rsidRPr="00B73A54" w:rsidRDefault="00844551" w:rsidP="00F1799A">
            <w:pPr>
              <w:jc w:val="both"/>
              <w:rPr>
                <w:rFonts w:ascii="Arial" w:hAnsi="Arial" w:cs="Arial"/>
                <w:sz w:val="20"/>
                <w:lang w:val="fr-BE"/>
              </w:rPr>
            </w:pPr>
          </w:p>
        </w:tc>
        <w:tc>
          <w:tcPr>
            <w:tcW w:w="1528" w:type="dxa"/>
          </w:tcPr>
          <w:p w:rsidR="00844551" w:rsidRPr="00B73A54" w:rsidRDefault="00844551" w:rsidP="00F1799A">
            <w:pPr>
              <w:jc w:val="both"/>
              <w:rPr>
                <w:rFonts w:ascii="Arial" w:hAnsi="Arial" w:cs="Arial"/>
                <w:sz w:val="20"/>
                <w:lang w:val="fr-BE"/>
              </w:rPr>
            </w:pPr>
          </w:p>
        </w:tc>
        <w:tc>
          <w:tcPr>
            <w:tcW w:w="1080" w:type="dxa"/>
          </w:tcPr>
          <w:p w:rsidR="00844551" w:rsidRPr="00B73A54" w:rsidRDefault="00844551" w:rsidP="00F1799A">
            <w:pPr>
              <w:jc w:val="both"/>
              <w:rPr>
                <w:rFonts w:ascii="Arial" w:hAnsi="Arial" w:cs="Arial"/>
                <w:sz w:val="20"/>
                <w:lang w:val="fr-BE"/>
              </w:rPr>
            </w:pPr>
          </w:p>
        </w:tc>
        <w:tc>
          <w:tcPr>
            <w:tcW w:w="900" w:type="dxa"/>
          </w:tcPr>
          <w:p w:rsidR="00844551" w:rsidRPr="00B73A54" w:rsidRDefault="00844551" w:rsidP="00F1799A">
            <w:pPr>
              <w:jc w:val="both"/>
              <w:rPr>
                <w:rFonts w:ascii="Arial" w:hAnsi="Arial" w:cs="Arial"/>
                <w:sz w:val="20"/>
                <w:lang w:val="fr-BE"/>
              </w:rPr>
            </w:pPr>
          </w:p>
        </w:tc>
        <w:tc>
          <w:tcPr>
            <w:tcW w:w="1080" w:type="dxa"/>
          </w:tcPr>
          <w:p w:rsidR="00844551" w:rsidRPr="00B73A54" w:rsidRDefault="00844551" w:rsidP="00F1799A">
            <w:pPr>
              <w:jc w:val="both"/>
              <w:rPr>
                <w:rFonts w:ascii="Arial" w:hAnsi="Arial" w:cs="Arial"/>
                <w:sz w:val="20"/>
                <w:lang w:val="fr-BE"/>
              </w:rPr>
            </w:pPr>
          </w:p>
        </w:tc>
        <w:tc>
          <w:tcPr>
            <w:tcW w:w="1620" w:type="dxa"/>
          </w:tcPr>
          <w:p w:rsidR="00844551" w:rsidRPr="00B73A54" w:rsidRDefault="00844551" w:rsidP="00F1799A">
            <w:pPr>
              <w:jc w:val="both"/>
              <w:rPr>
                <w:rFonts w:ascii="Arial" w:hAnsi="Arial" w:cs="Arial"/>
                <w:sz w:val="20"/>
                <w:lang w:val="fr-BE"/>
              </w:rPr>
            </w:pPr>
          </w:p>
        </w:tc>
        <w:tc>
          <w:tcPr>
            <w:tcW w:w="1320" w:type="dxa"/>
          </w:tcPr>
          <w:p w:rsidR="00844551" w:rsidRPr="00B73A54" w:rsidRDefault="00844551" w:rsidP="00F1799A">
            <w:pPr>
              <w:jc w:val="both"/>
              <w:rPr>
                <w:rFonts w:ascii="Arial" w:hAnsi="Arial" w:cs="Arial"/>
                <w:sz w:val="20"/>
                <w:lang w:val="fr-BE"/>
              </w:rPr>
            </w:pPr>
          </w:p>
        </w:tc>
      </w:tr>
    </w:tbl>
    <w:p w:rsidR="00844551" w:rsidRPr="003960A1" w:rsidRDefault="00844551" w:rsidP="00844551">
      <w:pPr>
        <w:jc w:val="both"/>
        <w:rPr>
          <w:rFonts w:ascii="Arial" w:hAnsi="Arial" w:cs="Arial"/>
          <w:szCs w:val="22"/>
          <w:lang w:val="nl-BE"/>
        </w:rPr>
      </w:pPr>
    </w:p>
    <w:p w:rsidR="00844551" w:rsidRPr="003960A1"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r w:rsidR="00645EF0">
        <w:rPr>
          <w:rFonts w:ascii="Arial" w:hAnsi="Arial" w:cs="Arial"/>
          <w:szCs w:val="22"/>
          <w:lang w:val="fr-FR"/>
        </w:rPr>
        <w:t xml:space="preserve">’aux </w:t>
      </w:r>
      <w:r w:rsidRPr="003960A1">
        <w:rPr>
          <w:rFonts w:ascii="Arial" w:hAnsi="Arial" w:cs="Arial"/>
          <w:szCs w:val="22"/>
          <w:lang w:val="fr-FR"/>
        </w:rPr>
        <w:t>confirmations requises sur les caractères correct et complet de ces états et sur l’application des règles de comptabilisation et d’évaluation.</w:t>
      </w:r>
    </w:p>
    <w:p w:rsidR="00844551" w:rsidRPr="00556324" w:rsidRDefault="00844551" w:rsidP="00844551">
      <w:pPr>
        <w:jc w:val="both"/>
        <w:rPr>
          <w:rFonts w:ascii="Arial" w:hAnsi="Arial" w:cs="Arial"/>
          <w:szCs w:val="22"/>
          <w:lang w:val="fr-BE"/>
        </w:rPr>
      </w:pPr>
    </w:p>
    <w:p w:rsidR="00844551" w:rsidRPr="00537700" w:rsidRDefault="00844551" w:rsidP="00844551">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 xml:space="preserve">Responsabilité de la direction effective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les statistiques</w:t>
      </w:r>
    </w:p>
    <w:p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rFonts w:ascii="Arial" w:hAnsi="Arial" w:cs="Arial"/>
          <w:szCs w:val="22"/>
          <w:lang w:val="fr-BE"/>
        </w:rPr>
      </w:pPr>
      <w:r w:rsidRPr="003F4609">
        <w:rPr>
          <w:rFonts w:ascii="Arial" w:hAnsi="Arial" w:cs="Arial"/>
          <w:szCs w:val="22"/>
          <w:lang w:val="fr-FR" w:eastAsia="nl-NL"/>
        </w:rPr>
        <w:t>La direction effective, sous la supervision du conseil d’administration</w:t>
      </w:r>
      <w:r>
        <w:rPr>
          <w:rFonts w:ascii="Arial" w:hAnsi="Arial" w:cs="Arial"/>
          <w:i/>
          <w:szCs w:val="22"/>
          <w:lang w:val="fr-FR" w:eastAsia="nl-NL"/>
        </w:rPr>
        <w:t xml:space="preserve"> (le cas échéant</w:t>
      </w:r>
      <w:r w:rsidR="00C75250">
        <w:rPr>
          <w:rFonts w:ascii="Arial" w:hAnsi="Arial" w:cs="Arial"/>
          <w:i/>
          <w:szCs w:val="22"/>
          <w:lang w:val="fr-FR" w:eastAsia="nl-NL"/>
        </w:rPr>
        <w:t> :</w:t>
      </w:r>
      <w:r>
        <w:rPr>
          <w:rFonts w:ascii="Arial" w:hAnsi="Arial" w:cs="Arial"/>
          <w:i/>
          <w:szCs w:val="22"/>
          <w:lang w:val="fr-FR" w:eastAsia="nl-NL"/>
        </w:rPr>
        <w:t xml:space="preserve"> le conseil d’administration de la société de gestion désignée)</w:t>
      </w:r>
      <w:r w:rsidRPr="001669FB">
        <w:rPr>
          <w:rFonts w:ascii="Arial" w:hAnsi="Arial" w:cs="Arial"/>
          <w:szCs w:val="22"/>
          <w:lang w:val="fr-FR" w:eastAsia="nl-NL"/>
        </w:rPr>
        <w:t xml:space="preserve"> est responsable de l'établissement et de la présentation sincère des </w:t>
      </w:r>
      <w:r>
        <w:rPr>
          <w:rFonts w:ascii="Arial" w:hAnsi="Arial" w:cs="Arial"/>
          <w:szCs w:val="22"/>
          <w:lang w:val="fr-FR" w:eastAsia="nl-NL"/>
        </w:rPr>
        <w:t>statistiques</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du contrôle interne qu'elle juge nécessaire pour permettre l'établissement </w:t>
      </w:r>
      <w:r>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p>
    <w:p w:rsidR="00844551" w:rsidRPr="00556324" w:rsidRDefault="00844551" w:rsidP="00844551">
      <w:pPr>
        <w:jc w:val="both"/>
        <w:rPr>
          <w:rFonts w:ascii="Arial" w:hAnsi="Arial" w:cs="Arial"/>
          <w:szCs w:val="22"/>
          <w:lang w:val="fr-BE"/>
        </w:rPr>
      </w:pPr>
    </w:p>
    <w:p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Pr="001669FB">
        <w:rPr>
          <w:rFonts w:ascii="Arial" w:hAnsi="Arial" w:cs="Arial"/>
          <w:b/>
          <w:bCs/>
          <w:i/>
          <w:szCs w:val="22"/>
          <w:lang w:val="fr-FR" w:eastAsia="nl-NL"/>
        </w:rPr>
        <w:lastRenderedPageBreak/>
        <w:t>Responsabilité du commissaire</w:t>
      </w:r>
      <w:r w:rsidRPr="007B3B86">
        <w:rPr>
          <w:rFonts w:ascii="Arial" w:hAnsi="Arial" w:cs="Arial"/>
          <w:b/>
          <w:bCs/>
          <w:i/>
          <w:szCs w:val="22"/>
          <w:lang w:val="fr-FR" w:eastAsia="nl-NL"/>
        </w:rPr>
        <w:t> </w:t>
      </w:r>
    </w:p>
    <w:p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rsidR="00844551" w:rsidRPr="00556324" w:rsidRDefault="00844551" w:rsidP="00844551">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D553D4">
        <w:rPr>
          <w:rFonts w:ascii="Arial" w:hAnsi="Arial" w:cs="Arial"/>
          <w:szCs w:val="22"/>
          <w:lang w:val="fr-BE"/>
        </w:rPr>
        <w:t>n</w:t>
      </w:r>
      <w:r w:rsidRPr="001669FB">
        <w:rPr>
          <w:rFonts w:ascii="Arial" w:hAnsi="Arial" w:cs="Arial"/>
          <w:szCs w:val="22"/>
          <w:lang w:val="fr-BE"/>
        </w:rPr>
        <w:t xml:space="preserve">ormes </w:t>
      </w:r>
      <w:r w:rsidR="00D553D4">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D553D4">
        <w:rPr>
          <w:rFonts w:ascii="Arial" w:hAnsi="Arial" w:cs="Arial"/>
          <w:szCs w:val="22"/>
          <w:lang w:val="fr-BE"/>
        </w:rPr>
        <w:t>a</w:t>
      </w:r>
      <w:r w:rsidRPr="001669FB">
        <w:rPr>
          <w:rFonts w:ascii="Arial" w:hAnsi="Arial" w:cs="Arial"/>
          <w:szCs w:val="22"/>
          <w:lang w:val="fr-BE"/>
        </w:rPr>
        <w:t>udit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w:t>
      </w:r>
      <w:r>
        <w:rPr>
          <w:rStyle w:val="Voetnootmarkering"/>
          <w:rFonts w:ascii="Arial" w:hAnsi="Arial"/>
          <w:szCs w:val="22"/>
          <w:lang w:val="fr-BE"/>
        </w:rPr>
        <w:footnoteReference w:id="10"/>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p>
    <w:p w:rsidR="00844551" w:rsidRPr="00556324" w:rsidRDefault="00844551" w:rsidP="00844551">
      <w:pPr>
        <w:jc w:val="both"/>
        <w:rPr>
          <w:rFonts w:ascii="Arial" w:hAnsi="Arial" w:cs="Arial"/>
          <w:szCs w:val="22"/>
          <w:lang w:val="fr-BE"/>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qui concerne l'établissement des </w:t>
      </w:r>
      <w:r>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Pr>
          <w:rFonts w:ascii="Arial" w:hAnsi="Arial" w:cs="Arial"/>
          <w:szCs w:val="22"/>
          <w:lang w:val="fr-FR" w:eastAsia="nl-NL"/>
        </w:rPr>
        <w:t xml:space="preserve">statistiques </w:t>
      </w:r>
      <w:r w:rsidRPr="001669FB">
        <w:rPr>
          <w:rFonts w:ascii="Arial" w:hAnsi="Arial" w:cs="Arial"/>
          <w:szCs w:val="22"/>
          <w:lang w:val="fr-FR" w:eastAsia="nl-NL"/>
        </w:rPr>
        <w:t>pris dans leur ensemble.</w:t>
      </w:r>
    </w:p>
    <w:p w:rsidR="00844551" w:rsidRPr="00556324" w:rsidRDefault="00844551" w:rsidP="00844551">
      <w:pPr>
        <w:autoSpaceDE w:val="0"/>
        <w:autoSpaceDN w:val="0"/>
        <w:adjustRightInd w:val="0"/>
        <w:spacing w:line="240" w:lineRule="auto"/>
        <w:rPr>
          <w:rFonts w:ascii="Arial" w:hAnsi="Arial" w:cs="Arial"/>
          <w:szCs w:val="22"/>
          <w:lang w:val="fr-FR" w:eastAsia="nl-NL"/>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844551" w:rsidRPr="00556324" w:rsidRDefault="00844551" w:rsidP="00844551">
      <w:pPr>
        <w:jc w:val="both"/>
        <w:rPr>
          <w:rFonts w:ascii="Arial" w:hAnsi="Arial" w:cs="Arial"/>
          <w:szCs w:val="22"/>
          <w:lang w:val="fr-BE"/>
        </w:rPr>
      </w:pPr>
      <w:r w:rsidRPr="001669FB">
        <w:rPr>
          <w:rFonts w:ascii="Arial" w:hAnsi="Arial" w:cs="Arial"/>
          <w:szCs w:val="22"/>
          <w:lang w:val="fr-FR" w:eastAsia="nl-NL"/>
        </w:rPr>
        <w:t>notre opinion.</w:t>
      </w:r>
    </w:p>
    <w:p w:rsidR="00844551" w:rsidRPr="00556324" w:rsidRDefault="00844551" w:rsidP="00844551">
      <w:pPr>
        <w:jc w:val="both"/>
        <w:rPr>
          <w:rFonts w:ascii="Arial" w:hAnsi="Arial" w:cs="Arial"/>
          <w:b/>
          <w:szCs w:val="22"/>
          <w:lang w:val="fr-BE"/>
        </w:rPr>
      </w:pPr>
    </w:p>
    <w:p w:rsidR="00844551" w:rsidRPr="00DF1C35" w:rsidRDefault="00844551" w:rsidP="00844551">
      <w:pPr>
        <w:jc w:val="both"/>
        <w:rPr>
          <w:rFonts w:ascii="Arial" w:hAnsi="Arial" w:cs="Arial"/>
          <w:b/>
          <w:i/>
          <w:szCs w:val="22"/>
          <w:lang w:val="fr-BE"/>
        </w:rPr>
      </w:pPr>
      <w:r w:rsidRPr="00DF1C35">
        <w:rPr>
          <w:rFonts w:ascii="Arial" w:hAnsi="Arial" w:cs="Arial"/>
          <w:b/>
          <w:bCs/>
          <w:i/>
          <w:szCs w:val="22"/>
          <w:lang w:val="fr-FR" w:eastAsia="nl-NL"/>
        </w:rPr>
        <w:t>Opinion</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 xml:space="preserve">A notre avis, les </w:t>
      </w:r>
      <w:r>
        <w:rPr>
          <w:rFonts w:ascii="Arial" w:hAnsi="Arial" w:cs="Arial"/>
          <w:szCs w:val="22"/>
          <w:lang w:val="fr-BE"/>
        </w:rPr>
        <w:t xml:space="preserve">statistiques </w:t>
      </w:r>
      <w:r w:rsidRPr="001669FB">
        <w:rPr>
          <w:rFonts w:ascii="Arial" w:hAnsi="Arial" w:cs="Arial"/>
          <w:szCs w:val="22"/>
          <w:lang w:val="fr-BE"/>
        </w:rPr>
        <w:t>clôturé</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DF1C35" w:rsidRDefault="00844551" w:rsidP="00844551">
      <w:pPr>
        <w:jc w:val="both"/>
        <w:rPr>
          <w:rFonts w:ascii="Arial" w:hAnsi="Arial" w:cs="Arial"/>
          <w:b/>
          <w:i/>
          <w:szCs w:val="22"/>
          <w:lang w:val="fr-BE"/>
        </w:rPr>
      </w:pPr>
      <w:r>
        <w:rPr>
          <w:rFonts w:ascii="Arial" w:hAnsi="Arial" w:cs="Arial"/>
          <w:b/>
          <w:i/>
          <w:szCs w:val="22"/>
          <w:lang w:val="fr-BE"/>
        </w:rPr>
        <w:br w:type="page"/>
      </w:r>
      <w:r w:rsidRPr="00DF1C35">
        <w:rPr>
          <w:rFonts w:ascii="Arial" w:hAnsi="Arial" w:cs="Arial"/>
          <w:b/>
          <w:i/>
          <w:szCs w:val="22"/>
          <w:lang w:val="fr-BE"/>
        </w:rPr>
        <w:lastRenderedPageBreak/>
        <w:t>Confirmations complémentaires</w:t>
      </w:r>
    </w:p>
    <w:p w:rsidR="00844551" w:rsidRPr="00556324" w:rsidRDefault="00844551" w:rsidP="00844551">
      <w:pPr>
        <w:jc w:val="both"/>
        <w:rPr>
          <w:rFonts w:ascii="Arial" w:hAnsi="Arial" w:cs="Arial"/>
          <w:b/>
          <w:szCs w:val="22"/>
          <w:lang w:val="fr-BE"/>
        </w:rPr>
      </w:pPr>
    </w:p>
    <w:p w:rsidR="00844551" w:rsidRPr="003960A1" w:rsidRDefault="00844551" w:rsidP="00844551">
      <w:pPr>
        <w:spacing w:after="260" w:line="240" w:lineRule="auto"/>
        <w:outlineLvl w:val="0"/>
        <w:rPr>
          <w:rFonts w:ascii="Arial" w:hAnsi="Arial" w:cs="Arial"/>
          <w:szCs w:val="22"/>
          <w:lang w:val="fr-FR"/>
        </w:rPr>
      </w:pPr>
      <w:bookmarkStart w:id="29" w:name="_Toc412455232"/>
      <w:bookmarkStart w:id="30" w:name="_Toc412534086"/>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29"/>
      <w:bookmarkEnd w:id="30"/>
    </w:p>
    <w:p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 conformes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r w:rsidR="00D553D4">
        <w:rPr>
          <w:rFonts w:ascii="Arial" w:hAnsi="Arial" w:cs="Arial"/>
          <w:szCs w:val="22"/>
          <w:lang w:val="fr-FR"/>
        </w:rPr>
        <w:t xml:space="preserve"> </w:t>
      </w:r>
      <w:r w:rsidRPr="003960A1">
        <w:rPr>
          <w:rFonts w:ascii="Arial" w:hAnsi="Arial" w:cs="Arial"/>
          <w:szCs w:val="22"/>
          <w:lang w:val="fr-FR"/>
        </w:rPr>
        <w:t>;</w:t>
      </w:r>
    </w:p>
    <w:p w:rsidR="00844551" w:rsidRPr="003960A1" w:rsidRDefault="00844551" w:rsidP="00844551">
      <w:pPr>
        <w:tabs>
          <w:tab w:val="num" w:pos="360"/>
        </w:tabs>
        <w:ind w:left="360" w:hanging="360"/>
        <w:jc w:val="both"/>
        <w:rPr>
          <w:rFonts w:ascii="Arial" w:hAnsi="Arial" w:cs="Arial"/>
          <w:szCs w:val="22"/>
          <w:lang w:val="fr-FR"/>
        </w:rPr>
      </w:pPr>
    </w:p>
    <w:p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p>
    <w:p w:rsidR="00844551" w:rsidRPr="003960A1" w:rsidRDefault="00844551" w:rsidP="00844551">
      <w:pPr>
        <w:pStyle w:val="ListParagraph1"/>
        <w:ind w:left="0"/>
        <w:rPr>
          <w:rFonts w:ascii="Arial" w:hAnsi="Arial" w:cs="Arial"/>
          <w:szCs w:val="22"/>
          <w:lang w:val="fr-FR"/>
        </w:rPr>
      </w:pPr>
    </w:p>
    <w:p w:rsidR="00844551" w:rsidRPr="00B73A54" w:rsidRDefault="00844551" w:rsidP="00844551">
      <w:pPr>
        <w:jc w:val="both"/>
        <w:rPr>
          <w:rFonts w:ascii="Arial" w:hAnsi="Arial" w:cs="Arial"/>
          <w:szCs w:val="22"/>
          <w:lang w:val="fr-FR"/>
        </w:rPr>
      </w:pPr>
      <w:r w:rsidRPr="003F4609">
        <w:rPr>
          <w:rFonts w:ascii="Arial" w:hAnsi="Arial" w:cs="Arial"/>
          <w:szCs w:val="22"/>
          <w:lang w:val="fr-FR"/>
        </w:rPr>
        <w:t>L</w:t>
      </w:r>
      <w:r>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de chacun des compartiments.</w:t>
      </w:r>
      <w:r>
        <w:rPr>
          <w:rFonts w:ascii="Arial" w:hAnsi="Arial" w:cs="Arial"/>
          <w:szCs w:val="22"/>
          <w:lang w:val="fr-FR"/>
        </w:rPr>
        <w:t xml:space="preserve"> </w:t>
      </w:r>
    </w:p>
    <w:p w:rsidR="00844551" w:rsidRPr="00556324" w:rsidRDefault="00844551" w:rsidP="00844551">
      <w:pPr>
        <w:jc w:val="both"/>
        <w:rPr>
          <w:rFonts w:ascii="Arial" w:hAnsi="Arial" w:cs="Arial"/>
          <w:szCs w:val="22"/>
          <w:lang w:val="fr-BE"/>
        </w:rPr>
      </w:pPr>
    </w:p>
    <w:p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844551" w:rsidRPr="00556324" w:rsidRDefault="00844551" w:rsidP="00844551">
      <w:pPr>
        <w:jc w:val="both"/>
        <w:rPr>
          <w:rFonts w:ascii="Arial" w:hAnsi="Arial" w:cs="Arial"/>
          <w:b/>
          <w:szCs w:val="22"/>
          <w:lang w:val="fr-BE"/>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statistiques</w:t>
      </w:r>
      <w:r w:rsidRPr="001669FB">
        <w:rPr>
          <w:rFonts w:ascii="Arial" w:hAnsi="Arial" w:cs="Arial"/>
          <w:szCs w:val="22"/>
          <w:lang w:val="fr-FR" w:eastAsia="nl-NL"/>
        </w:rPr>
        <w:t xml:space="preserve"> ont été établi</w:t>
      </w:r>
      <w:r>
        <w:rPr>
          <w:rFonts w:ascii="Arial" w:hAnsi="Arial" w:cs="Arial"/>
          <w:szCs w:val="22"/>
          <w:lang w:val="fr-FR" w:eastAsia="nl-NL"/>
        </w:rPr>
        <w:t>e</w:t>
      </w:r>
      <w:r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périodique</w:t>
      </w:r>
      <w:r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Pr="001669FB">
        <w:rPr>
          <w:rFonts w:ascii="Arial" w:hAnsi="Arial" w:cs="Arial"/>
          <w:szCs w:val="22"/>
          <w:lang w:val="fr-FR" w:eastAsia="nl-NL"/>
        </w:rPr>
        <w:t>peuvent ne pas convenir pour répondre à un autre objectif.</w:t>
      </w:r>
    </w:p>
    <w:p w:rsidR="00844551" w:rsidRPr="00556324" w:rsidRDefault="00844551" w:rsidP="00844551">
      <w:pPr>
        <w:autoSpaceDE w:val="0"/>
        <w:autoSpaceDN w:val="0"/>
        <w:adjustRightInd w:val="0"/>
        <w:spacing w:line="240" w:lineRule="auto"/>
        <w:rPr>
          <w:rFonts w:ascii="Arial" w:hAnsi="Arial" w:cs="Arial"/>
          <w:szCs w:val="22"/>
          <w:lang w:val="fr-FR" w:eastAsia="nl-NL"/>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Pr>
          <w:rFonts w:ascii="Arial" w:hAnsi="Arial" w:cs="Arial"/>
          <w:szCs w:val="22"/>
          <w:lang w:val="fr-BE"/>
        </w:rPr>
        <w:t xml:space="preserve">au contrôle </w:t>
      </w:r>
      <w:r w:rsidRPr="001669FB">
        <w:rPr>
          <w:rFonts w:ascii="Arial" w:hAnsi="Arial" w:cs="Arial"/>
          <w:szCs w:val="22"/>
          <w:lang w:val="fr-BE"/>
        </w:rPr>
        <w:t xml:space="preserve">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844551" w:rsidRPr="001669FB" w:rsidRDefault="00844551" w:rsidP="00844551">
      <w:pPr>
        <w:autoSpaceDE w:val="0"/>
        <w:autoSpaceDN w:val="0"/>
        <w:adjustRightInd w:val="0"/>
        <w:spacing w:line="240" w:lineRule="auto"/>
        <w:rPr>
          <w:rFonts w:ascii="Arial" w:hAnsi="Arial" w:cs="Arial"/>
          <w:b/>
          <w:bCs/>
          <w:i/>
          <w:szCs w:val="22"/>
          <w:lang w:val="fr-FR" w:eastAsia="nl-NL"/>
        </w:rPr>
      </w:pPr>
    </w:p>
    <w:p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844551" w:rsidRPr="00556324" w:rsidRDefault="00844551" w:rsidP="00844551">
      <w:pPr>
        <w:jc w:val="both"/>
        <w:rPr>
          <w:rFonts w:ascii="Arial" w:hAnsi="Arial" w:cs="Arial"/>
          <w:szCs w:val="22"/>
          <w:lang w:val="fr-FR"/>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rsidR="00844551" w:rsidRPr="00556324" w:rsidRDefault="00844551" w:rsidP="00844551">
      <w:pPr>
        <w:jc w:val="both"/>
        <w:rPr>
          <w:rFonts w:ascii="Arial" w:hAnsi="Arial" w:cs="Arial"/>
          <w:i/>
          <w:szCs w:val="22"/>
          <w:lang w:val="fr-BE"/>
        </w:rPr>
      </w:pPr>
    </w:p>
    <w:p w:rsidR="00844551" w:rsidRDefault="00844551" w:rsidP="00844551">
      <w:pPr>
        <w:jc w:val="both"/>
        <w:rPr>
          <w:rFonts w:ascii="Arial" w:hAnsi="Arial" w:cs="Arial"/>
          <w:i/>
          <w:szCs w:val="22"/>
          <w:lang w:val="fr-BE"/>
        </w:rPr>
      </w:pPr>
      <w:r w:rsidRPr="001669FB">
        <w:rPr>
          <w:rFonts w:ascii="Arial" w:hAnsi="Arial" w:cs="Arial"/>
          <w:i/>
          <w:szCs w:val="22"/>
          <w:lang w:val="fr-BE"/>
        </w:rPr>
        <w:t>Date</w:t>
      </w:r>
    </w:p>
    <w:p w:rsidR="00844551" w:rsidRPr="003748D3" w:rsidRDefault="00844551" w:rsidP="003748D3">
      <w:pPr>
        <w:jc w:val="both"/>
        <w:rPr>
          <w:rFonts w:ascii="Arial" w:hAnsi="Arial" w:cs="Arial"/>
          <w:i/>
          <w:szCs w:val="22"/>
          <w:lang w:val="fr-BE"/>
        </w:rPr>
      </w:pPr>
    </w:p>
    <w:p w:rsidR="00844551" w:rsidRDefault="00844551" w:rsidP="00844551">
      <w:pPr>
        <w:pStyle w:val="Kop2"/>
        <w:rPr>
          <w:lang w:val="fr-FR"/>
        </w:rPr>
      </w:pPr>
      <w:bookmarkStart w:id="31" w:name="_Toc412534087"/>
      <w:r>
        <w:rPr>
          <w:lang w:val="fr-FR"/>
        </w:rPr>
        <w:lastRenderedPageBreak/>
        <w:t xml:space="preserve">Rapport d’assurance à la fin de l’année civile concernant les données pour le calcul de </w:t>
      </w:r>
      <w:r w:rsidR="00645EF0">
        <w:rPr>
          <w:lang w:val="fr-FR"/>
        </w:rPr>
        <w:t xml:space="preserve">la </w:t>
      </w:r>
      <w:r>
        <w:rPr>
          <w:lang w:val="fr-FR"/>
        </w:rPr>
        <w:t>redevance due à la FSMA</w:t>
      </w:r>
      <w:r>
        <w:rPr>
          <w:rStyle w:val="Voetnootmarkering"/>
          <w:lang w:val="fr-FR"/>
        </w:rPr>
        <w:footnoteReference w:id="11"/>
      </w:r>
      <w:bookmarkEnd w:id="31"/>
    </w:p>
    <w:p w:rsidR="00844551" w:rsidRDefault="00844551" w:rsidP="00844551">
      <w:pPr>
        <w:jc w:val="center"/>
        <w:rPr>
          <w:rFonts w:ascii="Arial" w:hAnsi="Arial" w:cs="Arial"/>
          <w:b/>
          <w:szCs w:val="22"/>
          <w:lang w:val="fr-FR"/>
        </w:rPr>
      </w:pPr>
    </w:p>
    <w:p w:rsidR="00844551" w:rsidRDefault="00844551" w:rsidP="00844551">
      <w:pPr>
        <w:jc w:val="center"/>
        <w:rPr>
          <w:rFonts w:ascii="Arial" w:hAnsi="Arial" w:cs="Arial"/>
          <w:b/>
          <w:szCs w:val="22"/>
          <w:lang w:val="fr-FR"/>
        </w:rPr>
      </w:pPr>
    </w:p>
    <w:p w:rsidR="00844551" w:rsidRPr="00280F5E" w:rsidRDefault="00844551" w:rsidP="00844551">
      <w:pPr>
        <w:rPr>
          <w:rFonts w:ascii="Arial" w:hAnsi="Arial" w:cs="Arial"/>
          <w:i/>
          <w:szCs w:val="22"/>
          <w:lang w:val="fr-FR"/>
        </w:rPr>
      </w:pPr>
      <w:r w:rsidRPr="00280F5E">
        <w:rPr>
          <w:rFonts w:ascii="Arial" w:hAnsi="Arial" w:cs="Arial"/>
          <w:b/>
          <w:i/>
          <w:szCs w:val="22"/>
          <w:lang w:val="fr-FR"/>
        </w:rPr>
        <w:t xml:space="preserve">Rapport d’assurance </w:t>
      </w:r>
      <w:r>
        <w:rPr>
          <w:rFonts w:ascii="Arial" w:hAnsi="Arial" w:cs="Arial"/>
          <w:b/>
          <w:i/>
          <w:szCs w:val="22"/>
          <w:lang w:val="fr-FR"/>
        </w:rPr>
        <w:t xml:space="preserve">du commissaire </w:t>
      </w:r>
      <w:r w:rsidRPr="00280F5E">
        <w:rPr>
          <w:rFonts w:ascii="Arial" w:hAnsi="Arial" w:cs="Arial"/>
          <w:b/>
          <w:i/>
          <w:szCs w:val="22"/>
          <w:lang w:val="fr-FR"/>
        </w:rPr>
        <w:t xml:space="preserve">à la FSMA </w:t>
      </w:r>
      <w:r w:rsidR="003748D3">
        <w:rPr>
          <w:rFonts w:ascii="Arial" w:hAnsi="Arial" w:cs="Arial"/>
          <w:b/>
          <w:i/>
          <w:szCs w:val="22"/>
          <w:lang w:val="fr-FR"/>
        </w:rPr>
        <w:t>conformément</w:t>
      </w:r>
      <w:r w:rsidR="0031791A">
        <w:rPr>
          <w:rFonts w:ascii="Arial" w:hAnsi="Arial" w:cs="Arial"/>
          <w:b/>
          <w:i/>
          <w:szCs w:val="22"/>
          <w:lang w:val="fr-FR"/>
        </w:rPr>
        <w:t xml:space="preserve"> à</w:t>
      </w:r>
      <w:r w:rsidR="003748D3">
        <w:rPr>
          <w:rFonts w:ascii="Arial" w:hAnsi="Arial" w:cs="Arial"/>
          <w:b/>
          <w:i/>
          <w:szCs w:val="22"/>
          <w:lang w:val="fr-FR"/>
        </w:rPr>
        <w:t xml:space="preserve"> l’article 357, § 1, premier alinéa, 3</w:t>
      </w:r>
      <w:r w:rsidRPr="00280F5E">
        <w:rPr>
          <w:rFonts w:ascii="Arial" w:hAnsi="Arial" w:cs="Arial"/>
          <w:b/>
          <w:i/>
          <w:szCs w:val="22"/>
          <w:lang w:val="fr-FR"/>
        </w:rPr>
        <w:t xml:space="preserve">°, c) de la loi du </w:t>
      </w:r>
      <w:r w:rsidR="003748D3">
        <w:rPr>
          <w:rFonts w:ascii="Arial" w:hAnsi="Arial" w:cs="Arial"/>
          <w:b/>
          <w:i/>
          <w:szCs w:val="22"/>
          <w:lang w:val="fr-FR"/>
        </w:rPr>
        <w:t>19 avril 2014</w:t>
      </w:r>
      <w:r w:rsidRPr="00280F5E">
        <w:rPr>
          <w:rFonts w:ascii="Arial" w:hAnsi="Arial" w:cs="Arial"/>
          <w:b/>
          <w:i/>
          <w:szCs w:val="22"/>
          <w:lang w:val="fr-FR"/>
        </w:rPr>
        <w:t xml:space="preserve"> concernant les données au 31 décembre AAAA pour le calcul de la redevance due à la FSMA</w:t>
      </w:r>
    </w:p>
    <w:p w:rsidR="00844551" w:rsidRPr="009913C0" w:rsidRDefault="00844551" w:rsidP="00844551">
      <w:pPr>
        <w:jc w:val="both"/>
        <w:rPr>
          <w:rFonts w:ascii="Arial" w:hAnsi="Arial" w:cs="Arial"/>
          <w:b/>
          <w:szCs w:val="22"/>
          <w:lang w:val="fr-FR"/>
        </w:rPr>
      </w:pPr>
    </w:p>
    <w:p w:rsidR="00844551" w:rsidRPr="009913C0" w:rsidRDefault="00844551" w:rsidP="00844551">
      <w:pPr>
        <w:jc w:val="both"/>
        <w:rPr>
          <w:rFonts w:ascii="Arial" w:hAnsi="Arial" w:cs="Arial"/>
          <w:b/>
          <w:szCs w:val="22"/>
          <w:lang w:val="fr-FR"/>
        </w:rPr>
      </w:pPr>
    </w:p>
    <w:p w:rsidR="00844551" w:rsidRPr="000127A2" w:rsidRDefault="00844551" w:rsidP="00844551">
      <w:pPr>
        <w:rPr>
          <w:rFonts w:ascii="Arial" w:hAnsi="Arial" w:cs="Arial"/>
          <w:b/>
          <w:i/>
          <w:szCs w:val="22"/>
          <w:vertAlign w:val="superscript"/>
          <w:lang w:val="fr-FR"/>
        </w:rPr>
      </w:pPr>
      <w:r w:rsidRPr="003748D3">
        <w:rPr>
          <w:rFonts w:ascii="Arial" w:hAnsi="Arial" w:cs="Arial"/>
          <w:b/>
          <w:i/>
          <w:szCs w:val="22"/>
          <w:lang w:val="fr-FR"/>
        </w:rPr>
        <w:t>Ident</w:t>
      </w:r>
      <w:r w:rsidRPr="000127A2">
        <w:rPr>
          <w:rFonts w:ascii="Arial" w:hAnsi="Arial" w:cs="Arial"/>
          <w:b/>
          <w:i/>
          <w:szCs w:val="22"/>
          <w:lang w:val="fr-FR"/>
        </w:rPr>
        <w:t xml:space="preserve">ification de l’organisme de placement collectif </w:t>
      </w:r>
      <w:r w:rsidR="003748D3">
        <w:rPr>
          <w:rFonts w:ascii="Arial" w:hAnsi="Arial" w:cs="Arial"/>
          <w:b/>
          <w:i/>
          <w:szCs w:val="22"/>
          <w:lang w:val="fr-FR"/>
        </w:rPr>
        <w:t xml:space="preserve">alternatif </w:t>
      </w:r>
      <w:r w:rsidRPr="000127A2">
        <w:rPr>
          <w:rFonts w:ascii="Arial" w:hAnsi="Arial" w:cs="Arial"/>
          <w:b/>
          <w:i/>
          <w:szCs w:val="22"/>
          <w:lang w:val="fr-FR"/>
        </w:rPr>
        <w:t>et de ses compartiments</w:t>
      </w:r>
    </w:p>
    <w:p w:rsidR="00844551" w:rsidRPr="009913C0" w:rsidRDefault="00844551" w:rsidP="00844551">
      <w:pPr>
        <w:jc w:val="both"/>
        <w:rPr>
          <w:rFonts w:ascii="Arial" w:hAnsi="Arial" w:cs="Arial"/>
          <w:b/>
          <w:szCs w:val="22"/>
          <w:lang w:val="fr-FR"/>
        </w:rPr>
      </w:pPr>
    </w:p>
    <w:p w:rsidR="00844551" w:rsidRDefault="00844551" w:rsidP="00844551">
      <w:pPr>
        <w:jc w:val="both"/>
        <w:rPr>
          <w:rFonts w:ascii="Arial" w:hAnsi="Arial" w:cs="Arial"/>
          <w:szCs w:val="22"/>
          <w:lang w:val="fr-FR"/>
        </w:rPr>
      </w:pPr>
      <w:r>
        <w:rPr>
          <w:rFonts w:ascii="Arial" w:hAnsi="Arial" w:cs="Arial"/>
          <w:szCs w:val="22"/>
          <w:lang w:val="fr-FR"/>
        </w:rPr>
        <w:t xml:space="preserve">Identification </w:t>
      </w:r>
      <w:r w:rsidRPr="009913C0">
        <w:rPr>
          <w:rFonts w:ascii="Arial" w:hAnsi="Arial" w:cs="Arial"/>
          <w:szCs w:val="22"/>
          <w:lang w:val="fr-FR"/>
        </w:rPr>
        <w:t>de l’organisme de placement collectif</w:t>
      </w:r>
      <w:r w:rsidR="00D553D4">
        <w:rPr>
          <w:rFonts w:ascii="Arial" w:hAnsi="Arial" w:cs="Arial"/>
          <w:szCs w:val="22"/>
          <w:lang w:val="fr-FR"/>
        </w:rPr>
        <w:t xml:space="preserve"> </w:t>
      </w:r>
      <w:r w:rsidRPr="009913C0">
        <w:rPr>
          <w:rFonts w:ascii="Arial" w:hAnsi="Arial" w:cs="Arial"/>
          <w:szCs w:val="22"/>
          <w:lang w:val="fr-FR"/>
        </w:rPr>
        <w:t>:</w:t>
      </w:r>
    </w:p>
    <w:p w:rsidR="00844551" w:rsidRDefault="00844551" w:rsidP="00844551">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44551" w:rsidRPr="007016C6" w:rsidTr="00F1799A">
        <w:tc>
          <w:tcPr>
            <w:tcW w:w="9000" w:type="dxa"/>
          </w:tcPr>
          <w:p w:rsidR="00844551" w:rsidRPr="009125E0" w:rsidRDefault="00844551" w:rsidP="00F1799A">
            <w:pPr>
              <w:jc w:val="both"/>
              <w:rPr>
                <w:rFonts w:ascii="Arial" w:hAnsi="Arial" w:cs="Arial"/>
                <w:szCs w:val="22"/>
                <w:lang w:val="fr-BE"/>
              </w:rPr>
            </w:pPr>
          </w:p>
        </w:tc>
      </w:tr>
    </w:tbl>
    <w:p w:rsidR="00844551" w:rsidRPr="009913C0" w:rsidRDefault="00844551" w:rsidP="00844551">
      <w:pPr>
        <w:jc w:val="both"/>
        <w:rPr>
          <w:rFonts w:ascii="Arial" w:hAnsi="Arial" w:cs="Arial"/>
          <w:szCs w:val="22"/>
          <w:lang w:val="fr-BE"/>
        </w:rPr>
      </w:pPr>
    </w:p>
    <w:p w:rsidR="00844551" w:rsidRPr="009913C0" w:rsidRDefault="00844551" w:rsidP="00844551">
      <w:pPr>
        <w:jc w:val="both"/>
        <w:rPr>
          <w:rFonts w:ascii="Arial" w:hAnsi="Arial" w:cs="Arial"/>
          <w:szCs w:val="22"/>
          <w:lang w:val="fr-BE"/>
        </w:rPr>
      </w:pPr>
      <w:r w:rsidRPr="009913C0">
        <w:rPr>
          <w:rFonts w:ascii="Arial" w:hAnsi="Arial" w:cs="Arial"/>
          <w:szCs w:val="22"/>
          <w:lang w:val="fr-BE"/>
        </w:rPr>
        <w:t>Identification des compartiments</w:t>
      </w:r>
      <w:r w:rsidR="00D553D4">
        <w:rPr>
          <w:rFonts w:ascii="Arial" w:hAnsi="Arial" w:cs="Arial"/>
          <w:szCs w:val="22"/>
          <w:lang w:val="fr-BE"/>
        </w:rPr>
        <w:t xml:space="preserve"> </w:t>
      </w:r>
      <w:r w:rsidRPr="009913C0">
        <w:rPr>
          <w:rFonts w:ascii="Arial" w:hAnsi="Arial" w:cs="Arial"/>
          <w:szCs w:val="22"/>
          <w:lang w:val="fr-BE"/>
        </w:rPr>
        <w:t>:</w:t>
      </w:r>
    </w:p>
    <w:p w:rsidR="00844551" w:rsidRPr="009913C0"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1080"/>
        <w:gridCol w:w="1260"/>
        <w:gridCol w:w="900"/>
        <w:gridCol w:w="1800"/>
        <w:gridCol w:w="1980"/>
      </w:tblGrid>
      <w:tr w:rsidR="00844551" w:rsidRPr="009913C0" w:rsidTr="00F1799A">
        <w:tc>
          <w:tcPr>
            <w:tcW w:w="126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Nom</w:t>
            </w:r>
          </w:p>
        </w:tc>
        <w:tc>
          <w:tcPr>
            <w:tcW w:w="72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Code</w:t>
            </w:r>
          </w:p>
        </w:tc>
        <w:tc>
          <w:tcPr>
            <w:tcW w:w="1080" w:type="dxa"/>
          </w:tcPr>
          <w:p w:rsidR="00844551" w:rsidRPr="00544F3C" w:rsidRDefault="00844551" w:rsidP="00F1799A">
            <w:pPr>
              <w:jc w:val="center"/>
              <w:rPr>
                <w:rFonts w:ascii="Arial" w:hAnsi="Arial" w:cs="Arial"/>
                <w:sz w:val="20"/>
                <w:lang w:val="fr-BE"/>
              </w:rPr>
            </w:pPr>
            <w:r>
              <w:rPr>
                <w:rFonts w:ascii="Arial" w:hAnsi="Arial" w:cs="Arial"/>
                <w:sz w:val="20"/>
                <w:lang w:val="fr-BE"/>
              </w:rPr>
              <w:t>STAVER</w:t>
            </w:r>
          </w:p>
        </w:tc>
        <w:tc>
          <w:tcPr>
            <w:tcW w:w="126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DELDAT</w:t>
            </w:r>
          </w:p>
        </w:tc>
        <w:tc>
          <w:tcPr>
            <w:tcW w:w="90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Devise</w:t>
            </w:r>
          </w:p>
        </w:tc>
        <w:tc>
          <w:tcPr>
            <w:tcW w:w="180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Actif Net</w:t>
            </w:r>
          </w:p>
        </w:tc>
        <w:tc>
          <w:tcPr>
            <w:tcW w:w="1980" w:type="dxa"/>
          </w:tcPr>
          <w:p w:rsidR="00844551" w:rsidRPr="00544F3C" w:rsidRDefault="00844551" w:rsidP="00F1799A">
            <w:pPr>
              <w:jc w:val="center"/>
              <w:rPr>
                <w:rFonts w:ascii="Arial" w:hAnsi="Arial" w:cs="Arial"/>
                <w:sz w:val="20"/>
                <w:lang w:val="fr-BE"/>
              </w:rPr>
            </w:pPr>
            <w:r w:rsidRPr="00544F3C">
              <w:rPr>
                <w:rFonts w:ascii="Arial" w:hAnsi="Arial" w:cs="Arial"/>
                <w:sz w:val="20"/>
                <w:lang w:val="fr-BE"/>
              </w:rPr>
              <w:t>Souscriptions</w:t>
            </w:r>
            <w:r w:rsidRPr="00544F3C">
              <w:rPr>
                <w:rStyle w:val="Voetnootmarkering"/>
                <w:rFonts w:ascii="Arial" w:hAnsi="Arial" w:cs="Arial"/>
                <w:sz w:val="20"/>
                <w:lang w:val="fr-BE"/>
              </w:rPr>
              <w:footnoteReference w:id="12"/>
            </w:r>
            <w:r w:rsidRPr="00544F3C">
              <w:rPr>
                <w:rFonts w:ascii="Arial" w:hAnsi="Arial" w:cs="Arial"/>
                <w:sz w:val="20"/>
                <w:lang w:val="fr-BE"/>
              </w:rPr>
              <w:t xml:space="preserve"> </w:t>
            </w:r>
          </w:p>
        </w:tc>
      </w:tr>
      <w:tr w:rsidR="00844551" w:rsidRPr="009913C0" w:rsidTr="00F1799A">
        <w:tc>
          <w:tcPr>
            <w:tcW w:w="1260" w:type="dxa"/>
          </w:tcPr>
          <w:p w:rsidR="00844551" w:rsidRPr="00544F3C" w:rsidRDefault="00844551" w:rsidP="00F1799A">
            <w:pPr>
              <w:jc w:val="both"/>
              <w:rPr>
                <w:rFonts w:ascii="Arial" w:hAnsi="Arial" w:cs="Arial"/>
                <w:sz w:val="20"/>
                <w:lang w:val="fr-BE"/>
              </w:rPr>
            </w:pPr>
          </w:p>
        </w:tc>
        <w:tc>
          <w:tcPr>
            <w:tcW w:w="720" w:type="dxa"/>
          </w:tcPr>
          <w:p w:rsidR="00844551" w:rsidRPr="00544F3C" w:rsidRDefault="00844551" w:rsidP="00F1799A">
            <w:pPr>
              <w:jc w:val="both"/>
              <w:rPr>
                <w:rFonts w:ascii="Arial" w:hAnsi="Arial" w:cs="Arial"/>
                <w:sz w:val="20"/>
                <w:lang w:val="fr-BE"/>
              </w:rPr>
            </w:pPr>
          </w:p>
        </w:tc>
        <w:tc>
          <w:tcPr>
            <w:tcW w:w="1080" w:type="dxa"/>
          </w:tcPr>
          <w:p w:rsidR="00844551" w:rsidRPr="00544F3C" w:rsidRDefault="00844551" w:rsidP="00F1799A">
            <w:pPr>
              <w:jc w:val="both"/>
              <w:rPr>
                <w:rFonts w:ascii="Arial" w:hAnsi="Arial" w:cs="Arial"/>
                <w:sz w:val="20"/>
                <w:lang w:val="fr-BE"/>
              </w:rPr>
            </w:pPr>
          </w:p>
        </w:tc>
        <w:tc>
          <w:tcPr>
            <w:tcW w:w="1260" w:type="dxa"/>
          </w:tcPr>
          <w:p w:rsidR="00844551" w:rsidRPr="00544F3C" w:rsidRDefault="00844551" w:rsidP="00F1799A">
            <w:pPr>
              <w:jc w:val="both"/>
              <w:rPr>
                <w:rFonts w:ascii="Arial" w:hAnsi="Arial" w:cs="Arial"/>
                <w:sz w:val="20"/>
                <w:lang w:val="fr-BE"/>
              </w:rPr>
            </w:pPr>
          </w:p>
        </w:tc>
        <w:tc>
          <w:tcPr>
            <w:tcW w:w="900" w:type="dxa"/>
          </w:tcPr>
          <w:p w:rsidR="00844551" w:rsidRPr="00544F3C" w:rsidRDefault="00844551" w:rsidP="00F1799A">
            <w:pPr>
              <w:jc w:val="both"/>
              <w:rPr>
                <w:rFonts w:ascii="Arial" w:hAnsi="Arial" w:cs="Arial"/>
                <w:sz w:val="20"/>
                <w:lang w:val="fr-BE"/>
              </w:rPr>
            </w:pPr>
          </w:p>
        </w:tc>
        <w:tc>
          <w:tcPr>
            <w:tcW w:w="1800" w:type="dxa"/>
          </w:tcPr>
          <w:p w:rsidR="00844551" w:rsidRPr="00544F3C" w:rsidRDefault="00844551" w:rsidP="00F1799A">
            <w:pPr>
              <w:jc w:val="both"/>
              <w:rPr>
                <w:rFonts w:ascii="Arial" w:hAnsi="Arial" w:cs="Arial"/>
                <w:sz w:val="20"/>
                <w:lang w:val="fr-BE"/>
              </w:rPr>
            </w:pPr>
          </w:p>
        </w:tc>
        <w:tc>
          <w:tcPr>
            <w:tcW w:w="1980" w:type="dxa"/>
          </w:tcPr>
          <w:p w:rsidR="00844551" w:rsidRPr="00544F3C" w:rsidRDefault="00844551" w:rsidP="00F1799A">
            <w:pPr>
              <w:jc w:val="both"/>
              <w:rPr>
                <w:rFonts w:ascii="Arial" w:hAnsi="Arial" w:cs="Arial"/>
                <w:sz w:val="20"/>
                <w:lang w:val="fr-BE"/>
              </w:rPr>
            </w:pPr>
          </w:p>
        </w:tc>
      </w:tr>
    </w:tbl>
    <w:p w:rsidR="00844551" w:rsidRPr="009913C0" w:rsidRDefault="00844551" w:rsidP="00844551">
      <w:pPr>
        <w:jc w:val="both"/>
        <w:rPr>
          <w:rFonts w:ascii="Arial" w:hAnsi="Arial" w:cs="Arial"/>
          <w:szCs w:val="22"/>
          <w:lang w:val="nl-BE"/>
        </w:rPr>
      </w:pPr>
    </w:p>
    <w:p w:rsidR="00844551" w:rsidRPr="009913C0" w:rsidRDefault="00844551" w:rsidP="00844551">
      <w:pPr>
        <w:jc w:val="both"/>
        <w:rPr>
          <w:rFonts w:ascii="Arial" w:hAnsi="Arial" w:cs="Arial"/>
          <w:szCs w:val="22"/>
          <w:lang w:val="fr-FR"/>
        </w:rPr>
      </w:pPr>
    </w:p>
    <w:p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Mission</w:t>
      </w:r>
    </w:p>
    <w:p w:rsidR="00844551" w:rsidRPr="009913C0" w:rsidRDefault="00844551" w:rsidP="00844551">
      <w:pPr>
        <w:jc w:val="both"/>
        <w:rPr>
          <w:rFonts w:ascii="Arial" w:hAnsi="Arial" w:cs="Arial"/>
          <w:szCs w:val="22"/>
          <w:lang w:val="fr-FR"/>
        </w:rPr>
      </w:pPr>
    </w:p>
    <w:p w:rsidR="00844551" w:rsidRDefault="00844551" w:rsidP="00844551">
      <w:pPr>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revue des données pour le calcul de la redevance due à la FSMA</w:t>
      </w:r>
      <w:r w:rsidRPr="003960A1">
        <w:rPr>
          <w:rFonts w:ascii="Arial" w:hAnsi="Arial" w:cs="Arial"/>
          <w:szCs w:val="22"/>
          <w:lang w:val="fr-FR"/>
        </w:rPr>
        <w:t>.</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L’établissement des données pour le calcul de la redevance due à la </w:t>
      </w:r>
      <w:r>
        <w:rPr>
          <w:rFonts w:ascii="Arial" w:hAnsi="Arial" w:cs="Arial"/>
          <w:szCs w:val="22"/>
          <w:lang w:val="fr-FR"/>
        </w:rPr>
        <w:t>FSMA</w:t>
      </w:r>
      <w:r w:rsidRPr="009913C0">
        <w:rPr>
          <w:rFonts w:ascii="Arial" w:hAnsi="Arial" w:cs="Arial"/>
          <w:szCs w:val="22"/>
          <w:lang w:val="fr-FR"/>
        </w:rPr>
        <w:t xml:space="preserve"> conformément aux dispositions en vigueur de la </w:t>
      </w:r>
      <w:r>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conseil d’administration </w:t>
      </w:r>
      <w:r w:rsidRPr="009913C0">
        <w:rPr>
          <w:rFonts w:ascii="Arial" w:hAnsi="Arial" w:cs="Arial"/>
          <w:i/>
          <w:szCs w:val="22"/>
          <w:lang w:val="fr-FR"/>
        </w:rPr>
        <w:t>(le cas échéant</w:t>
      </w:r>
      <w:r w:rsidR="00C75250">
        <w:rPr>
          <w:rFonts w:ascii="Arial" w:hAnsi="Arial" w:cs="Arial"/>
          <w:i/>
          <w:szCs w:val="22"/>
          <w:lang w:val="fr-FR"/>
        </w:rPr>
        <w:t xml:space="preserve"> </w:t>
      </w:r>
      <w:r w:rsidRPr="009913C0">
        <w:rPr>
          <w:rFonts w:ascii="Arial" w:hAnsi="Arial" w:cs="Arial"/>
          <w:i/>
          <w:szCs w:val="22"/>
          <w:lang w:val="fr-FR"/>
        </w:rPr>
        <w:t>: le conseil d’administration de la société de gestion désignée)</w:t>
      </w:r>
      <w:r w:rsidRPr="009913C0">
        <w:rPr>
          <w:rFonts w:ascii="Arial" w:hAnsi="Arial" w:cs="Arial"/>
          <w:szCs w:val="22"/>
          <w:lang w:val="fr-FR"/>
        </w:rPr>
        <w:t>.</w:t>
      </w:r>
      <w:r w:rsidR="00C75250">
        <w:rPr>
          <w:rFonts w:ascii="Arial" w:hAnsi="Arial" w:cs="Arial"/>
          <w:szCs w:val="22"/>
          <w:lang w:val="fr-FR"/>
        </w:rPr>
        <w:t xml:space="preserve"> </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Il est de notre responsabilité de formuler une conclusion sur les données pour le calcul de la redevance due à la </w:t>
      </w:r>
      <w:r>
        <w:rPr>
          <w:rFonts w:ascii="Arial" w:hAnsi="Arial" w:cs="Arial"/>
          <w:szCs w:val="22"/>
          <w:lang w:val="fr-FR"/>
        </w:rPr>
        <w:t>FSMA</w:t>
      </w:r>
      <w:r w:rsidRPr="009913C0">
        <w:rPr>
          <w:rFonts w:ascii="Arial" w:hAnsi="Arial" w:cs="Arial"/>
          <w:szCs w:val="22"/>
          <w:lang w:val="fr-FR"/>
        </w:rPr>
        <w:t xml:space="preserve"> sur base des procédures mises en œuvre.</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Les données en question</w:t>
      </w:r>
      <w:r w:rsidR="00026F45">
        <w:rPr>
          <w:rFonts w:ascii="Arial" w:hAnsi="Arial" w:cs="Arial"/>
          <w:szCs w:val="22"/>
          <w:lang w:val="fr-FR"/>
        </w:rPr>
        <w:t>,</w:t>
      </w:r>
      <w:r w:rsidRPr="009913C0">
        <w:rPr>
          <w:rFonts w:ascii="Arial" w:hAnsi="Arial" w:cs="Arial"/>
          <w:szCs w:val="22"/>
          <w:lang w:val="fr-FR"/>
        </w:rPr>
        <w:t xml:space="preserve"> c’est-à-dire l’actif net et le montant des souscriptions par compartiment, sont reprises sous la rubrique </w:t>
      </w:r>
      <w:r w:rsidR="00D553D4">
        <w:rPr>
          <w:rFonts w:ascii="Arial" w:hAnsi="Arial" w:cs="Arial"/>
          <w:szCs w:val="22"/>
          <w:lang w:val="fr-FR"/>
        </w:rPr>
        <w:t> « </w:t>
      </w:r>
      <w:r w:rsidRPr="009913C0">
        <w:rPr>
          <w:rFonts w:ascii="Arial" w:hAnsi="Arial" w:cs="Arial"/>
          <w:szCs w:val="22"/>
          <w:lang w:val="fr-FR"/>
        </w:rPr>
        <w:t>Identification de l’organisme de placement collectif et de ses compartiment</w:t>
      </w:r>
      <w:r w:rsidR="009F2617">
        <w:rPr>
          <w:rFonts w:ascii="Arial" w:hAnsi="Arial" w:cs="Arial"/>
          <w:szCs w:val="22"/>
          <w:lang w:val="fr-FR"/>
        </w:rPr>
        <w:t>s</w:t>
      </w:r>
      <w:r w:rsidR="00D553D4">
        <w:rPr>
          <w:rFonts w:ascii="Arial" w:hAnsi="Arial" w:cs="Arial"/>
          <w:szCs w:val="22"/>
          <w:lang w:val="fr-FR"/>
        </w:rPr>
        <w:t> »</w:t>
      </w:r>
      <w:r w:rsidRPr="009913C0">
        <w:rPr>
          <w:rFonts w:ascii="Arial" w:hAnsi="Arial" w:cs="Arial"/>
          <w:szCs w:val="22"/>
          <w:lang w:val="fr-FR"/>
        </w:rPr>
        <w:t>.</w:t>
      </w:r>
    </w:p>
    <w:p w:rsidR="00844551" w:rsidRPr="009913C0" w:rsidRDefault="00844551" w:rsidP="00844551">
      <w:pPr>
        <w:jc w:val="both"/>
        <w:rPr>
          <w:rFonts w:ascii="Arial" w:hAnsi="Arial" w:cs="Arial"/>
          <w:szCs w:val="22"/>
          <w:lang w:val="fr-FR"/>
        </w:rPr>
      </w:pPr>
    </w:p>
    <w:p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Procédures mises en œuvre</w:t>
      </w:r>
    </w:p>
    <w:p w:rsidR="00844551" w:rsidRPr="009913C0" w:rsidRDefault="00844551" w:rsidP="00844551">
      <w:pPr>
        <w:jc w:val="both"/>
        <w:rPr>
          <w:rFonts w:ascii="Arial" w:hAnsi="Arial" w:cs="Arial"/>
          <w:szCs w:val="22"/>
          <w:lang w:val="fr-FR"/>
        </w:rPr>
      </w:pPr>
    </w:p>
    <w:p w:rsidR="00844551" w:rsidRPr="009913C0" w:rsidRDefault="00844551" w:rsidP="00844551">
      <w:pPr>
        <w:autoSpaceDE w:val="0"/>
        <w:autoSpaceDN w:val="0"/>
        <w:adjustRightInd w:val="0"/>
        <w:spacing w:line="240" w:lineRule="auto"/>
        <w:ind w:right="-79"/>
        <w:jc w:val="both"/>
        <w:rPr>
          <w:rFonts w:ascii="Arial" w:hAnsi="Arial" w:cs="Arial"/>
          <w:szCs w:val="22"/>
          <w:lang w:val="fr-FR"/>
        </w:rPr>
      </w:pPr>
      <w:r w:rsidRPr="009913C0">
        <w:rPr>
          <w:rFonts w:ascii="Arial" w:hAnsi="Arial" w:cs="Arial"/>
          <w:szCs w:val="22"/>
          <w:lang w:val="fr-BE"/>
        </w:rPr>
        <w:t xml:space="preserve">Nous avons mis en œuvre nos travaux conformément à la </w:t>
      </w:r>
      <w:r w:rsidR="00A05661">
        <w:rPr>
          <w:rFonts w:ascii="Arial" w:hAnsi="Arial" w:cs="Arial"/>
          <w:szCs w:val="24"/>
          <w:lang w:val="fr-BE"/>
        </w:rPr>
        <w:t>n</w:t>
      </w:r>
      <w:r w:rsidRPr="009913C0">
        <w:rPr>
          <w:rFonts w:ascii="Arial" w:hAnsi="Arial" w:cs="Arial"/>
          <w:szCs w:val="24"/>
          <w:lang w:val="fr-BE"/>
        </w:rPr>
        <w:t>orme internationale sur les missions d’assurance 3000 «</w:t>
      </w:r>
      <w:r w:rsidRPr="004369AD">
        <w:rPr>
          <w:rFonts w:ascii="Arial" w:hAnsi="Arial" w:cs="Arial"/>
          <w:szCs w:val="24"/>
          <w:lang w:val="fr-FR"/>
        </w:rPr>
        <w:t> Assurance engagements other than audits or reviews of historical financial information</w:t>
      </w:r>
      <w:r w:rsidRPr="009913C0">
        <w:rPr>
          <w:rFonts w:ascii="Arial" w:hAnsi="Arial" w:cs="Arial"/>
          <w:szCs w:val="24"/>
          <w:lang w:val="fr-BE"/>
        </w:rPr>
        <w:t> »</w:t>
      </w:r>
      <w:r w:rsidRPr="009913C0">
        <w:rPr>
          <w:rFonts w:ascii="Arial" w:hAnsi="Arial" w:cs="Arial"/>
          <w:szCs w:val="22"/>
          <w:lang w:val="fr-BE"/>
        </w:rPr>
        <w:t>.</w:t>
      </w:r>
      <w:r w:rsidR="00C75250">
        <w:rPr>
          <w:rFonts w:ascii="Arial" w:hAnsi="Arial" w:cs="Arial"/>
          <w:szCs w:val="22"/>
          <w:lang w:val="fr-BE"/>
        </w:rPr>
        <w:t xml:space="preserve"> </w:t>
      </w:r>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Pr>
          <w:rFonts w:ascii="Arial" w:hAnsi="Arial" w:cs="Arial"/>
          <w:szCs w:val="22"/>
          <w:lang w:val="fr-FR"/>
        </w:rPr>
        <w:t>FSMA</w:t>
      </w:r>
      <w:r w:rsidRPr="009913C0">
        <w:rPr>
          <w:rFonts w:ascii="Arial" w:hAnsi="Arial" w:cs="Arial"/>
          <w:szCs w:val="22"/>
          <w:lang w:val="fr-FR"/>
        </w:rPr>
        <w:t xml:space="preserve">. </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r w:rsidR="00A05661">
        <w:rPr>
          <w:rFonts w:ascii="Arial" w:hAnsi="Arial" w:cs="Arial"/>
          <w:szCs w:val="22"/>
          <w:lang w:val="fr-FR"/>
        </w:rPr>
        <w:t>s</w:t>
      </w:r>
      <w:r w:rsidRPr="009913C0">
        <w:rPr>
          <w:rFonts w:ascii="Arial" w:hAnsi="Arial" w:cs="Arial"/>
          <w:szCs w:val="22"/>
          <w:lang w:val="fr-FR"/>
        </w:rPr>
        <w:t xml:space="preserve"> pour pouvoir formuler une conclusion.</w:t>
      </w:r>
      <w:r w:rsidR="00C75250">
        <w:rPr>
          <w:rFonts w:ascii="Arial" w:hAnsi="Arial" w:cs="Arial"/>
          <w:szCs w:val="22"/>
          <w:lang w:val="fr-FR"/>
        </w:rPr>
        <w:t xml:space="preserve"> </w:t>
      </w:r>
      <w:r w:rsidRPr="009913C0">
        <w:rPr>
          <w:rFonts w:ascii="Arial" w:hAnsi="Arial" w:cs="Arial"/>
          <w:szCs w:val="22"/>
          <w:lang w:val="fr-FR"/>
        </w:rPr>
        <w:t xml:space="preserve">Nos principales procédures </w:t>
      </w:r>
      <w:r w:rsidR="00A05661">
        <w:rPr>
          <w:rFonts w:ascii="Arial" w:hAnsi="Arial" w:cs="Arial"/>
          <w:szCs w:val="22"/>
          <w:lang w:val="fr-FR"/>
        </w:rPr>
        <w:t>consistaient en</w:t>
      </w:r>
      <w:r w:rsidRPr="009913C0">
        <w:rPr>
          <w:rFonts w:ascii="Arial" w:hAnsi="Arial" w:cs="Arial"/>
          <w:szCs w:val="22"/>
          <w:lang w:val="fr-FR"/>
        </w:rPr>
        <w:t xml:space="preserve"> : </w:t>
      </w:r>
      <w:r w:rsidRPr="009913C0">
        <w:rPr>
          <w:rStyle w:val="Voetnootmarkering"/>
          <w:rFonts w:ascii="Arial" w:hAnsi="Arial" w:cs="Arial"/>
          <w:szCs w:val="22"/>
          <w:lang w:val="fr-FR"/>
        </w:rPr>
        <w:footnoteReference w:id="13"/>
      </w:r>
    </w:p>
    <w:p w:rsidR="00844551" w:rsidRPr="009913C0" w:rsidRDefault="00C75250" w:rsidP="00844551">
      <w:pPr>
        <w:numPr>
          <w:ilvl w:val="0"/>
          <w:numId w:val="21"/>
        </w:numPr>
        <w:jc w:val="both"/>
        <w:rPr>
          <w:rFonts w:ascii="Arial" w:hAnsi="Arial" w:cs="Arial"/>
          <w:szCs w:val="22"/>
          <w:lang w:val="fr-FR"/>
        </w:rPr>
      </w:pPr>
      <w:r>
        <w:rPr>
          <w:rFonts w:ascii="Arial" w:hAnsi="Arial" w:cs="Arial"/>
          <w:szCs w:val="22"/>
          <w:lang w:val="fr-FR"/>
        </w:rPr>
        <w:t xml:space="preserve"> </w:t>
      </w:r>
      <w:r w:rsidR="00844551" w:rsidRPr="009913C0">
        <w:rPr>
          <w:rFonts w:ascii="Arial" w:hAnsi="Arial" w:cs="Arial"/>
          <w:szCs w:val="22"/>
          <w:lang w:val="fr-FR"/>
        </w:rPr>
        <w:t xml:space="preserve"> </w:t>
      </w:r>
    </w:p>
    <w:p w:rsidR="00844551" w:rsidRPr="009913C0" w:rsidRDefault="00C75250" w:rsidP="00844551">
      <w:pPr>
        <w:numPr>
          <w:ilvl w:val="0"/>
          <w:numId w:val="21"/>
        </w:numPr>
        <w:jc w:val="both"/>
        <w:rPr>
          <w:rFonts w:ascii="Arial" w:hAnsi="Arial" w:cs="Arial"/>
          <w:szCs w:val="22"/>
          <w:lang w:val="fr-FR"/>
        </w:rPr>
      </w:pPr>
      <w:r>
        <w:rPr>
          <w:rFonts w:ascii="Arial" w:hAnsi="Arial" w:cs="Arial"/>
          <w:szCs w:val="22"/>
          <w:lang w:val="fr-FR"/>
        </w:rPr>
        <w:t xml:space="preserve"> </w:t>
      </w:r>
      <w:r w:rsidR="00844551" w:rsidRPr="009913C0">
        <w:rPr>
          <w:rFonts w:ascii="Arial" w:hAnsi="Arial" w:cs="Arial"/>
          <w:szCs w:val="22"/>
          <w:lang w:val="fr-FR"/>
        </w:rPr>
        <w:t xml:space="preserve"> </w:t>
      </w:r>
    </w:p>
    <w:p w:rsidR="00844551" w:rsidRPr="009913C0" w:rsidRDefault="00844551" w:rsidP="00844551">
      <w:pPr>
        <w:jc w:val="both"/>
        <w:rPr>
          <w:rFonts w:ascii="Arial" w:hAnsi="Arial" w:cs="Arial"/>
          <w:b/>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Nous estimons que nos procédures fournissent une base raisonnable pour notre conclusion.</w:t>
      </w:r>
    </w:p>
    <w:p w:rsidR="00844551" w:rsidRPr="009913C0" w:rsidRDefault="00844551" w:rsidP="00844551">
      <w:pPr>
        <w:jc w:val="both"/>
        <w:rPr>
          <w:rFonts w:ascii="Arial" w:hAnsi="Arial" w:cs="Arial"/>
          <w:b/>
          <w:szCs w:val="22"/>
          <w:lang w:val="fr-FR"/>
        </w:rPr>
      </w:pPr>
    </w:p>
    <w:p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Conclusion</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Sur base des procédures mises en œuvre, rien n’a été porté à notre attention qui nous laisse à penser que les données au 31 décembre AAAA pour le calcul de la redevance due à la </w:t>
      </w:r>
      <w:r>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Pr>
          <w:rFonts w:ascii="Arial" w:hAnsi="Arial" w:cs="Arial"/>
          <w:szCs w:val="22"/>
          <w:lang w:val="fr-FR"/>
        </w:rPr>
        <w:t>FSMA</w:t>
      </w:r>
      <w:r w:rsidRPr="009913C0">
        <w:rPr>
          <w:rFonts w:ascii="Arial" w:hAnsi="Arial" w:cs="Arial"/>
          <w:szCs w:val="22"/>
          <w:lang w:val="fr-FR"/>
        </w:rPr>
        <w:t xml:space="preserve">. </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Les données en question sont reprises sous la rubrique </w:t>
      </w:r>
      <w:r w:rsidR="00D553D4">
        <w:rPr>
          <w:rFonts w:ascii="Arial" w:hAnsi="Arial" w:cs="Arial"/>
          <w:szCs w:val="22"/>
          <w:lang w:val="fr-FR"/>
        </w:rPr>
        <w:t>«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rsidR="00844551" w:rsidRPr="009913C0" w:rsidRDefault="00844551" w:rsidP="00844551">
      <w:pPr>
        <w:jc w:val="both"/>
        <w:rPr>
          <w:rFonts w:ascii="Arial" w:hAnsi="Arial" w:cs="Arial"/>
          <w:szCs w:val="22"/>
          <w:lang w:val="fr-FR"/>
        </w:rPr>
      </w:pPr>
    </w:p>
    <w:p w:rsidR="00844551" w:rsidRPr="009913C0" w:rsidRDefault="00844551" w:rsidP="00844551">
      <w:pPr>
        <w:jc w:val="both"/>
        <w:rPr>
          <w:rFonts w:ascii="Arial" w:hAnsi="Arial" w:cs="Arial"/>
          <w:szCs w:val="22"/>
          <w:lang w:val="fr-FR"/>
        </w:rPr>
      </w:pPr>
      <w:r w:rsidRPr="009913C0">
        <w:rPr>
          <w:rFonts w:ascii="Arial" w:hAnsi="Arial" w:cs="Arial"/>
          <w:szCs w:val="22"/>
          <w:lang w:val="fr-FR"/>
        </w:rPr>
        <w:t>La conclusion porte sur l’actif net et sur le montant des souscriptions de chacun des compartiments.</w:t>
      </w:r>
    </w:p>
    <w:p w:rsidR="00844551" w:rsidRDefault="00844551" w:rsidP="00844551">
      <w:pPr>
        <w:jc w:val="both"/>
        <w:rPr>
          <w:rFonts w:ascii="Arial" w:hAnsi="Arial" w:cs="Arial"/>
          <w:szCs w:val="22"/>
          <w:lang w:val="fr-FR"/>
        </w:rPr>
      </w:pPr>
    </w:p>
    <w:p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844551" w:rsidRPr="00556324" w:rsidRDefault="00844551" w:rsidP="00844551">
      <w:pPr>
        <w:jc w:val="both"/>
        <w:rPr>
          <w:rFonts w:ascii="Arial" w:hAnsi="Arial" w:cs="Arial"/>
          <w:b/>
          <w:szCs w:val="22"/>
          <w:lang w:val="fr-BE"/>
        </w:rPr>
      </w:pPr>
    </w:p>
    <w:p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p>
    <w:p w:rsidR="00844551" w:rsidRPr="00556324" w:rsidRDefault="00844551" w:rsidP="00844551">
      <w:pPr>
        <w:autoSpaceDE w:val="0"/>
        <w:autoSpaceDN w:val="0"/>
        <w:adjustRightInd w:val="0"/>
        <w:spacing w:line="240" w:lineRule="auto"/>
        <w:rPr>
          <w:rFonts w:ascii="Arial" w:hAnsi="Arial" w:cs="Arial"/>
          <w:szCs w:val="22"/>
          <w:lang w:val="fr-FR" w:eastAsia="nl-NL"/>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844551" w:rsidRPr="009913C0" w:rsidRDefault="00844551" w:rsidP="00844551">
      <w:pPr>
        <w:jc w:val="both"/>
        <w:rPr>
          <w:rFonts w:ascii="Arial" w:hAnsi="Arial" w:cs="Arial"/>
          <w:szCs w:val="22"/>
          <w:lang w:val="fr-FR"/>
        </w:rPr>
      </w:pPr>
    </w:p>
    <w:p w:rsidR="00844551" w:rsidRPr="00556324" w:rsidRDefault="00844551" w:rsidP="00844551">
      <w:pPr>
        <w:jc w:val="both"/>
        <w:rPr>
          <w:rFonts w:ascii="Arial" w:hAnsi="Arial" w:cs="Arial"/>
          <w:i/>
          <w:szCs w:val="22"/>
          <w:lang w:val="fr-BE"/>
        </w:rPr>
      </w:pPr>
      <w:r>
        <w:rPr>
          <w:rFonts w:ascii="Arial" w:hAnsi="Arial" w:cs="Arial"/>
          <w:i/>
          <w:szCs w:val="22"/>
          <w:lang w:val="fr-BE"/>
        </w:rPr>
        <w:br w:type="page"/>
      </w:r>
      <w:r w:rsidRPr="001669FB">
        <w:rPr>
          <w:rFonts w:ascii="Arial" w:hAnsi="Arial" w:cs="Arial"/>
          <w:i/>
          <w:szCs w:val="22"/>
          <w:lang w:val="fr-BE"/>
        </w:rPr>
        <w:lastRenderedPageBreak/>
        <w:t xml:space="preserve">Nom du commissaire </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rsidR="00844551" w:rsidRPr="00556324" w:rsidRDefault="00844551" w:rsidP="00844551">
      <w:pPr>
        <w:jc w:val="both"/>
        <w:rPr>
          <w:rFonts w:ascii="Arial" w:hAnsi="Arial" w:cs="Arial"/>
          <w:i/>
          <w:szCs w:val="22"/>
          <w:lang w:val="fr-BE"/>
        </w:rPr>
      </w:pPr>
    </w:p>
    <w:p w:rsidR="00844551" w:rsidRPr="00AF7366" w:rsidRDefault="00844551" w:rsidP="00844551">
      <w:pPr>
        <w:jc w:val="both"/>
        <w:rPr>
          <w:rFonts w:ascii="Arial" w:hAnsi="Arial" w:cs="Arial"/>
          <w:i/>
          <w:szCs w:val="22"/>
          <w:lang w:val="fr-BE"/>
        </w:rPr>
      </w:pPr>
      <w:r w:rsidRPr="001669FB">
        <w:rPr>
          <w:rFonts w:ascii="Arial" w:hAnsi="Arial" w:cs="Arial"/>
          <w:i/>
          <w:szCs w:val="22"/>
          <w:lang w:val="fr-BE"/>
        </w:rPr>
        <w:t>Date</w:t>
      </w:r>
    </w:p>
    <w:p w:rsidR="00844551" w:rsidRPr="00AF7366" w:rsidRDefault="00844551" w:rsidP="00844551">
      <w:pPr>
        <w:pStyle w:val="Kop2"/>
        <w:rPr>
          <w:lang w:val="fr-BE"/>
        </w:rPr>
      </w:pPr>
      <w:r w:rsidRPr="00AF7366">
        <w:rPr>
          <w:lang w:val="fr-BE"/>
        </w:rPr>
        <w:br w:type="page"/>
      </w:r>
      <w:bookmarkStart w:id="32" w:name="_Toc412534088"/>
      <w:r>
        <w:rPr>
          <w:lang w:val="fr-BE"/>
        </w:rPr>
        <w:lastRenderedPageBreak/>
        <w:t>Rapport quant à l’évaluation des mesures de contrôle interne d’un OPC</w:t>
      </w:r>
      <w:r w:rsidR="00C67D0F">
        <w:rPr>
          <w:lang w:val="fr-BE"/>
        </w:rPr>
        <w:t>A</w:t>
      </w:r>
      <w:r>
        <w:rPr>
          <w:lang w:val="fr-BE"/>
        </w:rPr>
        <w:t xml:space="preserve"> autogéré</w:t>
      </w:r>
      <w:bookmarkEnd w:id="32"/>
    </w:p>
    <w:p w:rsidR="00844551" w:rsidRPr="00556324" w:rsidRDefault="00844551" w:rsidP="00844551">
      <w:pPr>
        <w:ind w:right="-108"/>
        <w:jc w:val="both"/>
        <w:rPr>
          <w:rFonts w:ascii="Arial" w:hAnsi="Arial" w:cs="Arial"/>
          <w:b/>
          <w:szCs w:val="22"/>
          <w:lang w:val="fr-BE"/>
        </w:rPr>
      </w:pPr>
    </w:p>
    <w:p w:rsidR="00844551" w:rsidRPr="00280F5E" w:rsidRDefault="00844551" w:rsidP="00844551">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 xml:space="preserve">à la FSMA établi conformément aux dispositions de l'article </w:t>
      </w:r>
      <w:r w:rsidR="00C67D0F">
        <w:rPr>
          <w:rFonts w:ascii="Arial" w:hAnsi="Arial" w:cs="Arial"/>
          <w:b/>
          <w:i/>
          <w:sz w:val="22"/>
          <w:szCs w:val="22"/>
          <w:lang w:val="fr-BE"/>
        </w:rPr>
        <w:t>357</w:t>
      </w:r>
      <w:r w:rsidRPr="00280F5E">
        <w:rPr>
          <w:rFonts w:ascii="Arial" w:hAnsi="Arial" w:cs="Arial"/>
          <w:b/>
          <w:i/>
          <w:sz w:val="22"/>
          <w:szCs w:val="22"/>
          <w:lang w:val="fr-BE"/>
        </w:rPr>
        <w:t xml:space="preserve">, § 1, premier alinéa, 1° de la loi du </w:t>
      </w:r>
      <w:r w:rsidR="00C67D0F">
        <w:rPr>
          <w:rFonts w:ascii="Arial" w:hAnsi="Arial" w:cs="Arial"/>
          <w:b/>
          <w:i/>
          <w:sz w:val="22"/>
          <w:szCs w:val="22"/>
          <w:lang w:val="fr-BE"/>
        </w:rPr>
        <w:t>19 avril 2014</w:t>
      </w:r>
      <w:r w:rsidRPr="00280F5E">
        <w:rPr>
          <w:rFonts w:ascii="Arial" w:hAnsi="Arial" w:cs="Arial"/>
          <w:b/>
          <w:i/>
          <w:sz w:val="22"/>
          <w:szCs w:val="22"/>
          <w:lang w:val="fr-BE"/>
        </w:rPr>
        <w:t xml:space="preserve"> concernant les mesures de contrôle interne prises par (identification de l’entité)</w:t>
      </w: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rsidR="00844551" w:rsidRPr="00556324" w:rsidRDefault="00844551" w:rsidP="00844551">
      <w:pPr>
        <w:rPr>
          <w:rFonts w:ascii="Arial" w:hAnsi="Arial" w:cs="Arial"/>
          <w:b/>
          <w:i/>
          <w:szCs w:val="22"/>
          <w:lang w:val="fr-BE"/>
        </w:rPr>
      </w:pPr>
    </w:p>
    <w:p w:rsidR="00844551" w:rsidRPr="00556324" w:rsidRDefault="00844551" w:rsidP="00844551">
      <w:pPr>
        <w:rPr>
          <w:rFonts w:ascii="Arial" w:hAnsi="Arial" w:cs="Arial"/>
          <w:b/>
          <w:i/>
          <w:szCs w:val="22"/>
          <w:lang w:val="fr-BE"/>
        </w:rPr>
      </w:pPr>
      <w:r w:rsidRPr="001669FB">
        <w:rPr>
          <w:rFonts w:ascii="Arial" w:hAnsi="Arial" w:cs="Arial"/>
          <w:b/>
          <w:i/>
          <w:szCs w:val="22"/>
          <w:lang w:val="fr-BE"/>
        </w:rPr>
        <w:t>Mission</w:t>
      </w:r>
    </w:p>
    <w:p w:rsidR="00844551" w:rsidRPr="00556324" w:rsidRDefault="00844551" w:rsidP="00844551">
      <w:pPr>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844551" w:rsidRPr="00556324" w:rsidRDefault="00844551" w:rsidP="00844551">
      <w:pPr>
        <w:jc w:val="both"/>
        <w:rPr>
          <w:rFonts w:ascii="Arial" w:hAnsi="Arial" w:cs="Arial"/>
          <w:szCs w:val="22"/>
          <w:lang w:val="fr-BE"/>
        </w:rPr>
      </w:pPr>
    </w:p>
    <w:p w:rsidR="00844551" w:rsidRDefault="00844551" w:rsidP="00844551">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C67D0F">
        <w:rPr>
          <w:rFonts w:ascii="Arial" w:hAnsi="Arial" w:cs="Arial"/>
          <w:szCs w:val="22"/>
          <w:lang w:val="fr-BE"/>
        </w:rPr>
        <w:t>357</w:t>
      </w:r>
      <w:r>
        <w:rPr>
          <w:rFonts w:ascii="Arial" w:hAnsi="Arial" w:cs="Arial"/>
          <w:szCs w:val="22"/>
          <w:lang w:val="fr-BE"/>
        </w:rPr>
        <w:t xml:space="preserve">, § 1, </w:t>
      </w:r>
      <w:r w:rsidRPr="001669FB">
        <w:rPr>
          <w:rFonts w:ascii="Arial" w:hAnsi="Arial" w:cs="Arial"/>
          <w:szCs w:val="22"/>
          <w:lang w:val="fr-BE"/>
        </w:rPr>
        <w:t>premier</w:t>
      </w:r>
      <w:r w:rsidR="00926451">
        <w:rPr>
          <w:rFonts w:ascii="Arial" w:hAnsi="Arial" w:cs="Arial"/>
          <w:szCs w:val="22"/>
          <w:lang w:val="fr-BE"/>
        </w:rPr>
        <w:t>, 1</w:t>
      </w:r>
      <w:r>
        <w:rPr>
          <w:rFonts w:ascii="Arial" w:hAnsi="Arial" w:cs="Arial"/>
          <w:szCs w:val="22"/>
          <w:lang w:val="fr-BE"/>
        </w:rPr>
        <w:t>°</w:t>
      </w:r>
      <w:r w:rsidRPr="001669FB">
        <w:rPr>
          <w:rFonts w:ascii="Arial" w:hAnsi="Arial" w:cs="Arial"/>
          <w:szCs w:val="22"/>
          <w:lang w:val="fr-BE"/>
        </w:rPr>
        <w:t xml:space="preserve"> alinéa</w:t>
      </w:r>
      <w:r>
        <w:rPr>
          <w:rFonts w:ascii="Arial" w:hAnsi="Arial" w:cs="Arial"/>
          <w:szCs w:val="22"/>
          <w:lang w:val="fr-BE"/>
        </w:rPr>
        <w:t xml:space="preserve"> </w:t>
      </w:r>
      <w:r w:rsidRPr="001669FB">
        <w:rPr>
          <w:rFonts w:ascii="Arial" w:hAnsi="Arial" w:cs="Arial"/>
          <w:szCs w:val="22"/>
          <w:lang w:val="fr-BE"/>
        </w:rPr>
        <w:t xml:space="preserve">de la loi du </w:t>
      </w:r>
      <w:r w:rsidR="00C67D0F">
        <w:rPr>
          <w:rFonts w:ascii="Arial" w:hAnsi="Arial" w:cs="Arial"/>
          <w:szCs w:val="22"/>
          <w:lang w:val="fr-BE"/>
        </w:rPr>
        <w:t>19 avril 2014</w:t>
      </w:r>
      <w:r w:rsidRPr="001669FB">
        <w:rPr>
          <w:rFonts w:ascii="Arial" w:hAnsi="Arial" w:cs="Arial"/>
          <w:szCs w:val="22"/>
          <w:lang w:val="fr-BE"/>
        </w:rPr>
        <w:t xml:space="preserve"> concernant les mesures de contrôle interne adoptées conformément à l'article</w:t>
      </w:r>
      <w:r w:rsidR="00C67D0F">
        <w:rPr>
          <w:rFonts w:ascii="Arial" w:hAnsi="Arial" w:cs="Arial"/>
          <w:szCs w:val="22"/>
          <w:lang w:val="fr-BE"/>
        </w:rPr>
        <w:t xml:space="preserve"> 26 de la loi du 19 avril 2014</w:t>
      </w:r>
      <w:r>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Default="00844551" w:rsidP="00844551">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w:t>
      </w:r>
      <w:r w:rsidR="00C67D0F">
        <w:rPr>
          <w:rFonts w:ascii="Arial" w:hAnsi="Arial" w:cs="Arial"/>
          <w:szCs w:val="22"/>
          <w:lang w:val="fr-BE"/>
        </w:rPr>
        <w:t xml:space="preserve"> </w:t>
      </w:r>
      <w:r w:rsidRPr="001669FB">
        <w:rPr>
          <w:rFonts w:ascii="Arial" w:hAnsi="Arial" w:cs="Arial"/>
          <w:szCs w:val="22"/>
          <w:lang w:val="fr-BE"/>
        </w:rPr>
        <w:t>incombe à la direction effective</w:t>
      </w:r>
      <w:r>
        <w:rPr>
          <w:rFonts w:ascii="Arial" w:hAnsi="Arial" w:cs="Arial"/>
          <w:i/>
          <w:szCs w:val="22"/>
          <w:lang w:val="fr-BE"/>
        </w:rPr>
        <w:t>.</w:t>
      </w:r>
    </w:p>
    <w:p w:rsidR="00C67D0F" w:rsidRPr="00556324" w:rsidRDefault="00C67D0F" w:rsidP="00844551">
      <w:pPr>
        <w:jc w:val="both"/>
        <w:rPr>
          <w:rFonts w:ascii="Arial" w:hAnsi="Arial" w:cs="Arial"/>
          <w:i/>
          <w:szCs w:val="22"/>
          <w:lang w:val="fr-BE"/>
        </w:rPr>
      </w:pPr>
    </w:p>
    <w:p w:rsidR="00844551" w:rsidRPr="00D60083" w:rsidRDefault="00C67D0F" w:rsidP="00844551">
      <w:pPr>
        <w:jc w:val="both"/>
        <w:rPr>
          <w:rFonts w:ascii="Arial" w:hAnsi="Arial" w:cs="Arial"/>
          <w:szCs w:val="22"/>
          <w:lang w:val="fr-FR"/>
        </w:rPr>
      </w:pPr>
      <w:r w:rsidRPr="009E58D3">
        <w:rPr>
          <w:rFonts w:ascii="Arial" w:hAnsi="Arial" w:cs="Arial"/>
          <w:szCs w:val="22"/>
          <w:lang w:val="fr-BE"/>
        </w:rPr>
        <w:t xml:space="preserve">Il est de la responsabilité de l'organe légal d’administration </w:t>
      </w:r>
      <w:r w:rsidRPr="009E58D3">
        <w:rPr>
          <w:rFonts w:ascii="Arial" w:hAnsi="Arial" w:cs="Arial"/>
          <w:i/>
          <w:szCs w:val="22"/>
          <w:lang w:val="fr-BE"/>
        </w:rPr>
        <w:t>(le cas échéant</w:t>
      </w:r>
      <w:r w:rsidR="00A05661">
        <w:rPr>
          <w:rFonts w:ascii="Arial" w:hAnsi="Arial" w:cs="Arial"/>
          <w:i/>
          <w:szCs w:val="22"/>
          <w:lang w:val="fr-BE"/>
        </w:rPr>
        <w:t> :</w:t>
      </w:r>
      <w:r w:rsidRPr="009E58D3">
        <w:rPr>
          <w:rFonts w:ascii="Arial" w:hAnsi="Arial" w:cs="Arial"/>
          <w:i/>
          <w:szCs w:val="22"/>
          <w:lang w:val="fr-BE"/>
        </w:rPr>
        <w:t xml:space="preserve"> le comité d’audit)</w:t>
      </w:r>
      <w:r w:rsidRPr="009E58D3">
        <w:rPr>
          <w:rFonts w:ascii="Arial" w:hAnsi="Arial" w:cs="Arial"/>
          <w:szCs w:val="22"/>
          <w:lang w:val="fr-BE"/>
        </w:rPr>
        <w:t xml:space="preserve"> de veiller à ce que la direction effective </w:t>
      </w:r>
      <w:r w:rsidRPr="009E58D3">
        <w:rPr>
          <w:rFonts w:ascii="Arial" w:hAnsi="Arial" w:cs="Arial"/>
          <w:i/>
          <w:szCs w:val="22"/>
          <w:lang w:val="fr-BE"/>
        </w:rPr>
        <w:t>(le cas échéant</w:t>
      </w:r>
      <w:r w:rsidR="00C75250">
        <w:rPr>
          <w:rFonts w:ascii="Arial" w:hAnsi="Arial" w:cs="Arial"/>
          <w:i/>
          <w:szCs w:val="22"/>
          <w:lang w:val="fr-BE"/>
        </w:rPr>
        <w:t xml:space="preserve"> : </w:t>
      </w:r>
      <w:r w:rsidRPr="009E58D3">
        <w:rPr>
          <w:rFonts w:ascii="Arial" w:hAnsi="Arial" w:cs="Arial"/>
          <w:i/>
          <w:szCs w:val="22"/>
          <w:lang w:val="fr-BE"/>
        </w:rPr>
        <w:t xml:space="preserve">le comité de direction) </w:t>
      </w:r>
      <w:r w:rsidR="00C02D3F" w:rsidRPr="00C02D3F">
        <w:rPr>
          <w:rFonts w:ascii="Arial" w:hAnsi="Arial" w:cs="Arial"/>
          <w:szCs w:val="22"/>
          <w:lang w:val="fr-BE"/>
        </w:rPr>
        <w:t xml:space="preserve">ait pris les mesures nécessaires pour le respect </w:t>
      </w:r>
      <w:r w:rsidRPr="009E58D3">
        <w:rPr>
          <w:rFonts w:ascii="Arial" w:hAnsi="Arial" w:cs="Arial"/>
          <w:szCs w:val="22"/>
          <w:lang w:val="fr-BE"/>
        </w:rPr>
        <w:t>des</w:t>
      </w:r>
      <w:r>
        <w:rPr>
          <w:rFonts w:ascii="Arial" w:hAnsi="Arial" w:cs="Arial"/>
          <w:szCs w:val="22"/>
          <w:lang w:val="fr-BE"/>
        </w:rPr>
        <w:t xml:space="preserve"> dispositions de la loi du 19 avril 2014 et</w:t>
      </w:r>
      <w:r w:rsidR="00D60083" w:rsidRPr="00D60083">
        <w:rPr>
          <w:rFonts w:ascii="Arial" w:hAnsi="Arial" w:cs="Arial"/>
          <w:lang w:val="fr-FR"/>
        </w:rPr>
        <w:t xml:space="preserve"> </w:t>
      </w:r>
      <w:r w:rsidR="00D60083" w:rsidRPr="009E58D3">
        <w:rPr>
          <w:rFonts w:ascii="Arial" w:hAnsi="Arial" w:cs="Arial"/>
          <w:lang w:val="fr-FR"/>
        </w:rPr>
        <w:t xml:space="preserve">du règlement délégué n° </w:t>
      </w:r>
      <w:r w:rsidR="00E63C78">
        <w:rPr>
          <w:rFonts w:ascii="Arial" w:hAnsi="Arial" w:cs="Arial"/>
          <w:lang w:val="fr-FR"/>
        </w:rPr>
        <w:t>2</w:t>
      </w:r>
      <w:r w:rsidR="00D60083" w:rsidRPr="009E58D3">
        <w:rPr>
          <w:rFonts w:ascii="Arial" w:hAnsi="Arial" w:cs="Arial"/>
          <w:lang w:val="fr-FR"/>
        </w:rPr>
        <w:t>31/2013.</w:t>
      </w:r>
    </w:p>
    <w:p w:rsidR="00844551" w:rsidRPr="00556324" w:rsidRDefault="00844551" w:rsidP="00844551">
      <w:pPr>
        <w:rPr>
          <w:rFonts w:ascii="Arial" w:hAnsi="Arial" w:cs="Arial"/>
          <w:szCs w:val="22"/>
          <w:lang w:val="fr-BE"/>
        </w:rPr>
      </w:pPr>
    </w:p>
    <w:p w:rsidR="00844551" w:rsidRPr="00556324" w:rsidRDefault="00844551" w:rsidP="00844551">
      <w:pPr>
        <w:rPr>
          <w:rFonts w:ascii="Arial" w:hAnsi="Arial" w:cs="Arial"/>
          <w:b/>
          <w:i/>
          <w:szCs w:val="22"/>
          <w:lang w:val="fr-BE"/>
        </w:rPr>
      </w:pPr>
      <w:r w:rsidRPr="001669FB">
        <w:rPr>
          <w:rFonts w:ascii="Arial" w:hAnsi="Arial" w:cs="Arial"/>
          <w:b/>
          <w:i/>
          <w:szCs w:val="22"/>
          <w:lang w:val="fr-BE"/>
        </w:rPr>
        <w:t>Procédures mises en œuvre</w:t>
      </w:r>
    </w:p>
    <w:p w:rsidR="00844551" w:rsidRPr="00556324" w:rsidRDefault="00844551" w:rsidP="00844551">
      <w:pPr>
        <w:rPr>
          <w:rFonts w:ascii="Arial" w:hAnsi="Arial" w:cs="Arial"/>
          <w:b/>
          <w:i/>
          <w:szCs w:val="22"/>
          <w:lang w:val="fr-BE"/>
        </w:rPr>
      </w:pPr>
    </w:p>
    <w:p w:rsidR="00844551" w:rsidRPr="005C7E61" w:rsidRDefault="00844551" w:rsidP="00844551">
      <w:pPr>
        <w:jc w:val="both"/>
        <w:rPr>
          <w:rFonts w:ascii="Arial" w:hAnsi="Arial" w:cs="Arial"/>
          <w:lang w:val="fr-FR"/>
        </w:rPr>
      </w:pPr>
      <w:r w:rsidRPr="005C7E61">
        <w:rPr>
          <w:rFonts w:ascii="Arial" w:hAnsi="Arial" w:cs="Arial"/>
          <w:lang w:val="fr-FR"/>
        </w:rPr>
        <w:t xml:space="preserve">Il est de notre responsabilité d’évaluer la conception des mesures de contrôle interne adoptées par </w:t>
      </w:r>
      <w:r w:rsidRPr="005431C4">
        <w:rPr>
          <w:rFonts w:ascii="Arial" w:hAnsi="Arial" w:cs="Arial"/>
          <w:i/>
          <w:lang w:val="fr-FR"/>
        </w:rPr>
        <w:t>(identification de l’entité)</w:t>
      </w:r>
      <w:r w:rsidRPr="005C7E61">
        <w:rPr>
          <w:rFonts w:ascii="Arial" w:hAnsi="Arial" w:cs="Arial"/>
          <w:lang w:val="fr-FR"/>
        </w:rPr>
        <w:t xml:space="preserve"> conformément à l'article </w:t>
      </w:r>
      <w:r w:rsidR="00D60083">
        <w:rPr>
          <w:rFonts w:ascii="Arial" w:hAnsi="Arial" w:cs="Arial"/>
          <w:lang w:val="fr-FR"/>
        </w:rPr>
        <w:t xml:space="preserve">26 </w:t>
      </w:r>
      <w:r>
        <w:rPr>
          <w:rFonts w:ascii="Arial" w:hAnsi="Arial" w:cs="Arial"/>
          <w:lang w:val="fr-FR"/>
        </w:rPr>
        <w:t xml:space="preserve">de la loi du </w:t>
      </w:r>
      <w:r w:rsidR="00D60083">
        <w:rPr>
          <w:rFonts w:ascii="Arial" w:hAnsi="Arial" w:cs="Arial"/>
          <w:lang w:val="fr-FR"/>
        </w:rPr>
        <w:t>19 avril 2014</w:t>
      </w:r>
      <w:r>
        <w:rPr>
          <w:rFonts w:ascii="Arial" w:hAnsi="Arial" w:cs="Arial"/>
          <w:lang w:val="fr-FR"/>
        </w:rPr>
        <w:t xml:space="preserve"> </w:t>
      </w:r>
      <w:r w:rsidRPr="005C7E61">
        <w:rPr>
          <w:rFonts w:ascii="Arial" w:hAnsi="Arial" w:cs="Arial"/>
          <w:lang w:val="fr-FR"/>
        </w:rPr>
        <w:t>et de communiquer nos constatations à la FSMA.</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 xml:space="preserve">Les procédures ont été mises en œuvre conformément aux instructions de la </w:t>
      </w:r>
      <w:r>
        <w:rPr>
          <w:rFonts w:ascii="Arial" w:hAnsi="Arial" w:cs="Arial"/>
          <w:szCs w:val="22"/>
          <w:lang w:val="fr-BE"/>
        </w:rPr>
        <w:t>FSMA</w:t>
      </w:r>
      <w:r w:rsidRPr="001669FB">
        <w:rPr>
          <w:rFonts w:ascii="Arial" w:hAnsi="Arial" w:cs="Arial"/>
          <w:szCs w:val="22"/>
          <w:lang w:val="fr-BE"/>
        </w:rPr>
        <w:t xml:space="preserve"> aux commissaires agréés.</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Nous avons évalué de façon critique le rapport de la direction effective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Pr>
          <w:rFonts w:ascii="Arial" w:hAnsi="Arial" w:cs="Arial"/>
          <w:szCs w:val="22"/>
          <w:lang w:val="fr-BE"/>
        </w:rPr>
        <w:t xml:space="preserve"> </w:t>
      </w:r>
      <w:r w:rsidRPr="001669FB">
        <w:rPr>
          <w:rFonts w:ascii="Arial" w:hAnsi="Arial" w:cs="Arial"/>
          <w:szCs w:val="22"/>
          <w:lang w:val="fr-BE"/>
        </w:rPr>
        <w:t xml:space="preserve">conformément aux instructions de la </w:t>
      </w:r>
      <w:r>
        <w:rPr>
          <w:rFonts w:ascii="Arial" w:hAnsi="Arial" w:cs="Arial"/>
          <w:szCs w:val="22"/>
          <w:lang w:val="fr-BE"/>
        </w:rPr>
        <w:t>FSMA</w:t>
      </w:r>
      <w:r w:rsidRPr="001669FB">
        <w:rPr>
          <w:rFonts w:ascii="Arial" w:hAnsi="Arial" w:cs="Arial"/>
          <w:szCs w:val="22"/>
          <w:lang w:val="fr-BE"/>
        </w:rPr>
        <w:t xml:space="preserve"> aux commissaires agréés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w:t>
      </w:r>
      <w:r w:rsidR="00D60083">
        <w:rPr>
          <w:rFonts w:ascii="Arial" w:hAnsi="Arial" w:cs="Arial"/>
          <w:szCs w:val="22"/>
          <w:lang w:val="fr-BE"/>
        </w:rPr>
        <w:t xml:space="preserve"> ISA</w:t>
      </w:r>
      <w:r w:rsidR="00907646">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907646">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D60083"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la direction effective</w:t>
      </w:r>
      <w:r w:rsidR="00D60083">
        <w:rPr>
          <w:rFonts w:ascii="Arial" w:hAnsi="Arial" w:cs="Arial"/>
          <w:szCs w:val="22"/>
          <w:lang w:val="fr-BE"/>
        </w:rPr>
        <w:t> ;</w:t>
      </w:r>
    </w:p>
    <w:p w:rsidR="00D60083" w:rsidRDefault="00D60083" w:rsidP="00D60083">
      <w:pPr>
        <w:pStyle w:val="Lijstalinea"/>
        <w:rPr>
          <w:rFonts w:ascii="Arial" w:hAnsi="Arial" w:cs="Arial"/>
          <w:szCs w:val="22"/>
          <w:lang w:val="fr-BE"/>
        </w:rPr>
      </w:pPr>
    </w:p>
    <w:p w:rsidR="00844551" w:rsidRPr="00556324" w:rsidRDefault="00D60083"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w:t>
      </w:r>
      <w:r w:rsidR="00844551" w:rsidRPr="001669FB">
        <w:rPr>
          <w:rFonts w:ascii="Arial" w:hAnsi="Arial" w:cs="Arial"/>
          <w:szCs w:val="22"/>
          <w:lang w:val="fr-BE"/>
        </w:rPr>
        <w:t>de l</w:t>
      </w:r>
      <w:r w:rsidR="00844551" w:rsidRPr="007B3B86">
        <w:rPr>
          <w:rFonts w:ascii="Arial" w:hAnsi="Arial" w:cs="Arial"/>
          <w:szCs w:val="22"/>
          <w:lang w:val="fr-BE"/>
        </w:rPr>
        <w:t>’</w:t>
      </w:r>
      <w:r w:rsidR="00844551" w:rsidRPr="001669FB">
        <w:rPr>
          <w:rFonts w:ascii="Arial" w:hAnsi="Arial" w:cs="Arial"/>
          <w:szCs w:val="22"/>
          <w:lang w:val="fr-BE"/>
        </w:rPr>
        <w:t>organe légal d</w:t>
      </w:r>
      <w:r w:rsidR="00844551" w:rsidRPr="007B3B86">
        <w:rPr>
          <w:rFonts w:ascii="Arial" w:hAnsi="Arial" w:cs="Arial"/>
          <w:szCs w:val="22"/>
          <w:lang w:val="fr-BE"/>
        </w:rPr>
        <w:t>’</w:t>
      </w:r>
      <w:r w:rsidR="00844551" w:rsidRPr="001669FB">
        <w:rPr>
          <w:rFonts w:ascii="Arial" w:hAnsi="Arial" w:cs="Arial"/>
          <w:szCs w:val="22"/>
          <w:lang w:val="fr-BE"/>
        </w:rPr>
        <w:t>administration</w:t>
      </w:r>
      <w:r w:rsidR="00844551">
        <w:rPr>
          <w:rFonts w:ascii="Arial" w:hAnsi="Arial" w:cs="Arial"/>
          <w:szCs w:val="22"/>
          <w:lang w:val="fr-BE"/>
        </w:rPr>
        <w:t xml:space="preserve"> </w:t>
      </w:r>
      <w:r w:rsidR="00844551" w:rsidRPr="001669FB">
        <w:rPr>
          <w:rFonts w:ascii="Arial" w:hAnsi="Arial" w:cs="Arial"/>
          <w:szCs w:val="22"/>
          <w:lang w:val="fr-BE"/>
        </w:rPr>
        <w:t>;</w:t>
      </w:r>
    </w:p>
    <w:p w:rsidR="00844551" w:rsidRPr="00556324" w:rsidRDefault="00844551" w:rsidP="00844551">
      <w:pPr>
        <w:pStyle w:val="ListParagraph1"/>
        <w:tabs>
          <w:tab w:val="num" w:pos="720"/>
        </w:tabs>
        <w:ind w:left="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w:t>
      </w:r>
      <w:r>
        <w:rPr>
          <w:rFonts w:ascii="Arial" w:hAnsi="Arial" w:cs="Arial"/>
          <w:szCs w:val="22"/>
          <w:lang w:val="fr-BE"/>
        </w:rPr>
        <w:t>’</w:t>
      </w:r>
      <w:r w:rsidRPr="001669FB">
        <w:rPr>
          <w:rFonts w:ascii="Arial" w:hAnsi="Arial" w:cs="Arial"/>
          <w:szCs w:val="22"/>
          <w:lang w:val="fr-BE"/>
        </w:rPr>
        <w:t>article</w:t>
      </w:r>
      <w:r w:rsidR="00D60083">
        <w:rPr>
          <w:rFonts w:ascii="Arial" w:hAnsi="Arial" w:cs="Arial"/>
          <w:szCs w:val="22"/>
          <w:lang w:val="fr-BE"/>
        </w:rPr>
        <w:t xml:space="preserve"> 26 de la loi du 19 avril 2014</w:t>
      </w:r>
      <w:r w:rsidRPr="001669FB">
        <w:rPr>
          <w:rFonts w:ascii="Arial" w:hAnsi="Arial" w:cs="Arial"/>
          <w:szCs w:val="22"/>
          <w:lang w:val="fr-BE"/>
        </w:rPr>
        <w:t>, et qui ont été transmis à la direction effective</w:t>
      </w:r>
      <w:r w:rsidR="00907646">
        <w:rPr>
          <w:rFonts w:ascii="Arial" w:hAnsi="Arial" w:cs="Arial"/>
          <w:szCs w:val="22"/>
          <w:lang w:val="fr-BE"/>
        </w:rPr>
        <w:t xml:space="preserve"> </w:t>
      </w:r>
      <w:r w:rsidR="00C02D3F" w:rsidRPr="00C02D3F">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w:t>
      </w:r>
      <w:r>
        <w:rPr>
          <w:rFonts w:ascii="Arial" w:hAnsi="Arial" w:cs="Arial"/>
          <w:szCs w:val="22"/>
          <w:lang w:val="fr-BE"/>
        </w:rPr>
        <w:t>’article</w:t>
      </w:r>
      <w:r w:rsidRPr="001669FB">
        <w:rPr>
          <w:rFonts w:ascii="Arial" w:hAnsi="Arial" w:cs="Arial"/>
          <w:szCs w:val="22"/>
          <w:lang w:val="fr-BE"/>
        </w:rPr>
        <w:t xml:space="preserve"> </w:t>
      </w:r>
      <w:r w:rsidR="00D60083">
        <w:rPr>
          <w:rFonts w:ascii="Arial" w:hAnsi="Arial" w:cs="Arial"/>
          <w:szCs w:val="22"/>
          <w:lang w:val="fr-BE"/>
        </w:rPr>
        <w:t>26 de la loi du 19 avril 2014</w:t>
      </w:r>
      <w:r>
        <w:rPr>
          <w:rFonts w:ascii="Arial" w:hAnsi="Arial" w:cs="Arial"/>
          <w:szCs w:val="22"/>
          <w:lang w:val="fr-BE"/>
        </w:rPr>
        <w:t xml:space="preserve"> </w:t>
      </w:r>
      <w:r w:rsidRPr="001669FB">
        <w:rPr>
          <w:rFonts w:ascii="Arial" w:hAnsi="Arial" w:cs="Arial"/>
          <w:szCs w:val="22"/>
          <w:lang w:val="fr-BE"/>
        </w:rPr>
        <w:t>et qui ont été transmis à l'organe légal d</w:t>
      </w:r>
      <w:r w:rsidRPr="007B3B86">
        <w:rPr>
          <w:rFonts w:ascii="Arial" w:hAnsi="Arial" w:cs="Arial"/>
          <w:szCs w:val="22"/>
          <w:lang w:val="fr-BE"/>
        </w:rPr>
        <w:t>’</w:t>
      </w:r>
      <w:r w:rsidRPr="001669FB">
        <w:rPr>
          <w:rFonts w:ascii="Arial" w:hAnsi="Arial" w:cs="Arial"/>
          <w:szCs w:val="22"/>
          <w:lang w:val="fr-BE"/>
        </w:rPr>
        <w:t>administration</w:t>
      </w:r>
      <w:r>
        <w:rPr>
          <w:rFonts w:ascii="Arial" w:hAnsi="Arial" w:cs="Arial"/>
          <w:szCs w:val="22"/>
          <w:lang w:val="fr-BE"/>
        </w:rPr>
        <w:t> ;</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w:t>
      </w:r>
      <w:r>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Pr>
          <w:rFonts w:ascii="Arial" w:hAnsi="Arial" w:cs="Arial"/>
          <w:szCs w:val="22"/>
          <w:lang w:val="fr-BE"/>
        </w:rPr>
        <w:t xml:space="preserve"> respect de l’</w:t>
      </w:r>
      <w:r w:rsidRPr="001669FB">
        <w:rPr>
          <w:rFonts w:ascii="Arial" w:hAnsi="Arial" w:cs="Arial"/>
          <w:szCs w:val="22"/>
          <w:lang w:val="fr-BE"/>
        </w:rPr>
        <w:t>article</w:t>
      </w:r>
      <w:r w:rsidR="00D60083">
        <w:rPr>
          <w:rFonts w:ascii="Arial" w:hAnsi="Arial" w:cs="Arial"/>
          <w:szCs w:val="22"/>
          <w:lang w:val="fr-BE"/>
        </w:rPr>
        <w:t xml:space="preserve"> 26 de la loi du 19 avril 2014</w:t>
      </w:r>
      <w:r w:rsidR="00907646">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administration lorsque celui-ci examine les comptes annuels et le rapport</w:t>
      </w:r>
      <w:r w:rsidR="00C75250">
        <w:rPr>
          <w:rFonts w:ascii="Arial" w:hAnsi="Arial" w:cs="Arial"/>
          <w:szCs w:val="22"/>
          <w:lang w:val="fr-BE"/>
        </w:rPr>
        <w:t xml:space="preserve"> </w:t>
      </w:r>
      <w:r w:rsidRPr="001669FB">
        <w:rPr>
          <w:rFonts w:ascii="Arial" w:hAnsi="Arial" w:cs="Arial"/>
          <w:szCs w:val="22"/>
          <w:lang w:val="fr-BE"/>
        </w:rPr>
        <w:t>de la direction effective visé</w:t>
      </w:r>
      <w:r w:rsidR="00D60083">
        <w:rPr>
          <w:rFonts w:ascii="Arial" w:hAnsi="Arial" w:cs="Arial"/>
          <w:szCs w:val="22"/>
          <w:lang w:val="fr-BE"/>
        </w:rPr>
        <w:t xml:space="preserve"> par la circulaire CBFA_2011_07</w:t>
      </w:r>
      <w:r w:rsidR="00907646">
        <w:rPr>
          <w:rFonts w:ascii="Arial" w:hAnsi="Arial" w:cs="Arial"/>
          <w:szCs w:val="22"/>
          <w:lang w:val="fr-BE"/>
        </w:rPr>
        <w:t xml:space="preserve"> </w:t>
      </w:r>
      <w:r w:rsidRPr="001669FB">
        <w:rPr>
          <w:rFonts w:ascii="Arial" w:hAnsi="Arial" w:cs="Arial"/>
          <w:szCs w:val="22"/>
          <w:lang w:val="fr-BE"/>
        </w:rPr>
        <w:t xml:space="preserve">; </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rapport de la direction effective</w:t>
      </w:r>
      <w:r w:rsidR="00C75250">
        <w:rPr>
          <w:rFonts w:ascii="Arial" w:hAnsi="Arial" w:cs="Arial"/>
          <w:szCs w:val="22"/>
          <w:lang w:val="fr-BE"/>
        </w:rPr>
        <w:t xml:space="preserve"> </w:t>
      </w:r>
      <w:r w:rsidRPr="001669FB">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Pr="001669FB">
        <w:rPr>
          <w:rFonts w:ascii="Arial" w:hAnsi="Arial" w:cs="Arial"/>
          <w:szCs w:val="22"/>
          <w:lang w:val="fr-BE"/>
        </w:rPr>
        <w:t xml:space="preserve"> que le rapport 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tabs>
          <w:tab w:val="num" w:pos="720"/>
        </w:tabs>
        <w:ind w:left="720" w:hanging="720"/>
        <w:jc w:val="both"/>
        <w:rPr>
          <w:rFonts w:ascii="Arial" w:hAnsi="Arial" w:cs="Arial"/>
          <w:szCs w:val="22"/>
          <w:lang w:val="fr-BE"/>
        </w:rPr>
      </w:pPr>
    </w:p>
    <w:p w:rsidR="00844551"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Pr="001669FB">
        <w:rPr>
          <w:rFonts w:ascii="Arial" w:hAnsi="Arial" w:cs="Arial"/>
          <w:szCs w:val="22"/>
          <w:lang w:val="fr-BE"/>
        </w:rPr>
        <w:t xml:space="preserv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p>
    <w:p w:rsidR="00844551" w:rsidRDefault="00844551" w:rsidP="00844551">
      <w:pPr>
        <w:pStyle w:val="Lijstalinea"/>
        <w:rPr>
          <w:rFonts w:ascii="Arial" w:hAnsi="Arial" w:cs="Arial"/>
          <w:szCs w:val="22"/>
          <w:lang w:val="fr-BE"/>
        </w:rPr>
      </w:pPr>
    </w:p>
    <w:p w:rsidR="00844551" w:rsidRPr="001C62D8" w:rsidRDefault="00844551" w:rsidP="00844551">
      <w:pPr>
        <w:pStyle w:val="ListParagraph1"/>
        <w:numPr>
          <w:ilvl w:val="0"/>
          <w:numId w:val="11"/>
        </w:numPr>
        <w:spacing w:before="120" w:after="120" w:line="240" w:lineRule="auto"/>
        <w:ind w:hanging="720"/>
        <w:contextualSpacing/>
        <w:jc w:val="both"/>
        <w:rPr>
          <w:rFonts w:ascii="Arial" w:hAnsi="Arial" w:cs="Arial"/>
          <w:i/>
          <w:szCs w:val="22"/>
          <w:lang w:val="fr-BE"/>
        </w:rPr>
      </w:pPr>
      <w:r w:rsidRPr="001C62D8">
        <w:rPr>
          <w:rFonts w:ascii="Arial" w:hAnsi="Arial" w:cs="Arial"/>
          <w:i/>
          <w:szCs w:val="22"/>
          <w:lang w:val="fr-BE"/>
        </w:rPr>
        <w:t>[prise de connaissance des constatations du commissaire de la société (des sociétés) à laquelle (auxquelles) l’institution à confié des fonctions de gestion</w:t>
      </w:r>
      <w:r w:rsidR="00D553D4">
        <w:rPr>
          <w:rFonts w:ascii="Arial" w:hAnsi="Arial" w:cs="Arial"/>
          <w:i/>
          <w:szCs w:val="22"/>
          <w:lang w:val="fr-BE"/>
        </w:rPr>
        <w:t xml:space="preserve"> </w:t>
      </w:r>
      <w:r w:rsidRPr="001C62D8">
        <w:rPr>
          <w:rFonts w:ascii="Arial" w:hAnsi="Arial" w:cs="Arial"/>
          <w:i/>
          <w:szCs w:val="22"/>
          <w:lang w:val="fr-BE"/>
        </w:rPr>
        <w:t>;]</w:t>
      </w:r>
    </w:p>
    <w:p w:rsidR="00844551" w:rsidRPr="00DD7C93" w:rsidRDefault="00844551" w:rsidP="00844551">
      <w:pPr>
        <w:pStyle w:val="ListParagraph1"/>
        <w:tabs>
          <w:tab w:val="num" w:pos="720"/>
        </w:tabs>
        <w:ind w:left="0"/>
        <w:jc w:val="both"/>
        <w:rPr>
          <w:rFonts w:ascii="Arial" w:hAnsi="Arial" w:cs="Arial"/>
          <w:szCs w:val="22"/>
          <w:lang w:val="fr-FR"/>
        </w:rPr>
      </w:pPr>
    </w:p>
    <w:p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C75250">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844551" w:rsidRPr="00556324" w:rsidRDefault="00844551" w:rsidP="00844551">
      <w:pPr>
        <w:pStyle w:val="ListParagraph1"/>
        <w:spacing w:before="120" w:after="120" w:line="240" w:lineRule="auto"/>
        <w:ind w:left="0"/>
        <w:contextualSpacing/>
        <w:jc w:val="both"/>
        <w:rPr>
          <w:rFonts w:ascii="Arial" w:hAnsi="Arial" w:cs="Arial"/>
          <w:szCs w:val="22"/>
          <w:lang w:val="fr-BE"/>
        </w:rPr>
      </w:pPr>
    </w:p>
    <w:p w:rsidR="00844551" w:rsidRPr="00556324" w:rsidRDefault="00844551" w:rsidP="0084455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844551" w:rsidRPr="00556324" w:rsidRDefault="00844551" w:rsidP="00844551">
      <w:pPr>
        <w:tabs>
          <w:tab w:val="num" w:pos="1440"/>
        </w:tabs>
        <w:spacing w:before="120"/>
        <w:jc w:val="both"/>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844551" w:rsidRPr="00556324" w:rsidRDefault="00844551" w:rsidP="00844551">
      <w:pPr>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évaluation du rapport de la direction effective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ind w:left="720" w:hanging="720"/>
        <w:jc w:val="both"/>
        <w:rPr>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C75250">
        <w:rPr>
          <w:rFonts w:ascii="Arial" w:hAnsi="Arial" w:cs="Arial"/>
          <w:i/>
          <w:szCs w:val="22"/>
          <w:lang w:val="fr-BE"/>
        </w:rPr>
        <w:t> </w:t>
      </w:r>
      <w:r w:rsidRPr="001669FB">
        <w:rPr>
          <w:rFonts w:ascii="Arial" w:hAnsi="Arial" w:cs="Arial"/>
          <w:i/>
          <w:szCs w:val="22"/>
          <w:lang w:val="fr-BE"/>
        </w:rPr>
        <w:t>du fonctionnement des mesures de contrôle interne, de l'observation des lois et des règlements,</w:t>
      </w:r>
      <w:r w:rsidRPr="001669FB" w:rsidDel="003954A8">
        <w:rPr>
          <w:rFonts w:ascii="Arial" w:hAnsi="Arial" w:cs="Arial"/>
          <w:i/>
          <w:szCs w:val="22"/>
          <w:lang w:val="fr-BE"/>
        </w:rPr>
        <w:t xml:space="preserve"> </w:t>
      </w:r>
      <w:r w:rsidRPr="001669FB">
        <w:rPr>
          <w:rFonts w:ascii="Arial" w:hAnsi="Arial" w:cs="Arial"/>
          <w:i/>
          <w:szCs w:val="22"/>
          <w:lang w:val="fr-BE"/>
        </w:rPr>
        <w:t xml:space="preserve">… » </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ind w:left="0"/>
        <w:jc w:val="both"/>
        <w:rPr>
          <w:rFonts w:ascii="Arial" w:hAnsi="Arial" w:cs="Arial"/>
          <w:szCs w:val="22"/>
          <w:lang w:val="fr-BE"/>
        </w:rPr>
      </w:pPr>
    </w:p>
    <w:p w:rsidR="00844551"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rsidR="00844551" w:rsidRDefault="00844551" w:rsidP="00844551">
      <w:pPr>
        <w:pStyle w:val="ListParagraph1"/>
        <w:spacing w:before="120" w:after="120" w:line="240" w:lineRule="auto"/>
        <w:ind w:left="0"/>
        <w:contextualSpacing/>
        <w:jc w:val="both"/>
        <w:rPr>
          <w:rFonts w:ascii="Arial" w:hAnsi="Arial" w:cs="Arial"/>
          <w:szCs w:val="22"/>
          <w:lang w:val="fr-BE"/>
        </w:rPr>
      </w:pPr>
    </w:p>
    <w:p w:rsidR="00844551" w:rsidRPr="0031380B" w:rsidRDefault="00844551" w:rsidP="00844551">
      <w:pPr>
        <w:pStyle w:val="ListParagraph1"/>
        <w:ind w:left="0"/>
        <w:jc w:val="both"/>
        <w:rPr>
          <w:rFonts w:ascii="Arial" w:hAnsi="Arial" w:cs="Arial"/>
          <w:szCs w:val="22"/>
          <w:lang w:val="fr-BE"/>
        </w:rPr>
      </w:pPr>
    </w:p>
    <w:p w:rsidR="00844551" w:rsidRPr="0031380B"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Pr>
          <w:rStyle w:val="Voetnootmarkering"/>
          <w:rFonts w:ascii="Arial" w:hAnsi="Arial"/>
          <w:szCs w:val="22"/>
          <w:lang w:val="fr-BE"/>
        </w:rPr>
        <w:footnoteReference w:id="14"/>
      </w:r>
      <w:r w:rsidR="00D553D4">
        <w:rPr>
          <w:rFonts w:ascii="Arial" w:hAnsi="Arial" w:cs="Arial"/>
          <w:szCs w:val="22"/>
          <w:lang w:val="fr-BE"/>
        </w:rPr>
        <w:t xml:space="preserve"> </w:t>
      </w:r>
      <w:r w:rsidRPr="0031380B">
        <w:rPr>
          <w:rFonts w:ascii="Arial" w:hAnsi="Arial" w:cs="Arial"/>
          <w:szCs w:val="22"/>
          <w:lang w:val="fr-BE"/>
        </w:rPr>
        <w:t>;</w:t>
      </w:r>
    </w:p>
    <w:p w:rsidR="00844551" w:rsidRPr="0031380B" w:rsidRDefault="00844551" w:rsidP="00844551">
      <w:pPr>
        <w:pStyle w:val="ListParagraph1"/>
        <w:ind w:left="720" w:hanging="720"/>
        <w:jc w:val="both"/>
        <w:rPr>
          <w:rFonts w:ascii="Arial" w:hAnsi="Arial" w:cs="Arial"/>
          <w:szCs w:val="22"/>
          <w:lang w:val="fr-BE"/>
        </w:rPr>
      </w:pPr>
    </w:p>
    <w:p w:rsidR="00844551" w:rsidRPr="0031380B"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réviseur agréé</w:t>
      </w:r>
      <w:r w:rsidRPr="0031380B">
        <w:rPr>
          <w:rFonts w:ascii="Arial" w:hAnsi="Arial" w:cs="Arial"/>
          <w:szCs w:val="22"/>
          <w:lang w:val="fr-BE"/>
        </w:rPr>
        <w:t>]</w:t>
      </w:r>
      <w:r w:rsidRPr="0031380B">
        <w:rPr>
          <w:rFonts w:ascii="Arial" w:hAnsi="Arial" w:cs="Arial"/>
          <w:i/>
          <w:szCs w:val="22"/>
          <w:lang w:val="fr-BE"/>
        </w:rPr>
        <w:t>.</w:t>
      </w:r>
    </w:p>
    <w:p w:rsidR="00844551" w:rsidRPr="00556324" w:rsidRDefault="00844551" w:rsidP="00844551">
      <w:pPr>
        <w:jc w:val="both"/>
        <w:rPr>
          <w:rFonts w:ascii="Arial" w:hAnsi="Arial" w:cs="Arial"/>
          <w:b/>
          <w:i/>
          <w:szCs w:val="22"/>
          <w:lang w:val="fr-BE"/>
        </w:rPr>
      </w:pPr>
    </w:p>
    <w:p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Constatations</w:t>
      </w:r>
    </w:p>
    <w:p w:rsidR="00844551" w:rsidRPr="00556324" w:rsidRDefault="00844551" w:rsidP="00844551">
      <w:pPr>
        <w:jc w:val="both"/>
        <w:rPr>
          <w:rFonts w:ascii="Arial" w:hAnsi="Arial" w:cs="Arial"/>
          <w:b/>
          <w:i/>
          <w:szCs w:val="22"/>
          <w:lang w:val="fr-BE"/>
        </w:rPr>
      </w:pPr>
    </w:p>
    <w:p w:rsidR="00844551" w:rsidRDefault="00844551" w:rsidP="00844551">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w:t>
      </w:r>
      <w:r w:rsidR="00F1675E">
        <w:rPr>
          <w:rFonts w:ascii="Arial" w:hAnsi="Arial" w:cs="Arial"/>
          <w:szCs w:val="22"/>
          <w:lang w:val="fr-BE"/>
        </w:rPr>
        <w:t xml:space="preserve"> 26 de la loi du 19 avril 2014</w:t>
      </w:r>
      <w:r>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spacing w:before="120"/>
        <w:jc w:val="both"/>
        <w:rPr>
          <w:rFonts w:ascii="Arial" w:hAnsi="Arial" w:cs="Arial"/>
          <w:szCs w:val="22"/>
          <w:lang w:val="fr-BE"/>
        </w:rPr>
      </w:pPr>
    </w:p>
    <w:p w:rsidR="00844551" w:rsidRPr="00556324" w:rsidRDefault="00844551" w:rsidP="0084455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rsidR="00844551" w:rsidRPr="00556324" w:rsidRDefault="00844551" w:rsidP="00844551">
      <w:pPr>
        <w:tabs>
          <w:tab w:val="num" w:pos="540"/>
        </w:tabs>
        <w:spacing w:before="120"/>
        <w:jc w:val="both"/>
        <w:rPr>
          <w:rFonts w:ascii="Arial" w:hAnsi="Arial" w:cs="Arial"/>
          <w:szCs w:val="22"/>
          <w:lang w:val="fr-BE"/>
        </w:rPr>
      </w:pPr>
    </w:p>
    <w:p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844551" w:rsidRPr="00556324" w:rsidRDefault="00844551" w:rsidP="00844551">
      <w:pPr>
        <w:jc w:val="both"/>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9D09BB">
        <w:rPr>
          <w:rFonts w:ascii="Arial" w:hAnsi="Arial" w:cs="Arial"/>
          <w:i/>
          <w:szCs w:val="22"/>
          <w:lang w:val="fr-BE"/>
        </w:rPr>
        <w:t xml:space="preserve"> </w:t>
      </w:r>
      <w:r w:rsidR="00D553D4">
        <w:rPr>
          <w:rFonts w:ascii="Arial" w:hAnsi="Arial" w:cs="Arial"/>
          <w:i/>
          <w:szCs w:val="22"/>
          <w:lang w:val="fr-BE"/>
        </w:rPr>
        <w:t>»</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9D09BB">
        <w:rPr>
          <w:rFonts w:ascii="Arial" w:hAnsi="Arial" w:cs="Arial"/>
          <w:i/>
          <w:szCs w:val="22"/>
          <w:lang w:val="fr-BE"/>
        </w:rPr>
        <w:t xml:space="preserve"> </w:t>
      </w:r>
      <w:r w:rsidR="00D553D4">
        <w:rPr>
          <w:rFonts w:ascii="Arial" w:hAnsi="Arial" w:cs="Arial"/>
          <w:i/>
          <w:szCs w:val="22"/>
          <w:lang w:val="fr-BE"/>
        </w:rPr>
        <w:t>»</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rsidR="00844551" w:rsidRPr="00556324" w:rsidRDefault="00844551" w:rsidP="00844551">
      <w:pPr>
        <w:jc w:val="both"/>
        <w:rPr>
          <w:rFonts w:ascii="Arial" w:hAnsi="Arial" w:cs="Arial"/>
          <w:i/>
          <w:szCs w:val="22"/>
          <w:lang w:val="fr-BE"/>
        </w:rPr>
      </w:pPr>
    </w:p>
    <w:p w:rsidR="00844551" w:rsidRPr="002D3970" w:rsidRDefault="00844551" w:rsidP="00844551">
      <w:pPr>
        <w:jc w:val="both"/>
        <w:rPr>
          <w:rFonts w:ascii="Arial" w:hAnsi="Arial" w:cs="Arial"/>
          <w:i/>
          <w:szCs w:val="22"/>
          <w:lang w:val="fr-BE"/>
        </w:rPr>
      </w:pPr>
      <w:r w:rsidRPr="001669FB">
        <w:rPr>
          <w:rFonts w:ascii="Arial" w:hAnsi="Arial" w:cs="Arial"/>
          <w:i/>
          <w:szCs w:val="22"/>
          <w:lang w:val="fr-BE"/>
        </w:rPr>
        <w:t>Date</w:t>
      </w:r>
    </w:p>
    <w:p w:rsidR="00844551" w:rsidRPr="00DD7C93" w:rsidRDefault="00844551" w:rsidP="00844551">
      <w:pPr>
        <w:pStyle w:val="Kop2"/>
        <w:rPr>
          <w:lang w:val="fr-BE"/>
        </w:rPr>
      </w:pPr>
      <w:r>
        <w:rPr>
          <w:u w:val="single"/>
          <w:lang w:val="fr-BE"/>
        </w:rPr>
        <w:br w:type="page"/>
      </w:r>
      <w:bookmarkStart w:id="33" w:name="_Toc412534089"/>
      <w:r>
        <w:rPr>
          <w:lang w:val="fr-BE"/>
        </w:rPr>
        <w:lastRenderedPageBreak/>
        <w:t>Rapport quant à l’évaluation des mesures de contrôle interne d’un OPC</w:t>
      </w:r>
      <w:r w:rsidR="00F1675E">
        <w:rPr>
          <w:lang w:val="fr-BE"/>
        </w:rPr>
        <w:t>A</w:t>
      </w:r>
      <w:r>
        <w:rPr>
          <w:lang w:val="fr-BE"/>
        </w:rPr>
        <w:t xml:space="preserve"> ayant désigné une société de gestion</w:t>
      </w:r>
      <w:bookmarkEnd w:id="33"/>
    </w:p>
    <w:p w:rsidR="00844551" w:rsidRPr="00556324" w:rsidRDefault="00844551" w:rsidP="00844551">
      <w:pPr>
        <w:ind w:right="-108"/>
        <w:jc w:val="both"/>
        <w:rPr>
          <w:rFonts w:ascii="Arial" w:hAnsi="Arial" w:cs="Arial"/>
          <w:b/>
          <w:szCs w:val="22"/>
          <w:lang w:val="fr-BE"/>
        </w:rPr>
      </w:pPr>
    </w:p>
    <w:p w:rsidR="00844551" w:rsidRPr="00280F5E" w:rsidRDefault="00844551" w:rsidP="00844551">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à la FSMA établi conformément aux dispositions de la circulaire CBFA_2011_06 concernant l’analyse du rapport de la société de gestion désignée par (identification de l’entité)</w:t>
      </w: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b/>
          <w:szCs w:val="22"/>
          <w:lang w:val="fr-BE"/>
        </w:rPr>
      </w:pPr>
    </w:p>
    <w:p w:rsidR="00844551" w:rsidRPr="00556324" w:rsidRDefault="00844551" w:rsidP="00844551">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rsidR="00844551" w:rsidRPr="00556324" w:rsidRDefault="00844551" w:rsidP="00844551">
      <w:pPr>
        <w:rPr>
          <w:rFonts w:ascii="Arial" w:hAnsi="Arial" w:cs="Arial"/>
          <w:b/>
          <w:i/>
          <w:szCs w:val="22"/>
          <w:lang w:val="fr-BE"/>
        </w:rPr>
      </w:pPr>
    </w:p>
    <w:p w:rsidR="00844551" w:rsidRPr="00556324" w:rsidRDefault="00844551" w:rsidP="00844551">
      <w:pPr>
        <w:rPr>
          <w:rFonts w:ascii="Arial" w:hAnsi="Arial" w:cs="Arial"/>
          <w:b/>
          <w:i/>
          <w:szCs w:val="22"/>
          <w:lang w:val="fr-BE"/>
        </w:rPr>
      </w:pPr>
      <w:r w:rsidRPr="001669FB">
        <w:rPr>
          <w:rFonts w:ascii="Arial" w:hAnsi="Arial" w:cs="Arial"/>
          <w:b/>
          <w:i/>
          <w:szCs w:val="22"/>
          <w:lang w:val="fr-BE"/>
        </w:rPr>
        <w:t>Mission</w:t>
      </w:r>
    </w:p>
    <w:p w:rsidR="00844551" w:rsidRPr="00556324" w:rsidRDefault="00844551" w:rsidP="00844551">
      <w:pPr>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844551" w:rsidRPr="00556324" w:rsidRDefault="00844551" w:rsidP="00844551">
      <w:pPr>
        <w:jc w:val="both"/>
        <w:rPr>
          <w:rFonts w:ascii="Arial" w:hAnsi="Arial" w:cs="Arial"/>
          <w:szCs w:val="22"/>
          <w:lang w:val="fr-BE"/>
        </w:rPr>
      </w:pPr>
    </w:p>
    <w:p w:rsidR="00844551" w:rsidRDefault="00844551" w:rsidP="00844551">
      <w:pPr>
        <w:jc w:val="both"/>
        <w:rPr>
          <w:rFonts w:ascii="Arial" w:hAnsi="Arial" w:cs="Arial"/>
          <w:szCs w:val="22"/>
          <w:lang w:val="fr-BE"/>
        </w:rPr>
      </w:pPr>
      <w:r w:rsidRPr="001669FB">
        <w:rPr>
          <w:rFonts w:ascii="Arial" w:hAnsi="Arial" w:cs="Arial"/>
          <w:szCs w:val="22"/>
          <w:lang w:val="fr-BE"/>
        </w:rPr>
        <w:t xml:space="preserve">Ce rapport a été établi conformément aux dispositions </w:t>
      </w:r>
      <w:r>
        <w:rPr>
          <w:rFonts w:ascii="Arial" w:hAnsi="Arial" w:cs="Arial"/>
          <w:szCs w:val="22"/>
          <w:lang w:val="fr-BE"/>
        </w:rPr>
        <w:t xml:space="preserve">du point E.2 </w:t>
      </w:r>
      <w:r w:rsidRPr="001669FB">
        <w:rPr>
          <w:rFonts w:ascii="Arial" w:hAnsi="Arial" w:cs="Arial"/>
          <w:szCs w:val="22"/>
          <w:lang w:val="fr-BE"/>
        </w:rPr>
        <w:t xml:space="preserve">de la </w:t>
      </w:r>
      <w:r>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Pr>
          <w:rFonts w:ascii="Arial" w:hAnsi="Arial" w:cs="Arial"/>
          <w:szCs w:val="22"/>
          <w:lang w:val="fr-BE"/>
        </w:rPr>
        <w:t xml:space="preserve"> par un OPC ayant désigné une société de gestion.</w:t>
      </w:r>
    </w:p>
    <w:p w:rsidR="00844551" w:rsidRPr="00556324" w:rsidRDefault="00844551" w:rsidP="00844551">
      <w:pPr>
        <w:jc w:val="both"/>
        <w:rPr>
          <w:rFonts w:ascii="Arial" w:hAnsi="Arial" w:cs="Arial"/>
          <w:szCs w:val="22"/>
          <w:lang w:val="fr-BE"/>
        </w:rPr>
      </w:pPr>
    </w:p>
    <w:p w:rsidR="00844551" w:rsidRPr="0052268D" w:rsidRDefault="00844551" w:rsidP="0084455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Pr>
          <w:rFonts w:ascii="Arial" w:hAnsi="Arial" w:cs="Arial"/>
          <w:szCs w:val="22"/>
          <w:lang w:val="fr-BE"/>
        </w:rPr>
        <w:t xml:space="preserve"> ainsi que l’établissement du reporting conformément aux dispositions de la convention de délégation relève de la responsabilité de la direction </w:t>
      </w:r>
      <w:r w:rsidRPr="00CF3639">
        <w:rPr>
          <w:rFonts w:ascii="Arial" w:hAnsi="Arial" w:cs="Arial"/>
          <w:i/>
          <w:szCs w:val="22"/>
          <w:lang w:val="fr-BE"/>
        </w:rPr>
        <w:t>(</w:t>
      </w:r>
      <w:r>
        <w:rPr>
          <w:rFonts w:ascii="Arial" w:hAnsi="Arial" w:cs="Arial"/>
          <w:i/>
          <w:szCs w:val="22"/>
          <w:lang w:val="fr-BE"/>
        </w:rPr>
        <w:t xml:space="preserve">le cas échéant : </w:t>
      </w:r>
      <w:r w:rsidRPr="00CF3639">
        <w:rPr>
          <w:rFonts w:ascii="Arial" w:hAnsi="Arial" w:cs="Arial"/>
          <w:i/>
          <w:szCs w:val="22"/>
          <w:lang w:val="fr-BE"/>
        </w:rPr>
        <w:t>du comité de direction)</w:t>
      </w:r>
      <w:r>
        <w:rPr>
          <w:rFonts w:ascii="Arial" w:hAnsi="Arial" w:cs="Arial"/>
          <w:szCs w:val="22"/>
          <w:lang w:val="fr-BE"/>
        </w:rPr>
        <w:t xml:space="preserve"> de la société de gestion désignée par </w:t>
      </w:r>
      <w:r w:rsidRPr="00CF3639">
        <w:rPr>
          <w:rFonts w:ascii="Arial" w:hAnsi="Arial" w:cs="Arial"/>
          <w:i/>
          <w:szCs w:val="22"/>
          <w:lang w:val="fr-BE"/>
        </w:rPr>
        <w:t>(identification de l’entité)</w:t>
      </w:r>
      <w:r>
        <w:rPr>
          <w:rFonts w:ascii="Arial" w:hAnsi="Arial" w:cs="Arial"/>
          <w:i/>
          <w:szCs w:val="22"/>
          <w:lang w:val="fr-BE"/>
        </w:rPr>
        <w:t xml:space="preserve">. </w:t>
      </w:r>
      <w:r>
        <w:rPr>
          <w:rFonts w:ascii="Arial" w:hAnsi="Arial" w:cs="Arial"/>
          <w:szCs w:val="22"/>
          <w:lang w:val="fr-BE"/>
        </w:rPr>
        <w:t xml:space="preserve">Il relève de la responsabilité de la direction de </w:t>
      </w:r>
      <w:r w:rsidRPr="00CF3639">
        <w:rPr>
          <w:rFonts w:ascii="Arial" w:hAnsi="Arial" w:cs="Arial"/>
          <w:i/>
          <w:szCs w:val="22"/>
          <w:lang w:val="fr-BE"/>
        </w:rPr>
        <w:t>(identification de l’entité)</w:t>
      </w:r>
      <w:r>
        <w:rPr>
          <w:rFonts w:ascii="Arial" w:hAnsi="Arial" w:cs="Arial"/>
          <w:szCs w:val="22"/>
          <w:lang w:val="fr-BE"/>
        </w:rPr>
        <w:t xml:space="preserve"> d’apprécier si la société de gestion désignée organise ses fonctions de gestion de manière adéquate à la lumière de la nature des activités de </w:t>
      </w:r>
      <w:r w:rsidRPr="00CF3639">
        <w:rPr>
          <w:rFonts w:ascii="Arial" w:hAnsi="Arial" w:cs="Arial"/>
          <w:i/>
          <w:szCs w:val="22"/>
          <w:lang w:val="fr-BE"/>
        </w:rPr>
        <w:t>(identification de l’entité)</w:t>
      </w:r>
      <w:r>
        <w:rPr>
          <w:rFonts w:ascii="Arial" w:hAnsi="Arial" w:cs="Arial"/>
          <w:szCs w:val="22"/>
          <w:lang w:val="fr-BE"/>
        </w:rPr>
        <w:t>.</w:t>
      </w:r>
    </w:p>
    <w:p w:rsidR="00844551" w:rsidRPr="00556324" w:rsidRDefault="00844551" w:rsidP="00844551">
      <w:pPr>
        <w:rPr>
          <w:rFonts w:ascii="Arial" w:hAnsi="Arial" w:cs="Arial"/>
          <w:szCs w:val="22"/>
          <w:lang w:val="fr-BE"/>
        </w:rPr>
      </w:pPr>
    </w:p>
    <w:p w:rsidR="00844551" w:rsidRPr="00556324" w:rsidRDefault="00844551" w:rsidP="00844551">
      <w:pPr>
        <w:rPr>
          <w:rFonts w:ascii="Arial" w:hAnsi="Arial" w:cs="Arial"/>
          <w:b/>
          <w:i/>
          <w:szCs w:val="22"/>
          <w:lang w:val="fr-BE"/>
        </w:rPr>
      </w:pPr>
      <w:r w:rsidRPr="001669FB">
        <w:rPr>
          <w:rFonts w:ascii="Arial" w:hAnsi="Arial" w:cs="Arial"/>
          <w:b/>
          <w:i/>
          <w:szCs w:val="22"/>
          <w:lang w:val="fr-BE"/>
        </w:rPr>
        <w:t>Procédures mises en œuvre</w:t>
      </w:r>
    </w:p>
    <w:p w:rsidR="00844551" w:rsidRPr="00556324" w:rsidRDefault="00844551" w:rsidP="00844551">
      <w:pPr>
        <w:rPr>
          <w:rFonts w:ascii="Arial" w:hAnsi="Arial" w:cs="Arial"/>
          <w:b/>
          <w:i/>
          <w:szCs w:val="22"/>
          <w:lang w:val="fr-BE"/>
        </w:rPr>
      </w:pPr>
    </w:p>
    <w:p w:rsidR="00844551" w:rsidRDefault="00844551" w:rsidP="00844551">
      <w:pPr>
        <w:jc w:val="both"/>
        <w:rPr>
          <w:rFonts w:ascii="Arial" w:hAnsi="Arial" w:cs="Arial"/>
          <w:lang w:val="fr-FR"/>
        </w:rPr>
      </w:pPr>
      <w:r w:rsidRPr="00B27FE9">
        <w:rPr>
          <w:rFonts w:ascii="Arial" w:hAnsi="Arial" w:cs="Arial"/>
          <w:lang w:val="fr-FR"/>
        </w:rPr>
        <w:t xml:space="preserve">Il est de notre responsabilité d’apprécier s’il est satisfait aux exigences de reporting convenues et que les procédures nécessaires ont été mises en place pour tirer les enseignements adéquats de ce reporting. </w:t>
      </w:r>
    </w:p>
    <w:p w:rsidR="00844551" w:rsidRPr="00556324" w:rsidRDefault="00844551" w:rsidP="00844551">
      <w:pPr>
        <w:jc w:val="both"/>
        <w:rPr>
          <w:rFonts w:ascii="Arial" w:hAnsi="Arial" w:cs="Arial"/>
          <w:szCs w:val="22"/>
          <w:lang w:val="fr-BE"/>
        </w:rPr>
      </w:pPr>
    </w:p>
    <w:p w:rsidR="00844551" w:rsidRDefault="00844551" w:rsidP="00844551">
      <w:pPr>
        <w:jc w:val="both"/>
        <w:rPr>
          <w:rFonts w:ascii="Arial" w:hAnsi="Arial" w:cs="Arial"/>
          <w:szCs w:val="22"/>
          <w:lang w:val="fr-BE"/>
        </w:rPr>
      </w:pPr>
      <w:r w:rsidRPr="001669FB">
        <w:rPr>
          <w:rFonts w:ascii="Arial" w:hAnsi="Arial" w:cs="Arial"/>
          <w:szCs w:val="22"/>
          <w:lang w:val="fr-BE"/>
        </w:rPr>
        <w:t xml:space="preserve">Les procédures ont été mises en œuvre conformément </w:t>
      </w:r>
      <w:r>
        <w:rPr>
          <w:rFonts w:ascii="Arial" w:hAnsi="Arial" w:cs="Arial"/>
          <w:szCs w:val="22"/>
          <w:lang w:val="fr-BE"/>
        </w:rPr>
        <w:t>à la circulaire CBFA_2011_06 concernant la collaboration des commissaires agréés auprès d’organismes de placement collectif publics à nombre variable de parts.</w:t>
      </w:r>
    </w:p>
    <w:p w:rsidR="00844551" w:rsidRDefault="00844551" w:rsidP="00844551">
      <w:pPr>
        <w:jc w:val="both"/>
        <w:rPr>
          <w:rFonts w:ascii="Arial" w:hAnsi="Arial" w:cs="Arial"/>
          <w:szCs w:val="22"/>
          <w:lang w:val="fr-BE"/>
        </w:rPr>
      </w:pPr>
    </w:p>
    <w:p w:rsidR="00844551" w:rsidRDefault="00844551" w:rsidP="00844551">
      <w:pPr>
        <w:jc w:val="both"/>
        <w:rPr>
          <w:rFonts w:ascii="Arial" w:hAnsi="Arial" w:cs="Arial"/>
          <w:szCs w:val="22"/>
          <w:lang w:val="fr-BE"/>
        </w:rPr>
      </w:pPr>
      <w:r w:rsidRPr="001669FB">
        <w:rPr>
          <w:rFonts w:ascii="Arial" w:hAnsi="Arial" w:cs="Arial"/>
          <w:szCs w:val="22"/>
          <w:lang w:val="fr-BE"/>
        </w:rPr>
        <w:t>Nous avons évalué 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w:t>
      </w:r>
      <w:r w:rsidRPr="00B27FE9">
        <w:rPr>
          <w:rFonts w:ascii="Arial" w:hAnsi="Arial" w:cs="Arial"/>
          <w:i/>
          <w:szCs w:val="22"/>
          <w:lang w:val="fr-BE"/>
        </w:rPr>
        <w:t>(identification de la société de gestion désignée)</w:t>
      </w:r>
      <w:r>
        <w:rPr>
          <w:rFonts w:ascii="Arial" w:hAnsi="Arial" w:cs="Arial"/>
          <w:szCs w:val="22"/>
          <w:lang w:val="fr-BE"/>
        </w:rPr>
        <w:t xml:space="preserve"> </w:t>
      </w:r>
      <w:r w:rsidR="00F1675E">
        <w:rPr>
          <w:rFonts w:ascii="Arial" w:hAnsi="Arial" w:cs="Arial"/>
          <w:szCs w:val="22"/>
          <w:lang w:val="fr-BE"/>
        </w:rPr>
        <w:t xml:space="preserve">et </w:t>
      </w:r>
      <w:r>
        <w:rPr>
          <w:rFonts w:ascii="Arial" w:hAnsi="Arial" w:cs="Arial"/>
          <w:szCs w:val="22"/>
          <w:lang w:val="fr-BE"/>
        </w:rPr>
        <w:t>avons également pris connaissance des constatations du commissaire de la société de gestion suite à son évaluation des mesures de contrôle interne.</w:t>
      </w:r>
      <w:r w:rsidRPr="00C34730">
        <w:rPr>
          <w:rFonts w:ascii="Arial" w:hAnsi="Arial" w:cs="Arial"/>
          <w:lang w:val="fr-BE"/>
        </w:rPr>
        <w:t xml:space="preserve"> </w:t>
      </w:r>
    </w:p>
    <w:p w:rsidR="00844551"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844551" w:rsidRPr="00556324" w:rsidRDefault="00844551" w:rsidP="00844551">
      <w:pPr>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spacing w:before="120" w:after="120" w:line="240" w:lineRule="auto"/>
        <w:ind w:left="0"/>
        <w:contextualSpacing/>
        <w:jc w:val="both"/>
        <w:rPr>
          <w:rFonts w:ascii="Arial" w:hAnsi="Arial" w:cs="Arial"/>
          <w:szCs w:val="22"/>
          <w:lang w:val="fr-BE"/>
        </w:rPr>
      </w:pPr>
    </w:p>
    <w:p w:rsidR="00844551" w:rsidRPr="00556324" w:rsidRDefault="00844551" w:rsidP="00844551">
      <w:pPr>
        <w:tabs>
          <w:tab w:val="num" w:pos="1440"/>
        </w:tabs>
        <w:spacing w:before="120"/>
        <w:jc w:val="both"/>
        <w:rPr>
          <w:rFonts w:ascii="Arial" w:hAnsi="Arial" w:cs="Arial"/>
          <w:b/>
          <w:i/>
          <w:szCs w:val="22"/>
          <w:lang w:val="fr-BE"/>
        </w:rPr>
      </w:pPr>
      <w:r w:rsidRPr="001669FB">
        <w:rPr>
          <w:rFonts w:ascii="Arial" w:hAnsi="Arial" w:cs="Arial"/>
          <w:b/>
          <w:i/>
          <w:szCs w:val="22"/>
          <w:lang w:val="fr-BE"/>
        </w:rPr>
        <w:lastRenderedPageBreak/>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844551" w:rsidRPr="00556324" w:rsidRDefault="00844551" w:rsidP="00844551">
      <w:pPr>
        <w:tabs>
          <w:tab w:val="num" w:pos="1440"/>
        </w:tabs>
        <w:spacing w:before="120"/>
        <w:jc w:val="both"/>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w:t>
      </w:r>
      <w:r>
        <w:rPr>
          <w:rFonts w:ascii="Arial" w:hAnsi="Arial" w:cs="Arial"/>
          <w:szCs w:val="22"/>
          <w:lang w:val="fr-BE"/>
        </w:rPr>
        <w:t xml:space="preserve">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 xml:space="preserve">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844551" w:rsidRPr="00556324" w:rsidRDefault="00844551" w:rsidP="00844551">
      <w:pPr>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ind w:left="720" w:hanging="720"/>
        <w:jc w:val="both"/>
        <w:rPr>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ind w:left="0"/>
        <w:jc w:val="both"/>
        <w:rPr>
          <w:rFonts w:ascii="Arial" w:hAnsi="Arial" w:cs="Arial"/>
          <w:szCs w:val="22"/>
          <w:lang w:val="fr-BE"/>
        </w:rPr>
      </w:pPr>
    </w:p>
    <w:p w:rsidR="00844551"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rsidR="00844551" w:rsidRDefault="00844551" w:rsidP="00844551">
      <w:pPr>
        <w:pStyle w:val="ListParagraph1"/>
        <w:spacing w:before="120" w:after="120" w:line="240" w:lineRule="auto"/>
        <w:ind w:left="0"/>
        <w:contextualSpacing/>
        <w:jc w:val="both"/>
        <w:rPr>
          <w:rFonts w:ascii="Arial" w:hAnsi="Arial" w:cs="Arial"/>
          <w:szCs w:val="22"/>
          <w:lang w:val="fr-BE"/>
        </w:rPr>
      </w:pPr>
    </w:p>
    <w:p w:rsidR="00844551" w:rsidRPr="002A3C30" w:rsidRDefault="00844551" w:rsidP="00844551">
      <w:pPr>
        <w:pStyle w:val="ListParagraph1"/>
        <w:ind w:left="720" w:hanging="720"/>
        <w:jc w:val="both"/>
        <w:rPr>
          <w:rFonts w:ascii="Arial" w:hAnsi="Arial" w:cs="Arial"/>
          <w:szCs w:val="22"/>
          <w:lang w:val="fr-FR"/>
        </w:rPr>
      </w:pPr>
    </w:p>
    <w:p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pStyle w:val="ListParagraph1"/>
        <w:ind w:left="720" w:hanging="720"/>
        <w:jc w:val="both"/>
        <w:rPr>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844551" w:rsidRPr="00556324" w:rsidRDefault="00844551" w:rsidP="00844551">
      <w:pPr>
        <w:jc w:val="both"/>
        <w:rPr>
          <w:rFonts w:ascii="Arial" w:hAnsi="Arial" w:cs="Arial"/>
          <w:b/>
          <w:i/>
          <w:szCs w:val="22"/>
          <w:lang w:val="fr-BE"/>
        </w:rPr>
      </w:pPr>
    </w:p>
    <w:p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Constatations</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spacing w:before="120"/>
        <w:jc w:val="both"/>
        <w:rPr>
          <w:rFonts w:ascii="Arial" w:hAnsi="Arial" w:cs="Arial"/>
          <w:szCs w:val="22"/>
          <w:lang w:val="fr-BE"/>
        </w:rPr>
      </w:pPr>
    </w:p>
    <w:p w:rsidR="00844551" w:rsidRPr="00556324" w:rsidRDefault="00844551" w:rsidP="0084455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rsidR="00844551" w:rsidRPr="00556324" w:rsidRDefault="00844551" w:rsidP="00844551">
      <w:pPr>
        <w:pStyle w:val="ListParagraph1"/>
        <w:ind w:left="0"/>
        <w:jc w:val="both"/>
        <w:rPr>
          <w:rFonts w:ascii="Arial" w:hAnsi="Arial" w:cs="Arial"/>
          <w:szCs w:val="22"/>
          <w:lang w:val="fr-BE"/>
        </w:rPr>
      </w:pPr>
    </w:p>
    <w:p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w:t>
      </w:r>
    </w:p>
    <w:p w:rsidR="00844551" w:rsidRPr="00556324" w:rsidRDefault="00844551" w:rsidP="00844551">
      <w:pPr>
        <w:tabs>
          <w:tab w:val="num" w:pos="540"/>
        </w:tabs>
        <w:spacing w:before="120"/>
        <w:jc w:val="both"/>
        <w:rPr>
          <w:rFonts w:ascii="Arial" w:hAnsi="Arial" w:cs="Arial"/>
          <w:szCs w:val="22"/>
          <w:lang w:val="fr-BE"/>
        </w:rPr>
      </w:pPr>
    </w:p>
    <w:p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844551" w:rsidRPr="00556324" w:rsidRDefault="00844551" w:rsidP="00844551">
      <w:pPr>
        <w:jc w:val="both"/>
        <w:rPr>
          <w:rFonts w:ascii="Arial" w:hAnsi="Arial" w:cs="Arial"/>
          <w:b/>
          <w:i/>
          <w:szCs w:val="22"/>
          <w:lang w:val="fr-BE"/>
        </w:rPr>
      </w:pPr>
    </w:p>
    <w:p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844551" w:rsidRPr="00556324" w:rsidRDefault="00844551" w:rsidP="00844551">
      <w:pPr>
        <w:jc w:val="both"/>
        <w:rPr>
          <w:rFonts w:ascii="Arial" w:hAnsi="Arial" w:cs="Arial"/>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rsidR="00844551" w:rsidRPr="00556324" w:rsidRDefault="00844551" w:rsidP="00844551">
      <w:pPr>
        <w:jc w:val="both"/>
        <w:rPr>
          <w:rFonts w:ascii="Arial" w:hAnsi="Arial" w:cs="Arial"/>
          <w:i/>
          <w:szCs w:val="22"/>
          <w:lang w:val="fr-BE"/>
        </w:rPr>
      </w:pPr>
    </w:p>
    <w:p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rsidR="00844551" w:rsidRPr="00556324" w:rsidRDefault="00844551" w:rsidP="00844551">
      <w:pPr>
        <w:jc w:val="both"/>
        <w:rPr>
          <w:rFonts w:ascii="Arial" w:hAnsi="Arial" w:cs="Arial"/>
          <w:i/>
          <w:szCs w:val="22"/>
          <w:lang w:val="fr-BE"/>
        </w:rPr>
      </w:pPr>
    </w:p>
    <w:p w:rsidR="00F1675E" w:rsidRDefault="00844551" w:rsidP="00844551">
      <w:pPr>
        <w:jc w:val="both"/>
        <w:rPr>
          <w:rFonts w:ascii="Arial" w:hAnsi="Arial" w:cs="Arial"/>
          <w:i/>
          <w:szCs w:val="22"/>
          <w:lang w:val="fr-BE"/>
        </w:rPr>
      </w:pPr>
      <w:r w:rsidRPr="001669FB">
        <w:rPr>
          <w:rFonts w:ascii="Arial" w:hAnsi="Arial" w:cs="Arial"/>
          <w:i/>
          <w:szCs w:val="22"/>
          <w:lang w:val="fr-BE"/>
        </w:rPr>
        <w:t>Date</w:t>
      </w:r>
    </w:p>
    <w:p w:rsidR="00844551" w:rsidRDefault="00F1675E" w:rsidP="00844551">
      <w:pPr>
        <w:jc w:val="both"/>
        <w:rPr>
          <w:rFonts w:ascii="Arial" w:hAnsi="Arial" w:cs="Arial"/>
          <w:i/>
          <w:szCs w:val="22"/>
          <w:lang w:val="fr-BE"/>
        </w:rPr>
      </w:pPr>
      <w:r>
        <w:rPr>
          <w:rFonts w:ascii="Arial" w:hAnsi="Arial" w:cs="Arial"/>
          <w:i/>
          <w:szCs w:val="22"/>
          <w:lang w:val="fr-BE"/>
        </w:rPr>
        <w:br w:type="page"/>
      </w:r>
    </w:p>
    <w:p w:rsidR="00F1675E" w:rsidRPr="002D3970" w:rsidRDefault="00F1675E" w:rsidP="00844551">
      <w:pPr>
        <w:jc w:val="both"/>
        <w:rPr>
          <w:rFonts w:ascii="Arial" w:hAnsi="Arial" w:cs="Arial"/>
          <w:i/>
          <w:szCs w:val="22"/>
          <w:lang w:val="fr-BE"/>
        </w:rPr>
      </w:pPr>
    </w:p>
    <w:p w:rsidR="00F1675E" w:rsidRDefault="00F1675E" w:rsidP="00F1675E">
      <w:pPr>
        <w:pStyle w:val="Kop1"/>
        <w:ind w:left="567" w:hanging="567"/>
        <w:rPr>
          <w:lang w:val="fr-BE"/>
        </w:rPr>
      </w:pPr>
      <w:bookmarkStart w:id="34" w:name="_Toc412534090"/>
      <w:r>
        <w:rPr>
          <w:lang w:val="fr-BE"/>
        </w:rPr>
        <w:t>Sociétés immobilières réglementées</w:t>
      </w:r>
      <w:bookmarkEnd w:id="34"/>
      <w:r w:rsidR="00844B8C">
        <w:rPr>
          <w:lang w:val="fr-BE"/>
        </w:rPr>
        <w:t xml:space="preserve"> de droit belge</w:t>
      </w:r>
    </w:p>
    <w:p w:rsidR="00F1675E" w:rsidRPr="00F1675E" w:rsidRDefault="00F1675E" w:rsidP="00F1675E">
      <w:pPr>
        <w:rPr>
          <w:lang w:val="fr-BE"/>
        </w:rPr>
      </w:pPr>
    </w:p>
    <w:p w:rsidR="00F1675E" w:rsidRPr="004169F7" w:rsidRDefault="00F1675E" w:rsidP="00F1675E">
      <w:pPr>
        <w:pStyle w:val="Kop2"/>
        <w:rPr>
          <w:lang w:val="fr-BE"/>
        </w:rPr>
      </w:pPr>
      <w:bookmarkStart w:id="35" w:name="_Toc412534091"/>
      <w:r w:rsidRPr="004169F7">
        <w:rPr>
          <w:lang w:val="fr-BE"/>
        </w:rPr>
        <w:t xml:space="preserve">Rapport </w:t>
      </w:r>
      <w:r w:rsidR="00FB01E2">
        <w:rPr>
          <w:lang w:val="fr-BE"/>
        </w:rPr>
        <w:t xml:space="preserve">sur le rapport financier </w:t>
      </w:r>
      <w:r w:rsidRPr="004169F7">
        <w:rPr>
          <w:lang w:val="fr-BE"/>
        </w:rPr>
        <w:t>semestriel</w:t>
      </w:r>
      <w:bookmarkEnd w:id="35"/>
    </w:p>
    <w:p w:rsidR="00F1675E" w:rsidRDefault="00F1675E" w:rsidP="00F1675E">
      <w:pPr>
        <w:ind w:left="567"/>
        <w:rPr>
          <w:lang w:val="fr-BE"/>
        </w:rPr>
      </w:pPr>
    </w:p>
    <w:p w:rsidR="00F1799A" w:rsidRPr="00F5276A" w:rsidRDefault="00F1799A" w:rsidP="00F1799A">
      <w:pPr>
        <w:jc w:val="both"/>
        <w:rPr>
          <w:rFonts w:ascii="Arial" w:hAnsi="Arial" w:cs="Arial"/>
          <w:b/>
          <w:i/>
          <w:szCs w:val="22"/>
          <w:lang w:val="fr-FR"/>
        </w:rPr>
      </w:pPr>
      <w:r w:rsidRPr="00F5276A">
        <w:rPr>
          <w:rFonts w:ascii="Arial" w:hAnsi="Arial" w:cs="Arial"/>
          <w:b/>
          <w:i/>
          <w:szCs w:val="22"/>
          <w:lang w:val="fr-BE"/>
        </w:rPr>
        <w:t xml:space="preserve">Rapport </w:t>
      </w:r>
      <w:r>
        <w:rPr>
          <w:rFonts w:ascii="Arial" w:hAnsi="Arial" w:cs="Arial"/>
          <w:b/>
          <w:i/>
          <w:szCs w:val="22"/>
          <w:lang w:val="fr-BE"/>
        </w:rPr>
        <w:t xml:space="preserve">du </w:t>
      </w:r>
      <w:r w:rsidR="006457F6">
        <w:rPr>
          <w:rFonts w:ascii="Arial" w:hAnsi="Arial" w:cs="Arial"/>
          <w:b/>
          <w:i/>
          <w:szCs w:val="22"/>
          <w:lang w:val="fr-BE"/>
        </w:rPr>
        <w:t>commissaire</w:t>
      </w:r>
      <w:r>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6457F6">
        <w:rPr>
          <w:rFonts w:ascii="Arial" w:hAnsi="Arial" w:cs="Arial"/>
          <w:b/>
          <w:i/>
          <w:szCs w:val="22"/>
          <w:lang w:val="fr-BE"/>
        </w:rPr>
        <w:t>60</w:t>
      </w:r>
      <w:r>
        <w:rPr>
          <w:rFonts w:ascii="Arial" w:hAnsi="Arial" w:cs="Arial"/>
          <w:b/>
          <w:i/>
          <w:szCs w:val="22"/>
          <w:lang w:val="fr-BE"/>
        </w:rPr>
        <w:t xml:space="preserve">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 xml:space="preserve">du </w:t>
      </w:r>
      <w:r w:rsidR="006457F6">
        <w:rPr>
          <w:rFonts w:ascii="Arial" w:hAnsi="Arial" w:cs="Arial"/>
          <w:b/>
          <w:i/>
          <w:szCs w:val="22"/>
          <w:lang w:val="fr-BE"/>
        </w:rPr>
        <w:t>12 mai 2014</w:t>
      </w:r>
      <w:r w:rsidRPr="00F5276A">
        <w:rPr>
          <w:rFonts w:ascii="Arial" w:hAnsi="Arial" w:cs="Arial"/>
          <w:b/>
          <w:i/>
          <w:szCs w:val="22"/>
          <w:lang w:val="fr-BE"/>
        </w:rPr>
        <w:t xml:space="preserve"> sur le</w:t>
      </w:r>
      <w:r w:rsidR="006457F6">
        <w:rPr>
          <w:rFonts w:ascii="Arial" w:hAnsi="Arial" w:cs="Arial"/>
          <w:b/>
          <w:i/>
          <w:szCs w:val="22"/>
          <w:lang w:val="fr-BE"/>
        </w:rPr>
        <w:t xml:space="preserve"> rapport financier semestriel </w:t>
      </w:r>
      <w:r w:rsidRPr="00F5276A">
        <w:rPr>
          <w:rFonts w:ascii="Arial" w:hAnsi="Arial" w:cs="Arial"/>
          <w:b/>
          <w:i/>
          <w:szCs w:val="22"/>
          <w:lang w:val="fr-BE"/>
        </w:rPr>
        <w:t xml:space="preserve">de (identification de l’entité) </w:t>
      </w:r>
      <w:r>
        <w:rPr>
          <w:rFonts w:ascii="Arial" w:hAnsi="Arial" w:cs="Arial"/>
          <w:b/>
          <w:i/>
          <w:szCs w:val="22"/>
          <w:lang w:val="fr-BE"/>
        </w:rPr>
        <w:t xml:space="preserve">clôturé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F1799A" w:rsidRDefault="00F1799A" w:rsidP="00F1799A">
      <w:pPr>
        <w:ind w:right="-108"/>
        <w:rPr>
          <w:rFonts w:ascii="Arial" w:hAnsi="Arial" w:cs="Arial"/>
          <w:b/>
          <w:szCs w:val="22"/>
          <w:u w:val="single"/>
          <w:lang w:val="fr-BE"/>
        </w:rPr>
      </w:pPr>
    </w:p>
    <w:p w:rsidR="00F1799A" w:rsidRPr="005D2F32" w:rsidRDefault="00F1799A" w:rsidP="00F1799A">
      <w:pPr>
        <w:ind w:left="488"/>
        <w:jc w:val="center"/>
        <w:rPr>
          <w:b/>
          <w:sz w:val="24"/>
          <w:szCs w:val="24"/>
          <w:lang w:val="fr-FR"/>
        </w:rPr>
      </w:pPr>
    </w:p>
    <w:p w:rsidR="00F1799A" w:rsidRPr="005B5F45" w:rsidRDefault="00F1799A" w:rsidP="00F1799A">
      <w:pPr>
        <w:jc w:val="both"/>
        <w:rPr>
          <w:rFonts w:ascii="Arial" w:hAnsi="Arial" w:cs="Arial"/>
          <w:b/>
          <w:szCs w:val="22"/>
          <w:lang w:val="fr-FR"/>
        </w:rPr>
      </w:pPr>
      <w:r w:rsidRPr="005B5F45">
        <w:rPr>
          <w:rFonts w:ascii="Arial" w:hAnsi="Arial" w:cs="Arial"/>
          <w:b/>
          <w:szCs w:val="22"/>
          <w:lang w:val="fr-FR"/>
        </w:rPr>
        <w:t>Mission</w:t>
      </w:r>
    </w:p>
    <w:p w:rsidR="00F1799A" w:rsidRPr="005B5F45" w:rsidRDefault="00F1799A" w:rsidP="00F1799A">
      <w:pPr>
        <w:numPr>
          <w:ilvl w:val="12"/>
          <w:numId w:val="0"/>
        </w:numPr>
        <w:jc w:val="both"/>
        <w:rPr>
          <w:rFonts w:ascii="Arial" w:hAnsi="Arial" w:cs="Arial"/>
          <w:szCs w:val="22"/>
          <w:lang w:val="fr-FR"/>
        </w:rPr>
      </w:pPr>
    </w:p>
    <w:p w:rsidR="00F1799A" w:rsidRPr="005B5F45" w:rsidRDefault="00F1799A" w:rsidP="00F1799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w:t>
      </w:r>
      <w:r w:rsidR="006457F6">
        <w:rPr>
          <w:rFonts w:ascii="Arial" w:hAnsi="Arial" w:cs="Arial"/>
          <w:szCs w:val="22"/>
          <w:lang w:val="fr-BE"/>
        </w:rPr>
        <w:t>du rapport financier semestriel clôturé</w:t>
      </w:r>
      <w:r w:rsidRPr="005B5F45">
        <w:rPr>
          <w:rFonts w:ascii="Arial" w:hAnsi="Arial" w:cs="Arial"/>
          <w:szCs w:val="22"/>
          <w:lang w:val="fr-BE"/>
        </w:rPr>
        <w:t xml:space="preserve">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 conformément </w:t>
      </w:r>
      <w:r>
        <w:rPr>
          <w:rFonts w:ascii="Arial" w:hAnsi="Arial" w:cs="Arial"/>
          <w:szCs w:val="22"/>
          <w:lang w:val="fr-BE"/>
        </w:rPr>
        <w:t xml:space="preserve">à l’article </w:t>
      </w:r>
      <w:r w:rsidR="004F3EE2">
        <w:rPr>
          <w:rFonts w:ascii="Arial" w:hAnsi="Arial" w:cs="Arial"/>
          <w:szCs w:val="22"/>
          <w:lang w:val="fr-BE"/>
        </w:rPr>
        <w:t>10 de l’</w:t>
      </w:r>
      <w:r w:rsidR="007B03D3">
        <w:rPr>
          <w:rFonts w:ascii="Arial" w:hAnsi="Arial" w:cs="Arial"/>
          <w:szCs w:val="22"/>
          <w:lang w:val="fr-BE"/>
        </w:rPr>
        <w:t>a</w:t>
      </w:r>
      <w:r w:rsidR="004F3EE2">
        <w:rPr>
          <w:rFonts w:ascii="Arial" w:hAnsi="Arial" w:cs="Arial"/>
          <w:szCs w:val="22"/>
          <w:lang w:val="fr-BE"/>
        </w:rPr>
        <w:t xml:space="preserve">rrêté </w:t>
      </w:r>
      <w:r w:rsidR="00334EA5">
        <w:rPr>
          <w:rFonts w:ascii="Arial" w:hAnsi="Arial" w:cs="Arial"/>
          <w:szCs w:val="22"/>
          <w:lang w:val="fr-BE"/>
        </w:rPr>
        <w:t>r</w:t>
      </w:r>
      <w:r w:rsidR="004F3EE2">
        <w:rPr>
          <w:rFonts w:ascii="Arial" w:hAnsi="Arial" w:cs="Arial"/>
          <w:szCs w:val="22"/>
          <w:lang w:val="fr-BE"/>
        </w:rPr>
        <w:t xml:space="preserve">oyal du 13 juillet 2014 </w:t>
      </w:r>
      <w:r>
        <w:rPr>
          <w:rFonts w:ascii="Arial" w:hAnsi="Arial" w:cs="Arial"/>
          <w:szCs w:val="22"/>
          <w:lang w:val="fr-BE"/>
        </w:rPr>
        <w:t xml:space="preserve">dont le total du bilan s’élève à </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C75250">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szCs w:val="22"/>
          <w:lang w:val="fr-BE"/>
        </w:rPr>
      </w:pPr>
      <w:r w:rsidRPr="005B5F45">
        <w:rPr>
          <w:rFonts w:ascii="Arial" w:hAnsi="Arial" w:cs="Arial"/>
          <w:szCs w:val="22"/>
          <w:lang w:val="fr-BE"/>
        </w:rPr>
        <w:t>L’établissement d</w:t>
      </w:r>
      <w:r w:rsidR="006457F6">
        <w:rPr>
          <w:rFonts w:ascii="Arial" w:hAnsi="Arial" w:cs="Arial"/>
          <w:szCs w:val="22"/>
          <w:lang w:val="fr-BE"/>
        </w:rPr>
        <w:t>u rapport financier semestriel</w:t>
      </w:r>
      <w:r w:rsidRPr="005B5F45">
        <w:rPr>
          <w:rFonts w:ascii="Arial" w:hAnsi="Arial" w:cs="Arial"/>
          <w:szCs w:val="22"/>
          <w:lang w:val="fr-BE"/>
        </w:rPr>
        <w:t xml:space="preserve"> conformé</w:t>
      </w:r>
      <w:r>
        <w:rPr>
          <w:rFonts w:ascii="Arial" w:hAnsi="Arial" w:cs="Arial"/>
          <w:szCs w:val="22"/>
          <w:lang w:val="fr-BE"/>
        </w:rPr>
        <w:t xml:space="preserve">ment </w:t>
      </w:r>
      <w:r w:rsidR="006457F6">
        <w:rPr>
          <w:rFonts w:ascii="Arial" w:hAnsi="Arial" w:cs="Arial"/>
          <w:szCs w:val="22"/>
          <w:lang w:val="fr-BE"/>
        </w:rPr>
        <w:t>à l’</w:t>
      </w:r>
      <w:r w:rsidR="007B03D3">
        <w:rPr>
          <w:rFonts w:ascii="Arial" w:hAnsi="Arial" w:cs="Arial"/>
          <w:szCs w:val="22"/>
          <w:lang w:val="fr-BE"/>
        </w:rPr>
        <w:t>a</w:t>
      </w:r>
      <w:r w:rsidR="006457F6">
        <w:rPr>
          <w:rFonts w:ascii="Arial" w:hAnsi="Arial" w:cs="Arial"/>
          <w:szCs w:val="22"/>
          <w:lang w:val="fr-BE"/>
        </w:rPr>
        <w:t xml:space="preserve">rrêté </w:t>
      </w:r>
      <w:r w:rsidR="00334EA5">
        <w:rPr>
          <w:rFonts w:ascii="Arial" w:hAnsi="Arial" w:cs="Arial"/>
          <w:szCs w:val="22"/>
          <w:lang w:val="fr-BE"/>
        </w:rPr>
        <w:t>r</w:t>
      </w:r>
      <w:r w:rsidR="006457F6">
        <w:rPr>
          <w:rFonts w:ascii="Arial" w:hAnsi="Arial" w:cs="Arial"/>
          <w:szCs w:val="22"/>
          <w:lang w:val="fr-BE"/>
        </w:rPr>
        <w:t xml:space="preserve">oyal du 13 juillet 2014 </w:t>
      </w:r>
      <w:r w:rsidRPr="005B5F45">
        <w:rPr>
          <w:rFonts w:ascii="Arial" w:hAnsi="Arial" w:cs="Arial"/>
          <w:szCs w:val="22"/>
          <w:lang w:val="fr-BE"/>
        </w:rPr>
        <w:t xml:space="preserve">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b/>
          <w:szCs w:val="22"/>
          <w:lang w:val="fr-BE"/>
        </w:rPr>
      </w:pPr>
      <w:r>
        <w:rPr>
          <w:rFonts w:ascii="Arial" w:hAnsi="Arial" w:cs="Arial"/>
          <w:b/>
          <w:szCs w:val="22"/>
          <w:lang w:val="fr-BE"/>
        </w:rPr>
        <w:t>Etendue de l’examen limité</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r w:rsidR="00C75250">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w:t>
      </w:r>
      <w:r w:rsidR="006457F6">
        <w:rPr>
          <w:rFonts w:ascii="Arial" w:hAnsi="Arial" w:cs="Arial"/>
          <w:szCs w:val="22"/>
          <w:lang w:val="fr-BE"/>
        </w:rPr>
        <w:t>, pas encore applicable aux sociétés immobilières réglementées,</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D553D4">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r w:rsidR="00C75250">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907646">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b/>
          <w:szCs w:val="22"/>
          <w:lang w:val="fr-BE"/>
        </w:rPr>
      </w:pPr>
      <w:r>
        <w:rPr>
          <w:rFonts w:ascii="Arial" w:hAnsi="Arial" w:cs="Arial"/>
          <w:b/>
          <w:szCs w:val="22"/>
          <w:lang w:val="fr-BE"/>
        </w:rPr>
        <w:br w:type="page"/>
      </w:r>
      <w:r w:rsidRPr="005B5F45">
        <w:rPr>
          <w:rFonts w:ascii="Arial" w:hAnsi="Arial" w:cs="Arial"/>
          <w:b/>
          <w:szCs w:val="22"/>
          <w:lang w:val="fr-BE"/>
        </w:rPr>
        <w:lastRenderedPageBreak/>
        <w:t>Conclusion</w:t>
      </w:r>
    </w:p>
    <w:p w:rsidR="00F1799A" w:rsidRPr="005B5F45" w:rsidRDefault="00F1799A" w:rsidP="00F1799A">
      <w:pPr>
        <w:jc w:val="both"/>
        <w:rPr>
          <w:rFonts w:ascii="Arial" w:hAnsi="Arial" w:cs="Arial"/>
          <w:szCs w:val="22"/>
          <w:lang w:val="fr-BE"/>
        </w:rPr>
      </w:pPr>
    </w:p>
    <w:p w:rsidR="00F1799A" w:rsidRPr="004169F7" w:rsidRDefault="00F1799A" w:rsidP="00F1799A">
      <w:pPr>
        <w:jc w:val="both"/>
        <w:rPr>
          <w:rFonts w:ascii="Arial" w:hAnsi="Arial" w:cs="Arial"/>
          <w:szCs w:val="22"/>
          <w:lang w:val="fr-BE"/>
        </w:rPr>
      </w:pPr>
      <w:r w:rsidRPr="004169F7">
        <w:rPr>
          <w:rFonts w:ascii="Arial" w:hAnsi="Arial" w:cs="Arial"/>
          <w:szCs w:val="22"/>
          <w:lang w:val="fr-BE"/>
        </w:rPr>
        <w:t>Sur la base de notre examen limité, nous n’avons pas connaissance de faits dont il apparaîtrait que le</w:t>
      </w:r>
      <w:r w:rsidR="004169F7" w:rsidRPr="004169F7">
        <w:rPr>
          <w:rFonts w:ascii="Arial" w:hAnsi="Arial" w:cs="Arial"/>
          <w:szCs w:val="22"/>
          <w:lang w:val="fr-BE"/>
        </w:rPr>
        <w:t xml:space="preserve"> rapport financier semestriel</w:t>
      </w:r>
      <w:r w:rsidRPr="004169F7">
        <w:rPr>
          <w:rFonts w:ascii="Arial" w:hAnsi="Arial" w:cs="Arial"/>
          <w:szCs w:val="22"/>
          <w:lang w:val="fr-BE"/>
        </w:rPr>
        <w:t xml:space="preserve"> de (</w:t>
      </w:r>
      <w:r w:rsidR="00C02D3F" w:rsidRPr="00C02D3F">
        <w:rPr>
          <w:rFonts w:ascii="Arial" w:hAnsi="Arial" w:cs="Arial"/>
          <w:i/>
          <w:szCs w:val="22"/>
          <w:lang w:val="fr-BE"/>
        </w:rPr>
        <w:t>identification de l’entité</w:t>
      </w:r>
      <w:r w:rsidRPr="004169F7">
        <w:rPr>
          <w:rFonts w:ascii="Arial" w:hAnsi="Arial" w:cs="Arial"/>
          <w:szCs w:val="22"/>
          <w:lang w:val="fr-BE"/>
        </w:rPr>
        <w:t>) clôturé au J</w:t>
      </w:r>
      <w:r w:rsidR="004169F7" w:rsidRPr="004169F7">
        <w:rPr>
          <w:rFonts w:ascii="Arial" w:hAnsi="Arial" w:cs="Arial"/>
          <w:szCs w:val="22"/>
          <w:lang w:val="fr-BE"/>
        </w:rPr>
        <w:t>J/MM/AAAA, n’a</w:t>
      </w:r>
      <w:r w:rsidRPr="004169F7">
        <w:rPr>
          <w:rFonts w:ascii="Arial" w:hAnsi="Arial" w:cs="Arial"/>
          <w:szCs w:val="22"/>
          <w:lang w:val="fr-BE"/>
        </w:rPr>
        <w:t xml:space="preserve"> pas, sous tous égards significa</w:t>
      </w:r>
      <w:r w:rsidR="004169F7" w:rsidRPr="004169F7">
        <w:rPr>
          <w:rFonts w:ascii="Arial" w:hAnsi="Arial" w:cs="Arial"/>
          <w:szCs w:val="22"/>
          <w:lang w:val="fr-BE"/>
        </w:rPr>
        <w:t>tivement importants, été établi conformément</w:t>
      </w:r>
      <w:r w:rsidR="0031791A">
        <w:rPr>
          <w:rFonts w:ascii="Arial" w:hAnsi="Arial" w:cs="Arial"/>
          <w:szCs w:val="22"/>
          <w:lang w:val="fr-BE"/>
        </w:rPr>
        <w:t xml:space="preserve"> à</w:t>
      </w:r>
      <w:r w:rsidR="004169F7" w:rsidRPr="004169F7">
        <w:rPr>
          <w:rFonts w:ascii="Arial" w:hAnsi="Arial" w:cs="Arial"/>
          <w:szCs w:val="22"/>
          <w:lang w:val="fr-BE"/>
        </w:rPr>
        <w:t xml:space="preserve"> l’article 10 de l’</w:t>
      </w:r>
      <w:r w:rsidR="007B03D3">
        <w:rPr>
          <w:rFonts w:ascii="Arial" w:hAnsi="Arial" w:cs="Arial"/>
          <w:szCs w:val="22"/>
          <w:lang w:val="fr-BE"/>
        </w:rPr>
        <w:t>a</w:t>
      </w:r>
      <w:r w:rsidR="004169F7" w:rsidRPr="004169F7">
        <w:rPr>
          <w:rFonts w:ascii="Arial" w:hAnsi="Arial" w:cs="Arial"/>
          <w:szCs w:val="22"/>
          <w:lang w:val="fr-BE"/>
        </w:rPr>
        <w:t xml:space="preserve">rrêté </w:t>
      </w:r>
      <w:r w:rsidR="00334EA5">
        <w:rPr>
          <w:rFonts w:ascii="Arial" w:hAnsi="Arial" w:cs="Arial"/>
          <w:szCs w:val="22"/>
          <w:lang w:val="fr-BE"/>
        </w:rPr>
        <w:t>r</w:t>
      </w:r>
      <w:r w:rsidR="004169F7" w:rsidRPr="004169F7">
        <w:rPr>
          <w:rFonts w:ascii="Arial" w:hAnsi="Arial" w:cs="Arial"/>
          <w:szCs w:val="22"/>
          <w:lang w:val="fr-BE"/>
        </w:rPr>
        <w:t>oyal du 13 juillet 2014</w:t>
      </w:r>
      <w:r w:rsidRPr="004169F7">
        <w:rPr>
          <w:rFonts w:ascii="Arial" w:hAnsi="Arial" w:cs="Arial"/>
          <w:szCs w:val="22"/>
          <w:lang w:val="fr-BE"/>
        </w:rPr>
        <w:t>.</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b/>
          <w:szCs w:val="22"/>
          <w:lang w:val="fr-BE"/>
        </w:rPr>
      </w:pPr>
      <w:r w:rsidRPr="005B5F45">
        <w:rPr>
          <w:rFonts w:ascii="Arial" w:hAnsi="Arial" w:cs="Arial"/>
          <w:b/>
          <w:szCs w:val="22"/>
          <w:lang w:val="fr-BE"/>
        </w:rPr>
        <w:t>Confirmations complémentaires</w:t>
      </w:r>
    </w:p>
    <w:p w:rsidR="00F1799A" w:rsidRPr="005B5F45" w:rsidRDefault="00F1799A" w:rsidP="00F1799A">
      <w:pPr>
        <w:jc w:val="both"/>
        <w:rPr>
          <w:rFonts w:ascii="Arial" w:hAnsi="Arial" w:cs="Arial"/>
          <w:szCs w:val="22"/>
          <w:lang w:val="fr-BE"/>
        </w:rPr>
      </w:pPr>
    </w:p>
    <w:p w:rsidR="00F1799A" w:rsidRPr="005B5F45" w:rsidRDefault="00F1799A" w:rsidP="00F1799A">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F1799A" w:rsidRPr="005B5F45" w:rsidRDefault="00F1799A" w:rsidP="00F1799A">
      <w:pPr>
        <w:jc w:val="both"/>
        <w:rPr>
          <w:rFonts w:ascii="Arial" w:hAnsi="Arial" w:cs="Arial"/>
          <w:szCs w:val="22"/>
          <w:lang w:val="fr-BE"/>
        </w:rPr>
      </w:pPr>
    </w:p>
    <w:p w:rsidR="00F1799A" w:rsidRPr="005B5F45" w:rsidRDefault="004169F7" w:rsidP="00F1799A">
      <w:pPr>
        <w:numPr>
          <w:ilvl w:val="0"/>
          <w:numId w:val="2"/>
        </w:numPr>
        <w:ind w:hanging="720"/>
        <w:jc w:val="both"/>
        <w:rPr>
          <w:rFonts w:ascii="Arial" w:hAnsi="Arial" w:cs="Arial"/>
          <w:szCs w:val="22"/>
          <w:lang w:val="fr-BE"/>
        </w:rPr>
      </w:pPr>
      <w:r>
        <w:rPr>
          <w:rFonts w:ascii="Arial" w:hAnsi="Arial" w:cs="Arial"/>
          <w:szCs w:val="22"/>
          <w:lang w:val="fr-BE"/>
        </w:rPr>
        <w:t>l</w:t>
      </w:r>
      <w:r w:rsidR="00F1799A" w:rsidRPr="005B5F45">
        <w:rPr>
          <w:rFonts w:ascii="Arial" w:hAnsi="Arial" w:cs="Arial"/>
          <w:szCs w:val="22"/>
          <w:lang w:val="fr-BE"/>
        </w:rPr>
        <w:t>e</w:t>
      </w:r>
      <w:r>
        <w:rPr>
          <w:rFonts w:ascii="Arial" w:hAnsi="Arial" w:cs="Arial"/>
          <w:szCs w:val="22"/>
          <w:lang w:val="fr-BE"/>
        </w:rPr>
        <w:t xml:space="preserve"> rapport financier semestriel clôturé</w:t>
      </w:r>
      <w:r w:rsidR="00F1799A" w:rsidRPr="005B5F45">
        <w:rPr>
          <w:rFonts w:ascii="Arial" w:hAnsi="Arial" w:cs="Arial"/>
          <w:szCs w:val="22"/>
          <w:lang w:val="fr-BE"/>
        </w:rPr>
        <w:t xml:space="preserve"> au JJ/MM/AAAA</w:t>
      </w:r>
      <w:r>
        <w:rPr>
          <w:rFonts w:ascii="Arial" w:hAnsi="Arial" w:cs="Arial"/>
          <w:szCs w:val="22"/>
          <w:lang w:val="fr-BE"/>
        </w:rPr>
        <w:t xml:space="preserve"> est</w:t>
      </w:r>
      <w:r w:rsidR="00F1799A">
        <w:rPr>
          <w:rFonts w:ascii="Arial" w:hAnsi="Arial" w:cs="Arial"/>
          <w:szCs w:val="22"/>
          <w:lang w:val="fr-BE"/>
        </w:rPr>
        <w:t>, pour</w:t>
      </w:r>
      <w:r w:rsidR="00F1799A" w:rsidRPr="005B5F45">
        <w:rPr>
          <w:rFonts w:ascii="Arial" w:hAnsi="Arial" w:cs="Arial"/>
          <w:szCs w:val="22"/>
          <w:lang w:val="fr-BE"/>
        </w:rPr>
        <w:t xml:space="preserve"> ce qui</w:t>
      </w:r>
      <w:r w:rsidR="00F1799A">
        <w:rPr>
          <w:rFonts w:ascii="Arial" w:hAnsi="Arial" w:cs="Arial"/>
          <w:szCs w:val="22"/>
          <w:lang w:val="fr-BE"/>
        </w:rPr>
        <w:t xml:space="preserve"> est des</w:t>
      </w:r>
      <w:r w:rsidR="00F1799A" w:rsidRPr="005B5F45">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1799A" w:rsidRPr="005B5F45">
        <w:rPr>
          <w:rFonts w:ascii="Arial" w:hAnsi="Arial" w:cs="Arial"/>
          <w:szCs w:val="22"/>
          <w:lang w:val="fr-BE"/>
        </w:rPr>
        <w:t xml:space="preserve"> à la comptabilité et aux inventaires, en ce sens qu’</w:t>
      </w:r>
      <w:r w:rsidR="00F1799A">
        <w:rPr>
          <w:rFonts w:ascii="Arial" w:hAnsi="Arial" w:cs="Arial"/>
          <w:szCs w:val="22"/>
          <w:lang w:val="fr-BE"/>
        </w:rPr>
        <w:t>ils</w:t>
      </w:r>
      <w:r>
        <w:rPr>
          <w:rFonts w:ascii="Arial" w:hAnsi="Arial" w:cs="Arial"/>
          <w:szCs w:val="22"/>
          <w:lang w:val="fr-BE"/>
        </w:rPr>
        <w:t xml:space="preserve"> est</w:t>
      </w:r>
      <w:r w:rsidR="00F1799A" w:rsidRPr="005B5F45">
        <w:rPr>
          <w:rFonts w:ascii="Arial" w:hAnsi="Arial" w:cs="Arial"/>
          <w:szCs w:val="22"/>
          <w:lang w:val="fr-BE"/>
        </w:rPr>
        <w:t xml:space="preserve"> compl</w:t>
      </w:r>
      <w:r w:rsidR="00F1799A">
        <w:rPr>
          <w:rFonts w:ascii="Arial" w:hAnsi="Arial" w:cs="Arial"/>
          <w:szCs w:val="22"/>
          <w:lang w:val="fr-BE"/>
        </w:rPr>
        <w:t>e</w:t>
      </w:r>
      <w:r>
        <w:rPr>
          <w:rFonts w:ascii="Arial" w:hAnsi="Arial" w:cs="Arial"/>
          <w:szCs w:val="22"/>
          <w:lang w:val="fr-BE"/>
        </w:rPr>
        <w:t>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 xml:space="preserve">il mentionne </w:t>
      </w:r>
      <w:r w:rsidR="00F1799A" w:rsidRPr="005B5F45">
        <w:rPr>
          <w:rFonts w:ascii="Arial" w:hAnsi="Arial" w:cs="Arial"/>
          <w:szCs w:val="22"/>
          <w:lang w:val="fr-BE"/>
        </w:rPr>
        <w:t>toutes les données figurant dans la comptabilité et dans les inventaires sur</w:t>
      </w:r>
      <w:r w:rsidR="00F1799A">
        <w:rPr>
          <w:rFonts w:ascii="Arial" w:hAnsi="Arial" w:cs="Arial"/>
          <w:szCs w:val="22"/>
          <w:lang w:val="fr-BE"/>
        </w:rPr>
        <w:t xml:space="preserve"> la </w:t>
      </w:r>
      <w:r>
        <w:rPr>
          <w:rFonts w:ascii="Arial" w:hAnsi="Arial" w:cs="Arial"/>
          <w:szCs w:val="22"/>
          <w:lang w:val="fr-BE"/>
        </w:rPr>
        <w:t>base duquel</w:t>
      </w:r>
      <w:r w:rsidR="00F1799A" w:rsidRPr="005B5F45">
        <w:rPr>
          <w:rFonts w:ascii="Arial" w:hAnsi="Arial" w:cs="Arial"/>
          <w:szCs w:val="22"/>
          <w:lang w:val="fr-BE"/>
        </w:rPr>
        <w:t xml:space="preserve"> </w:t>
      </w:r>
      <w:r>
        <w:rPr>
          <w:rFonts w:ascii="Arial" w:hAnsi="Arial" w:cs="Arial"/>
          <w:szCs w:val="22"/>
          <w:lang w:val="fr-BE"/>
        </w:rPr>
        <w:t>il est établi</w:t>
      </w:r>
      <w:r w:rsidR="00F1799A">
        <w:rPr>
          <w:rFonts w:ascii="Arial" w:hAnsi="Arial" w:cs="Arial"/>
          <w:szCs w:val="22"/>
          <w:lang w:val="fr-BE"/>
        </w:rPr>
        <w:t xml:space="preserve">, </w:t>
      </w:r>
      <w:r w:rsidR="00F1799A" w:rsidRPr="005B5F45">
        <w:rPr>
          <w:rFonts w:ascii="Arial" w:hAnsi="Arial" w:cs="Arial"/>
          <w:szCs w:val="22"/>
          <w:lang w:val="fr-BE"/>
        </w:rPr>
        <w:t>et qu’</w:t>
      </w:r>
      <w:r>
        <w:rPr>
          <w:rFonts w:ascii="Arial" w:hAnsi="Arial" w:cs="Arial"/>
          <w:szCs w:val="22"/>
          <w:lang w:val="fr-BE"/>
        </w:rPr>
        <w:t>il est correct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il concorde</w:t>
      </w:r>
      <w:r w:rsidR="00F1799A" w:rsidRPr="005B5F45">
        <w:rPr>
          <w:rFonts w:ascii="Arial" w:hAnsi="Arial" w:cs="Arial"/>
          <w:szCs w:val="22"/>
          <w:lang w:val="fr-BE"/>
        </w:rPr>
        <w:t xml:space="preserve"> exactement avec la comptabilité et avec les inventaires sur </w:t>
      </w:r>
      <w:r w:rsidR="00F1799A">
        <w:rPr>
          <w:rFonts w:ascii="Arial" w:hAnsi="Arial" w:cs="Arial"/>
          <w:szCs w:val="22"/>
          <w:lang w:val="fr-BE"/>
        </w:rPr>
        <w:t xml:space="preserve">la </w:t>
      </w:r>
      <w:r w:rsidR="00F1799A" w:rsidRPr="005B5F45">
        <w:rPr>
          <w:rFonts w:ascii="Arial" w:hAnsi="Arial" w:cs="Arial"/>
          <w:szCs w:val="22"/>
          <w:lang w:val="fr-BE"/>
        </w:rPr>
        <w:t>base d</w:t>
      </w:r>
      <w:r>
        <w:rPr>
          <w:rFonts w:ascii="Arial" w:hAnsi="Arial" w:cs="Arial"/>
          <w:szCs w:val="22"/>
          <w:lang w:val="fr-BE"/>
        </w:rPr>
        <w:t>uquel il est établi</w:t>
      </w:r>
      <w:r w:rsidR="00F1799A" w:rsidRPr="005B5F45">
        <w:rPr>
          <w:rFonts w:ascii="Arial" w:hAnsi="Arial" w:cs="Arial"/>
          <w:szCs w:val="22"/>
          <w:lang w:val="fr-BE"/>
        </w:rPr>
        <w:t> ;</w:t>
      </w:r>
    </w:p>
    <w:p w:rsidR="00F1799A" w:rsidRPr="005B5F45" w:rsidRDefault="00F1799A" w:rsidP="00F1799A">
      <w:pPr>
        <w:ind w:left="720" w:hanging="720"/>
        <w:jc w:val="both"/>
        <w:rPr>
          <w:rFonts w:ascii="Arial" w:hAnsi="Arial" w:cs="Arial"/>
          <w:szCs w:val="22"/>
          <w:lang w:val="fr-BE"/>
        </w:rPr>
      </w:pPr>
    </w:p>
    <w:p w:rsidR="00F1799A" w:rsidRPr="005B5F45" w:rsidRDefault="00F1799A" w:rsidP="00F1799A">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w:t>
      </w:r>
      <w:r w:rsidR="004169F7">
        <w:rPr>
          <w:rFonts w:ascii="Arial" w:hAnsi="Arial" w:cs="Arial"/>
          <w:szCs w:val="22"/>
          <w:lang w:val="fr-BE"/>
        </w:rPr>
        <w:t>its dont il apparaîtrait que le</w:t>
      </w:r>
      <w:r w:rsidRPr="005B5F45">
        <w:rPr>
          <w:rFonts w:ascii="Arial" w:hAnsi="Arial" w:cs="Arial"/>
          <w:szCs w:val="22"/>
          <w:lang w:val="fr-BE"/>
        </w:rPr>
        <w:t xml:space="preserve"> </w:t>
      </w:r>
      <w:r w:rsidR="004169F7">
        <w:rPr>
          <w:rFonts w:ascii="Arial" w:hAnsi="Arial" w:cs="Arial"/>
          <w:szCs w:val="22"/>
          <w:lang w:val="fr-BE"/>
        </w:rPr>
        <w:t>rapport financier semestriel</w:t>
      </w:r>
      <w:r w:rsidR="004169F7" w:rsidRPr="005B5F45">
        <w:rPr>
          <w:rFonts w:ascii="Arial" w:hAnsi="Arial" w:cs="Arial"/>
          <w:szCs w:val="22"/>
          <w:lang w:val="fr-BE"/>
        </w:rPr>
        <w:t xml:space="preserve"> </w:t>
      </w:r>
      <w:r w:rsidR="004169F7">
        <w:rPr>
          <w:rFonts w:ascii="Arial" w:hAnsi="Arial" w:cs="Arial"/>
          <w:szCs w:val="22"/>
          <w:lang w:val="fr-BE"/>
        </w:rPr>
        <w:t>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w:t>
      </w:r>
      <w:r w:rsidR="004169F7">
        <w:rPr>
          <w:rFonts w:ascii="Arial" w:hAnsi="Arial" w:cs="Arial"/>
          <w:szCs w:val="22"/>
          <w:lang w:val="fr-BE"/>
        </w:rPr>
        <w:t>nuels clôturés au JJ/MM/AAAA-1.</w:t>
      </w:r>
    </w:p>
    <w:p w:rsidR="00F1799A" w:rsidRPr="00277D98" w:rsidRDefault="00F1799A" w:rsidP="00F1799A">
      <w:pPr>
        <w:jc w:val="both"/>
        <w:rPr>
          <w:rFonts w:ascii="Arial" w:hAnsi="Arial" w:cs="Arial"/>
          <w:szCs w:val="22"/>
          <w:lang w:val="fr-BE"/>
        </w:rPr>
      </w:pPr>
    </w:p>
    <w:p w:rsidR="00F1799A" w:rsidRPr="00DE4448" w:rsidRDefault="00F1799A" w:rsidP="00F1799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F1799A" w:rsidRPr="00D6715A" w:rsidRDefault="00F1799A" w:rsidP="00F1799A">
      <w:pPr>
        <w:autoSpaceDE w:val="0"/>
        <w:autoSpaceDN w:val="0"/>
        <w:adjustRightInd w:val="0"/>
        <w:spacing w:line="240" w:lineRule="auto"/>
        <w:rPr>
          <w:rFonts w:ascii="Arial" w:hAnsi="Arial" w:cs="Arial"/>
          <w:szCs w:val="22"/>
          <w:lang w:val="fr-FR" w:eastAsia="nl-NL"/>
        </w:rPr>
      </w:pPr>
    </w:p>
    <w:p w:rsidR="00F1799A" w:rsidRDefault="00F1799A" w:rsidP="00F1799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F1799A" w:rsidRDefault="00F1799A" w:rsidP="00F1799A">
      <w:pPr>
        <w:jc w:val="both"/>
        <w:rPr>
          <w:rFonts w:ascii="Arial" w:hAnsi="Arial" w:cs="Arial"/>
          <w:szCs w:val="22"/>
          <w:lang w:val="fr-BE"/>
        </w:rPr>
      </w:pPr>
    </w:p>
    <w:p w:rsidR="00F1799A" w:rsidRPr="00277D98" w:rsidRDefault="00F1799A" w:rsidP="00F1799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D553D4">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F1799A" w:rsidRPr="00445F82" w:rsidRDefault="00F1799A" w:rsidP="00F1799A">
      <w:pPr>
        <w:jc w:val="both"/>
        <w:rPr>
          <w:rFonts w:ascii="Arial" w:hAnsi="Arial" w:cs="Arial"/>
          <w:szCs w:val="22"/>
          <w:lang w:val="fr-BE"/>
        </w:rPr>
      </w:pPr>
    </w:p>
    <w:p w:rsidR="00F1799A" w:rsidRPr="00445F82" w:rsidRDefault="00F1799A" w:rsidP="00F1799A">
      <w:pPr>
        <w:jc w:val="both"/>
        <w:rPr>
          <w:rFonts w:ascii="Arial" w:hAnsi="Arial" w:cs="Arial"/>
          <w:szCs w:val="22"/>
          <w:lang w:val="fr-FR"/>
        </w:rPr>
      </w:pPr>
    </w:p>
    <w:p w:rsidR="00F1799A" w:rsidRPr="002D3970" w:rsidRDefault="00F1799A" w:rsidP="00F1799A">
      <w:pPr>
        <w:jc w:val="both"/>
        <w:rPr>
          <w:rFonts w:ascii="Arial" w:hAnsi="Arial" w:cs="Arial"/>
          <w:i/>
          <w:szCs w:val="22"/>
          <w:lang w:val="fr-BE"/>
        </w:rPr>
      </w:pPr>
      <w:r w:rsidRPr="002D3970">
        <w:rPr>
          <w:rFonts w:ascii="Arial" w:hAnsi="Arial" w:cs="Arial"/>
          <w:i/>
          <w:szCs w:val="22"/>
          <w:lang w:val="fr-BE"/>
        </w:rPr>
        <w:t xml:space="preserve">Nom du commissaire </w:t>
      </w:r>
    </w:p>
    <w:p w:rsidR="00F1799A" w:rsidRPr="002D3970" w:rsidRDefault="00F1799A" w:rsidP="00F1799A">
      <w:pPr>
        <w:jc w:val="both"/>
        <w:rPr>
          <w:rFonts w:ascii="Arial" w:hAnsi="Arial" w:cs="Arial"/>
          <w:i/>
          <w:szCs w:val="22"/>
          <w:lang w:val="fr-BE"/>
        </w:rPr>
      </w:pPr>
    </w:p>
    <w:p w:rsidR="00F1799A" w:rsidRPr="002D3970" w:rsidRDefault="00F1799A" w:rsidP="00F1799A">
      <w:pPr>
        <w:jc w:val="both"/>
        <w:rPr>
          <w:rFonts w:ascii="Arial" w:hAnsi="Arial" w:cs="Arial"/>
          <w:i/>
          <w:szCs w:val="22"/>
          <w:lang w:val="fr-BE"/>
        </w:rPr>
      </w:pPr>
      <w:r w:rsidRPr="002D3970">
        <w:rPr>
          <w:rFonts w:ascii="Arial" w:hAnsi="Arial" w:cs="Arial"/>
          <w:i/>
          <w:szCs w:val="22"/>
          <w:lang w:val="fr-BE"/>
        </w:rPr>
        <w:t>Nom du représentant, selon le cas</w:t>
      </w:r>
    </w:p>
    <w:p w:rsidR="00F1799A" w:rsidRPr="002D3970" w:rsidRDefault="00F1799A" w:rsidP="00F1799A">
      <w:pPr>
        <w:jc w:val="both"/>
        <w:rPr>
          <w:rFonts w:ascii="Arial" w:hAnsi="Arial" w:cs="Arial"/>
          <w:i/>
          <w:szCs w:val="22"/>
          <w:lang w:val="fr-BE"/>
        </w:rPr>
      </w:pPr>
    </w:p>
    <w:p w:rsidR="00F1799A" w:rsidRPr="002D3970" w:rsidRDefault="00F1799A" w:rsidP="00F1799A">
      <w:pPr>
        <w:jc w:val="both"/>
        <w:rPr>
          <w:rFonts w:ascii="Arial" w:hAnsi="Arial" w:cs="Arial"/>
          <w:i/>
          <w:szCs w:val="22"/>
          <w:lang w:val="fr-BE"/>
        </w:rPr>
      </w:pPr>
      <w:r w:rsidRPr="002D3970">
        <w:rPr>
          <w:rFonts w:ascii="Arial" w:hAnsi="Arial" w:cs="Arial"/>
          <w:i/>
          <w:szCs w:val="22"/>
          <w:lang w:val="fr-BE"/>
        </w:rPr>
        <w:t>Adresse</w:t>
      </w:r>
    </w:p>
    <w:p w:rsidR="00F1799A" w:rsidRPr="002D3970" w:rsidRDefault="00F1799A" w:rsidP="00F1799A">
      <w:pPr>
        <w:jc w:val="both"/>
        <w:rPr>
          <w:rFonts w:ascii="Arial" w:hAnsi="Arial" w:cs="Arial"/>
          <w:i/>
          <w:szCs w:val="22"/>
          <w:lang w:val="fr-BE"/>
        </w:rPr>
      </w:pPr>
    </w:p>
    <w:p w:rsidR="00F1799A" w:rsidRPr="002D3970" w:rsidRDefault="00F1799A" w:rsidP="00F1799A">
      <w:pPr>
        <w:jc w:val="both"/>
        <w:rPr>
          <w:rFonts w:ascii="Arial" w:hAnsi="Arial" w:cs="Arial"/>
          <w:i/>
          <w:szCs w:val="22"/>
          <w:lang w:val="fr-BE"/>
        </w:rPr>
      </w:pPr>
      <w:r w:rsidRPr="002D3970">
        <w:rPr>
          <w:rFonts w:ascii="Arial" w:hAnsi="Arial" w:cs="Arial"/>
          <w:i/>
          <w:szCs w:val="22"/>
          <w:lang w:val="fr-BE"/>
        </w:rPr>
        <w:t>Date</w:t>
      </w:r>
    </w:p>
    <w:p w:rsidR="00F1675E" w:rsidRPr="00F1675E" w:rsidRDefault="00F1675E" w:rsidP="00F1675E">
      <w:pPr>
        <w:rPr>
          <w:lang w:val="fr-BE"/>
        </w:rPr>
      </w:pPr>
    </w:p>
    <w:p w:rsidR="00FB01E2" w:rsidRPr="004169F7" w:rsidRDefault="00FB01E2" w:rsidP="00FB01E2">
      <w:pPr>
        <w:pStyle w:val="Kop2"/>
        <w:rPr>
          <w:lang w:val="fr-BE"/>
        </w:rPr>
      </w:pPr>
      <w:r>
        <w:rPr>
          <w:lang w:val="fr-BE"/>
        </w:rPr>
        <w:br w:type="page"/>
      </w:r>
      <w:bookmarkStart w:id="36" w:name="_Toc412534092"/>
      <w:r>
        <w:rPr>
          <w:lang w:val="fr-BE"/>
        </w:rPr>
        <w:lastRenderedPageBreak/>
        <w:t xml:space="preserve">Rapport sur le rapport financier </w:t>
      </w:r>
      <w:r w:rsidRPr="00B14E30">
        <w:rPr>
          <w:lang w:val="fr-BE"/>
        </w:rPr>
        <w:t>de fin d’exercice comptable</w:t>
      </w:r>
      <w:bookmarkEnd w:id="36"/>
    </w:p>
    <w:p w:rsidR="00FB01E2" w:rsidRDefault="00FB01E2" w:rsidP="00FB01E2">
      <w:pPr>
        <w:jc w:val="both"/>
        <w:rPr>
          <w:rFonts w:ascii="Arial" w:hAnsi="Arial" w:cs="Arial"/>
          <w:b/>
          <w:i/>
          <w:szCs w:val="22"/>
          <w:lang w:val="fr-BE"/>
        </w:rPr>
      </w:pPr>
    </w:p>
    <w:p w:rsidR="00FB01E2" w:rsidRPr="00F5276A" w:rsidRDefault="00FB01E2" w:rsidP="00FB01E2">
      <w:pPr>
        <w:jc w:val="both"/>
        <w:rPr>
          <w:rFonts w:ascii="Arial" w:hAnsi="Arial" w:cs="Arial"/>
          <w:b/>
          <w:i/>
          <w:szCs w:val="22"/>
          <w:lang w:val="fr-FR"/>
        </w:rPr>
      </w:pPr>
      <w:r w:rsidRPr="00F5276A">
        <w:rPr>
          <w:rFonts w:ascii="Arial" w:hAnsi="Arial" w:cs="Arial"/>
          <w:b/>
          <w:i/>
          <w:szCs w:val="22"/>
          <w:lang w:val="fr-BE"/>
        </w:rPr>
        <w:t>Rapport</w:t>
      </w:r>
      <w:r>
        <w:rPr>
          <w:rFonts w:ascii="Arial" w:hAnsi="Arial" w:cs="Arial"/>
          <w:b/>
          <w:i/>
          <w:lang w:val="fr-BE"/>
        </w:rPr>
        <w:t xml:space="preserve"> </w:t>
      </w:r>
      <w:r w:rsidRPr="003A6858">
        <w:rPr>
          <w:rFonts w:ascii="Arial" w:hAnsi="Arial" w:cs="Arial"/>
          <w:b/>
          <w:i/>
          <w:lang w:val="fr-BE"/>
        </w:rPr>
        <w:t>du commissaire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571750">
        <w:rPr>
          <w:rFonts w:ascii="Arial" w:hAnsi="Arial" w:cs="Arial"/>
          <w:b/>
          <w:i/>
          <w:szCs w:val="22"/>
          <w:lang w:val="fr-BE"/>
        </w:rPr>
        <w:t>60</w:t>
      </w:r>
      <w:r>
        <w:rPr>
          <w:rFonts w:ascii="Arial" w:hAnsi="Arial" w:cs="Arial"/>
          <w:b/>
          <w:i/>
          <w:szCs w:val="22"/>
          <w:lang w:val="fr-BE"/>
        </w:rPr>
        <w:t>,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 xml:space="preserve">du </w:t>
      </w:r>
      <w:r w:rsidR="00571750">
        <w:rPr>
          <w:rFonts w:ascii="Arial" w:hAnsi="Arial" w:cs="Arial"/>
          <w:b/>
          <w:i/>
          <w:szCs w:val="22"/>
          <w:lang w:val="fr-BE"/>
        </w:rPr>
        <w:t xml:space="preserve">12 mai 2014 </w:t>
      </w:r>
      <w:r w:rsidRPr="00F5276A">
        <w:rPr>
          <w:rFonts w:ascii="Arial" w:hAnsi="Arial" w:cs="Arial"/>
          <w:b/>
          <w:i/>
          <w:szCs w:val="22"/>
          <w:lang w:val="fr-BE"/>
        </w:rPr>
        <w:t>sur le</w:t>
      </w:r>
      <w:r w:rsidR="00571750">
        <w:rPr>
          <w:rFonts w:ascii="Arial" w:hAnsi="Arial" w:cs="Arial"/>
          <w:b/>
          <w:i/>
          <w:szCs w:val="22"/>
          <w:lang w:val="fr-BE"/>
        </w:rPr>
        <w:t xml:space="preserve"> rapport financier annuel</w:t>
      </w:r>
      <w:r w:rsidRPr="00F5276A">
        <w:rPr>
          <w:rFonts w:ascii="Arial" w:hAnsi="Arial" w:cs="Arial"/>
          <w:b/>
          <w:i/>
          <w:szCs w:val="22"/>
          <w:lang w:val="fr-BE"/>
        </w:rPr>
        <w:t xml:space="preserve"> de (identification de l’entité) </w:t>
      </w:r>
      <w:r>
        <w:rPr>
          <w:rFonts w:ascii="Arial" w:hAnsi="Arial" w:cs="Arial"/>
          <w:b/>
          <w:i/>
          <w:szCs w:val="22"/>
          <w:lang w:val="fr-BE"/>
        </w:rPr>
        <w:t xml:space="preserve">clôturé </w:t>
      </w:r>
      <w:r w:rsidRPr="00F5276A">
        <w:rPr>
          <w:rFonts w:ascii="Arial" w:hAnsi="Arial" w:cs="Arial"/>
          <w:b/>
          <w:i/>
          <w:szCs w:val="22"/>
          <w:lang w:val="fr-BE"/>
        </w:rPr>
        <w:t>au JJ/MM/AAAA (date de fin d’exercice comptable)</w:t>
      </w:r>
    </w:p>
    <w:p w:rsidR="00FB01E2" w:rsidRDefault="00FB01E2" w:rsidP="00FB01E2">
      <w:pPr>
        <w:ind w:right="-108"/>
        <w:rPr>
          <w:rFonts w:ascii="Arial" w:hAnsi="Arial" w:cs="Arial"/>
          <w:b/>
          <w:szCs w:val="22"/>
          <w:u w:val="single"/>
          <w:lang w:val="fr-BE"/>
        </w:rPr>
      </w:pPr>
    </w:p>
    <w:p w:rsidR="00FB01E2" w:rsidRPr="00280F5E" w:rsidRDefault="00FB01E2" w:rsidP="00FB01E2">
      <w:pPr>
        <w:rPr>
          <w:rFonts w:ascii="Arial" w:hAnsi="Arial" w:cs="Arial"/>
          <w:b/>
          <w:i/>
          <w:szCs w:val="22"/>
          <w:lang w:val="fr-FR"/>
        </w:rPr>
      </w:pPr>
      <w:r w:rsidRPr="00280F5E">
        <w:rPr>
          <w:rFonts w:ascii="Arial" w:hAnsi="Arial" w:cs="Arial"/>
          <w:b/>
          <w:i/>
          <w:szCs w:val="22"/>
          <w:lang w:val="fr-FR"/>
        </w:rPr>
        <w:t>Mission</w:t>
      </w:r>
    </w:p>
    <w:p w:rsidR="00FB01E2" w:rsidRPr="005D2F32" w:rsidRDefault="00FB01E2" w:rsidP="00FB01E2">
      <w:pPr>
        <w:rPr>
          <w:b/>
          <w:sz w:val="24"/>
          <w:szCs w:val="24"/>
          <w:lang w:val="fr-FR"/>
        </w:rPr>
      </w:pPr>
    </w:p>
    <w:p w:rsidR="00FB01E2" w:rsidRDefault="00FB01E2" w:rsidP="00FB01E2">
      <w:pPr>
        <w:jc w:val="both"/>
        <w:rPr>
          <w:rFonts w:ascii="Arial" w:hAnsi="Arial" w:cs="Arial"/>
          <w:szCs w:val="22"/>
          <w:lang w:val="fr-FR" w:eastAsia="nl-NL"/>
        </w:rPr>
      </w:pPr>
      <w:r w:rsidRPr="005D5383">
        <w:rPr>
          <w:rFonts w:ascii="Arial" w:hAnsi="Arial" w:cs="Arial"/>
          <w:szCs w:val="22"/>
          <w:lang w:val="fr-BE"/>
        </w:rPr>
        <w:t>Nous avons procédé au contrôle d</w:t>
      </w:r>
      <w:r w:rsidR="004F3EE2">
        <w:rPr>
          <w:rFonts w:ascii="Arial" w:hAnsi="Arial" w:cs="Arial"/>
          <w:szCs w:val="22"/>
          <w:lang w:val="fr-BE"/>
        </w:rPr>
        <w:t>u rapport financier annuel clôturé</w:t>
      </w:r>
      <w:r w:rsidRPr="005D5383">
        <w:rPr>
          <w:rFonts w:ascii="Arial" w:hAnsi="Arial" w:cs="Arial"/>
          <w:szCs w:val="22"/>
          <w:lang w:val="fr-BE"/>
        </w:rPr>
        <w:t xml:space="preserve"> au JJ/MM/AAAA, de </w:t>
      </w:r>
      <w:r w:rsidRPr="005D5383">
        <w:rPr>
          <w:rFonts w:ascii="Arial" w:hAnsi="Arial" w:cs="Arial"/>
          <w:i/>
          <w:szCs w:val="22"/>
          <w:lang w:val="fr-BE"/>
        </w:rPr>
        <w:t>(identification de l’entité)</w:t>
      </w:r>
      <w:r w:rsidR="004F3EE2">
        <w:rPr>
          <w:rFonts w:ascii="Arial" w:hAnsi="Arial" w:cs="Arial"/>
          <w:szCs w:val="22"/>
          <w:lang w:val="fr-BE"/>
        </w:rPr>
        <w:t>, établi</w:t>
      </w:r>
      <w:r w:rsidRPr="005D5383">
        <w:rPr>
          <w:rFonts w:ascii="Arial" w:hAnsi="Arial" w:cs="Arial"/>
          <w:szCs w:val="22"/>
          <w:lang w:val="fr-BE"/>
        </w:rPr>
        <w:t xml:space="preserve"> conformément</w:t>
      </w:r>
      <w:r w:rsidR="004F3EE2">
        <w:rPr>
          <w:rFonts w:ascii="Arial" w:hAnsi="Arial" w:cs="Arial"/>
          <w:szCs w:val="22"/>
          <w:lang w:val="fr-BE"/>
        </w:rPr>
        <w:t xml:space="preserve"> à l’article 9 de l’</w:t>
      </w:r>
      <w:r w:rsidR="007B03D3">
        <w:rPr>
          <w:rFonts w:ascii="Arial" w:hAnsi="Arial" w:cs="Arial"/>
          <w:szCs w:val="22"/>
          <w:lang w:val="fr-BE"/>
        </w:rPr>
        <w:t>a</w:t>
      </w:r>
      <w:r w:rsidR="004F3EE2">
        <w:rPr>
          <w:rFonts w:ascii="Arial" w:hAnsi="Arial" w:cs="Arial"/>
          <w:szCs w:val="22"/>
          <w:lang w:val="fr-BE"/>
        </w:rPr>
        <w:t xml:space="preserve">rrêté </w:t>
      </w:r>
      <w:r w:rsidR="00334EA5">
        <w:rPr>
          <w:rFonts w:ascii="Arial" w:hAnsi="Arial" w:cs="Arial"/>
          <w:szCs w:val="22"/>
          <w:lang w:val="fr-BE"/>
        </w:rPr>
        <w:t>r</w:t>
      </w:r>
      <w:r w:rsidR="004F3EE2">
        <w:rPr>
          <w:rFonts w:ascii="Arial" w:hAnsi="Arial" w:cs="Arial"/>
          <w:szCs w:val="22"/>
          <w:lang w:val="fr-BE"/>
        </w:rPr>
        <w:t>oyal du 13 juillet 2014</w:t>
      </w:r>
      <w:r w:rsidRPr="005D5383">
        <w:rPr>
          <w:rFonts w:ascii="Arial" w:hAnsi="Arial" w:cs="Arial"/>
          <w:szCs w:val="22"/>
          <w:lang w:val="fr-FR" w:eastAsia="nl-NL"/>
        </w:rPr>
        <w:t>.</w:t>
      </w:r>
    </w:p>
    <w:p w:rsidR="00FB01E2" w:rsidRPr="005D5383" w:rsidRDefault="00FB01E2" w:rsidP="00FB01E2">
      <w:pPr>
        <w:jc w:val="both"/>
        <w:rPr>
          <w:rFonts w:ascii="Arial" w:hAnsi="Arial" w:cs="Arial"/>
          <w:szCs w:val="22"/>
          <w:lang w:val="fr-FR" w:eastAsia="nl-NL"/>
        </w:rPr>
      </w:pPr>
    </w:p>
    <w:p w:rsidR="00FB01E2" w:rsidRDefault="00FB01E2" w:rsidP="00FB01E2">
      <w:pPr>
        <w:jc w:val="both"/>
        <w:rPr>
          <w:rFonts w:ascii="Arial" w:hAnsi="Arial" w:cs="Arial"/>
          <w:szCs w:val="22"/>
          <w:lang w:val="fr-BE"/>
        </w:rPr>
      </w:pPr>
    </w:p>
    <w:p w:rsidR="00FB01E2" w:rsidRPr="005D5383" w:rsidRDefault="00FB01E2" w:rsidP="00FB01E2">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FB01E2" w:rsidRPr="002371C6" w:rsidRDefault="00FB01E2" w:rsidP="00FB01E2">
      <w:pPr>
        <w:autoSpaceDE w:val="0"/>
        <w:autoSpaceDN w:val="0"/>
        <w:adjustRightInd w:val="0"/>
        <w:spacing w:line="240" w:lineRule="auto"/>
        <w:rPr>
          <w:rFonts w:ascii="Arial" w:hAnsi="Arial" w:cs="Arial"/>
          <w:b/>
          <w:bCs/>
          <w:szCs w:val="22"/>
          <w:lang w:val="fr-FR" w:eastAsia="nl-NL"/>
        </w:rPr>
      </w:pPr>
    </w:p>
    <w:p w:rsidR="00FB01E2" w:rsidRPr="002371C6" w:rsidRDefault="00FB01E2" w:rsidP="00FB01E2">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004F3EE2">
        <w:rPr>
          <w:rFonts w:ascii="Arial" w:hAnsi="Arial" w:cs="Arial"/>
          <w:szCs w:val="22"/>
          <w:lang w:val="fr-FR" w:eastAsia="nl-NL"/>
        </w:rPr>
        <w:t>u rapport financier annuel</w:t>
      </w:r>
      <w:r w:rsidRPr="002371C6">
        <w:rPr>
          <w:rFonts w:ascii="Arial" w:hAnsi="Arial" w:cs="Arial"/>
          <w:szCs w:val="22"/>
          <w:lang w:val="fr-FR" w:eastAsia="nl-NL"/>
        </w:rPr>
        <w:t xml:space="preserve"> conformément</w:t>
      </w:r>
      <w:r w:rsidR="004F3EE2">
        <w:rPr>
          <w:rFonts w:ascii="Arial" w:hAnsi="Arial" w:cs="Arial"/>
          <w:szCs w:val="22"/>
          <w:lang w:val="fr-FR" w:eastAsia="nl-NL"/>
        </w:rPr>
        <w:t xml:space="preserve"> à l’</w:t>
      </w:r>
      <w:r w:rsidR="007B03D3">
        <w:rPr>
          <w:rFonts w:ascii="Arial" w:hAnsi="Arial" w:cs="Arial"/>
          <w:szCs w:val="22"/>
          <w:lang w:val="fr-FR" w:eastAsia="nl-NL"/>
        </w:rPr>
        <w:t>a</w:t>
      </w:r>
      <w:r w:rsidR="004F3EE2">
        <w:rPr>
          <w:rFonts w:ascii="Arial" w:hAnsi="Arial" w:cs="Arial"/>
          <w:szCs w:val="22"/>
          <w:lang w:val="fr-FR" w:eastAsia="nl-NL"/>
        </w:rPr>
        <w:t xml:space="preserve">rrêté </w:t>
      </w:r>
      <w:r w:rsidR="00334EA5">
        <w:rPr>
          <w:rFonts w:ascii="Arial" w:hAnsi="Arial" w:cs="Arial"/>
          <w:szCs w:val="22"/>
          <w:lang w:val="fr-FR" w:eastAsia="nl-NL"/>
        </w:rPr>
        <w:t>r</w:t>
      </w:r>
      <w:r w:rsidR="004F3EE2">
        <w:rPr>
          <w:rFonts w:ascii="Arial" w:hAnsi="Arial" w:cs="Arial"/>
          <w:szCs w:val="22"/>
          <w:lang w:val="fr-FR" w:eastAsia="nl-NL"/>
        </w:rPr>
        <w:t>oyal du 13 juillet 2014</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w:t>
      </w:r>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r w:rsidR="00974335">
        <w:rPr>
          <w:rFonts w:ascii="Arial" w:hAnsi="Arial" w:cs="Arial"/>
          <w:szCs w:val="22"/>
          <w:lang w:val="fr-FR" w:eastAsia="nl-NL"/>
        </w:rPr>
        <w:t xml:space="preserve"> </w:t>
      </w:r>
      <w:r w:rsidRPr="002371C6">
        <w:rPr>
          <w:rFonts w:ascii="Arial" w:hAnsi="Arial" w:cs="Arial"/>
          <w:szCs w:val="22"/>
          <w:lang w:val="fr-FR" w:eastAsia="nl-NL"/>
        </w:rPr>
        <w:t>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sidR="004F3EE2">
        <w:rPr>
          <w:rFonts w:ascii="Arial" w:hAnsi="Arial" w:cs="Arial"/>
          <w:szCs w:val="22"/>
          <w:lang w:val="fr-FR" w:eastAsia="nl-NL"/>
        </w:rPr>
        <w:t>'établissement du rapport financier annuel</w:t>
      </w:r>
      <w:r>
        <w:rPr>
          <w:rFonts w:ascii="Arial" w:hAnsi="Arial" w:cs="Arial"/>
          <w:szCs w:val="22"/>
          <w:lang w:val="fr-FR" w:eastAsia="nl-NL"/>
        </w:rPr>
        <w:t xml:space="preserve">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FB01E2" w:rsidRPr="00277D98" w:rsidRDefault="00FB01E2" w:rsidP="00FB01E2">
      <w:pPr>
        <w:jc w:val="both"/>
        <w:rPr>
          <w:rFonts w:ascii="Arial" w:hAnsi="Arial" w:cs="Arial"/>
          <w:szCs w:val="22"/>
          <w:lang w:val="fr-BE"/>
        </w:rPr>
      </w:pPr>
    </w:p>
    <w:p w:rsidR="00FB01E2" w:rsidRPr="005D5383" w:rsidRDefault="00FB01E2" w:rsidP="00FB01E2">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FB01E2" w:rsidRPr="002371C6" w:rsidRDefault="00FB01E2" w:rsidP="00FB01E2">
      <w:pPr>
        <w:autoSpaceDE w:val="0"/>
        <w:autoSpaceDN w:val="0"/>
        <w:adjustRightInd w:val="0"/>
        <w:spacing w:line="240" w:lineRule="auto"/>
        <w:rPr>
          <w:rFonts w:ascii="Arial" w:hAnsi="Arial" w:cs="Arial"/>
          <w:b/>
          <w:bCs/>
          <w:szCs w:val="22"/>
          <w:lang w:val="fr-FR" w:eastAsia="nl-NL"/>
        </w:rPr>
      </w:pPr>
    </w:p>
    <w:p w:rsidR="00FB01E2" w:rsidRPr="00F33578" w:rsidRDefault="00FB01E2" w:rsidP="00FB01E2">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w:t>
      </w:r>
      <w:r w:rsidR="004F3EE2">
        <w:rPr>
          <w:rFonts w:ascii="Arial" w:hAnsi="Arial" w:cs="Arial"/>
          <w:szCs w:val="22"/>
          <w:lang w:val="fr-FR" w:eastAsia="nl-NL"/>
        </w:rPr>
        <w:t xml:space="preserve"> rapport financier annuel</w:t>
      </w:r>
      <w:r>
        <w:rPr>
          <w:rFonts w:ascii="Arial" w:hAnsi="Arial" w:cs="Arial"/>
          <w:szCs w:val="22"/>
          <w:lang w:val="fr-FR" w:eastAsia="nl-NL"/>
        </w:rPr>
        <w:t xml:space="preserve">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r w:rsidR="00C75250">
        <w:rPr>
          <w:rFonts w:ascii="Arial" w:hAnsi="Arial" w:cs="Arial"/>
          <w:szCs w:val="22"/>
          <w:lang w:val="fr-BE"/>
        </w:rPr>
        <w:t xml:space="preserve"> </w:t>
      </w:r>
      <w:r w:rsidRPr="00F33578">
        <w:rPr>
          <w:rFonts w:ascii="Arial" w:hAnsi="Arial" w:cs="Arial"/>
          <w:szCs w:val="22"/>
          <w:lang w:val="fr-BE"/>
        </w:rPr>
        <w:t>Cette norme</w:t>
      </w:r>
      <w:r w:rsidR="004F3EE2">
        <w:rPr>
          <w:rFonts w:ascii="Arial" w:hAnsi="Arial" w:cs="Arial"/>
          <w:szCs w:val="22"/>
          <w:lang w:val="fr-BE"/>
        </w:rPr>
        <w:t>, pas encore applicable aux sociétés immobilières réglementées,</w:t>
      </w:r>
      <w:r w:rsidRPr="00F33578">
        <w:rPr>
          <w:rFonts w:ascii="Arial" w:hAnsi="Arial" w:cs="Arial"/>
          <w:szCs w:val="22"/>
          <w:lang w:val="fr-BE"/>
        </w:rPr>
        <w:t xml:space="preserve"> exige que le contrôle d</w:t>
      </w:r>
      <w:r w:rsidR="004F3EE2">
        <w:rPr>
          <w:rFonts w:ascii="Arial" w:hAnsi="Arial" w:cs="Arial"/>
          <w:szCs w:val="22"/>
          <w:lang w:val="fr-BE"/>
        </w:rPr>
        <w:t>u rapport financier annuel</w:t>
      </w:r>
      <w:r w:rsidRPr="00F33578">
        <w:rPr>
          <w:rFonts w:ascii="Arial" w:hAnsi="Arial" w:cs="Arial"/>
          <w:szCs w:val="22"/>
          <w:lang w:val="fr-BE"/>
        </w:rPr>
        <w:t xml:space="preserve"> soit effectué selon les </w:t>
      </w:r>
      <w:r w:rsidR="008B6378">
        <w:rPr>
          <w:rFonts w:ascii="Arial" w:hAnsi="Arial" w:cs="Arial"/>
          <w:szCs w:val="22"/>
          <w:lang w:val="fr-BE"/>
        </w:rPr>
        <w:t>n</w:t>
      </w:r>
      <w:r w:rsidRPr="00F33578">
        <w:rPr>
          <w:rFonts w:ascii="Arial" w:hAnsi="Arial" w:cs="Arial"/>
          <w:szCs w:val="22"/>
          <w:lang w:val="fr-BE"/>
        </w:rPr>
        <w:t xml:space="preserve">ormes </w:t>
      </w:r>
      <w:r w:rsidR="008B6378">
        <w:rPr>
          <w:rFonts w:ascii="Arial" w:hAnsi="Arial" w:cs="Arial"/>
          <w:szCs w:val="22"/>
          <w:lang w:val="fr-BE"/>
        </w:rPr>
        <w:t>i</w:t>
      </w:r>
      <w:r w:rsidRPr="00F33578">
        <w:rPr>
          <w:rFonts w:ascii="Arial" w:hAnsi="Arial" w:cs="Arial"/>
          <w:szCs w:val="22"/>
          <w:lang w:val="fr-BE"/>
        </w:rPr>
        <w:t>nternationales d’</w:t>
      </w:r>
      <w:r w:rsidR="008B6378">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w:t>
      </w:r>
      <w:r w:rsidR="004F3EE2">
        <w:rPr>
          <w:rFonts w:ascii="Arial" w:hAnsi="Arial" w:cs="Arial"/>
          <w:szCs w:val="22"/>
          <w:lang w:val="fr-FR" w:eastAsia="nl-NL"/>
        </w:rPr>
        <w:t xml:space="preserve"> rapport financier annuel ne comporte </w:t>
      </w:r>
      <w:r w:rsidRPr="00F33578">
        <w:rPr>
          <w:rFonts w:ascii="Arial" w:hAnsi="Arial" w:cs="Arial"/>
          <w:szCs w:val="22"/>
          <w:lang w:val="fr-FR" w:eastAsia="nl-NL"/>
        </w:rPr>
        <w:t>pas d'anomalies significatives.</w:t>
      </w:r>
    </w:p>
    <w:p w:rsidR="00FB01E2" w:rsidRDefault="00FB01E2" w:rsidP="00FB01E2">
      <w:pPr>
        <w:jc w:val="both"/>
        <w:rPr>
          <w:rFonts w:ascii="Arial" w:hAnsi="Arial" w:cs="Arial"/>
          <w:szCs w:val="22"/>
          <w:lang w:val="fr-BE"/>
        </w:rPr>
      </w:pPr>
    </w:p>
    <w:p w:rsidR="00FB01E2" w:rsidRPr="00E709AB" w:rsidRDefault="00FB01E2" w:rsidP="00FB01E2">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w:t>
      </w:r>
      <w:r w:rsidR="004F3EE2">
        <w:rPr>
          <w:rFonts w:ascii="Arial" w:hAnsi="Arial" w:cs="Arial"/>
          <w:szCs w:val="22"/>
          <w:lang w:val="fr-FR" w:eastAsia="nl-NL"/>
        </w:rPr>
        <w:t xml:space="preserve"> rapport financier annuel</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w:t>
      </w:r>
      <w:r w:rsidR="004F3EE2">
        <w:rPr>
          <w:rFonts w:ascii="Arial" w:hAnsi="Arial" w:cs="Arial"/>
          <w:szCs w:val="22"/>
          <w:lang w:val="fr-FR" w:eastAsia="nl-NL"/>
        </w:rPr>
        <w:t xml:space="preserve"> rapport financier annuel comporte</w:t>
      </w:r>
      <w:r w:rsidRPr="00E709AB">
        <w:rPr>
          <w:rFonts w:ascii="Arial" w:hAnsi="Arial" w:cs="Arial"/>
          <w:szCs w:val="22"/>
          <w:lang w:val="fr-FR" w:eastAsia="nl-NL"/>
        </w:rPr>
        <w:t xml:space="preserve">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r w:rsidR="00C75250">
        <w:rPr>
          <w:rFonts w:ascii="Arial" w:hAnsi="Arial" w:cs="Arial"/>
          <w:szCs w:val="22"/>
          <w:lang w:val="fr-FR" w:eastAsia="nl-NL"/>
        </w:rPr>
        <w:t xml:space="preserve"> </w:t>
      </w:r>
      <w:r w:rsidRPr="00E709AB">
        <w:rPr>
          <w:rFonts w:ascii="Arial" w:hAnsi="Arial" w:cs="Arial"/>
          <w:szCs w:val="22"/>
          <w:lang w:val="fr-FR" w:eastAsia="nl-NL"/>
        </w:rPr>
        <w:t>l'établissement d</w:t>
      </w:r>
      <w:r w:rsidR="004F3EE2">
        <w:rPr>
          <w:rFonts w:ascii="Arial" w:hAnsi="Arial" w:cs="Arial"/>
          <w:szCs w:val="22"/>
          <w:lang w:val="fr-FR" w:eastAsia="nl-NL"/>
        </w:rPr>
        <w:t>u rapport financier annuel</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w:t>
      </w:r>
      <w:r w:rsidR="004F3EE2">
        <w:rPr>
          <w:rFonts w:ascii="Arial" w:hAnsi="Arial" w:cs="Arial"/>
          <w:szCs w:val="22"/>
          <w:lang w:val="fr-FR" w:eastAsia="nl-NL"/>
        </w:rPr>
        <w:t>u rapport financier annuel pris dans son</w:t>
      </w:r>
      <w:r>
        <w:rPr>
          <w:rFonts w:ascii="Arial" w:hAnsi="Arial" w:cs="Arial"/>
          <w:szCs w:val="22"/>
          <w:lang w:val="fr-FR" w:eastAsia="nl-NL"/>
        </w:rPr>
        <w:t xml:space="preserve"> ensemble</w:t>
      </w:r>
      <w:r w:rsidRPr="00E709AB">
        <w:rPr>
          <w:rFonts w:ascii="Arial" w:hAnsi="Arial" w:cs="Arial"/>
          <w:szCs w:val="22"/>
          <w:lang w:val="fr-FR" w:eastAsia="nl-NL"/>
        </w:rPr>
        <w:t>.</w:t>
      </w:r>
    </w:p>
    <w:p w:rsidR="00FB01E2" w:rsidRPr="00E709AB" w:rsidRDefault="00FB01E2" w:rsidP="00FB01E2">
      <w:pPr>
        <w:autoSpaceDE w:val="0"/>
        <w:autoSpaceDN w:val="0"/>
        <w:adjustRightInd w:val="0"/>
        <w:spacing w:line="240" w:lineRule="auto"/>
        <w:rPr>
          <w:rFonts w:ascii="Arial" w:hAnsi="Arial" w:cs="Arial"/>
          <w:szCs w:val="22"/>
          <w:lang w:val="fr-FR" w:eastAsia="nl-NL"/>
        </w:rPr>
      </w:pPr>
    </w:p>
    <w:p w:rsidR="00FB01E2" w:rsidRPr="00E709AB" w:rsidRDefault="00FB01E2" w:rsidP="00FB01E2">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FB01E2" w:rsidRPr="00E709AB" w:rsidRDefault="00FB01E2" w:rsidP="00FB01E2">
      <w:pPr>
        <w:jc w:val="both"/>
        <w:rPr>
          <w:rFonts w:ascii="Arial" w:hAnsi="Arial" w:cs="Arial"/>
          <w:szCs w:val="22"/>
          <w:lang w:val="fr-BE"/>
        </w:rPr>
      </w:pPr>
      <w:r w:rsidRPr="00E709AB">
        <w:rPr>
          <w:rFonts w:ascii="Arial" w:hAnsi="Arial" w:cs="Arial"/>
          <w:szCs w:val="22"/>
          <w:lang w:val="fr-FR" w:eastAsia="nl-NL"/>
        </w:rPr>
        <w:t>notre opinion.</w:t>
      </w:r>
    </w:p>
    <w:p w:rsidR="00FB01E2" w:rsidRDefault="00FB01E2" w:rsidP="00FB01E2">
      <w:pPr>
        <w:jc w:val="both"/>
        <w:rPr>
          <w:rFonts w:ascii="Arial" w:hAnsi="Arial" w:cs="Arial"/>
          <w:b/>
          <w:szCs w:val="22"/>
          <w:lang w:val="fr-BE"/>
        </w:rPr>
      </w:pPr>
    </w:p>
    <w:p w:rsidR="00FB01E2" w:rsidRDefault="00FB01E2" w:rsidP="00FB01E2">
      <w:pPr>
        <w:jc w:val="both"/>
        <w:rPr>
          <w:rFonts w:ascii="Arial" w:hAnsi="Arial" w:cs="Arial"/>
          <w:b/>
          <w:bCs/>
          <w:i/>
          <w:szCs w:val="22"/>
          <w:lang w:val="fr-FR" w:eastAsia="nl-NL"/>
        </w:rPr>
      </w:pPr>
      <w:r w:rsidRPr="00DE4448">
        <w:rPr>
          <w:rFonts w:ascii="Arial" w:hAnsi="Arial" w:cs="Arial"/>
          <w:b/>
          <w:bCs/>
          <w:i/>
          <w:szCs w:val="22"/>
          <w:lang w:val="fr-FR" w:eastAsia="nl-NL"/>
        </w:rPr>
        <w:t>Opinion</w:t>
      </w:r>
    </w:p>
    <w:p w:rsidR="00FB01E2" w:rsidRPr="00277D98" w:rsidRDefault="00FB01E2" w:rsidP="00FB01E2">
      <w:pPr>
        <w:jc w:val="both"/>
        <w:rPr>
          <w:rFonts w:ascii="Arial" w:hAnsi="Arial" w:cs="Arial"/>
          <w:szCs w:val="22"/>
          <w:lang w:val="fr-BE"/>
        </w:rPr>
      </w:pPr>
    </w:p>
    <w:p w:rsidR="00FB01E2" w:rsidRDefault="00FB01E2" w:rsidP="00FB01E2">
      <w:pPr>
        <w:jc w:val="both"/>
        <w:rPr>
          <w:rFonts w:ascii="Arial" w:hAnsi="Arial" w:cs="Arial"/>
          <w:szCs w:val="22"/>
          <w:lang w:val="fr-BE"/>
        </w:rPr>
      </w:pPr>
      <w:r>
        <w:rPr>
          <w:rFonts w:ascii="Arial" w:hAnsi="Arial" w:cs="Arial"/>
          <w:szCs w:val="22"/>
          <w:lang w:val="fr-BE"/>
        </w:rPr>
        <w:lastRenderedPageBreak/>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w:t>
      </w:r>
      <w:r w:rsidR="00D44E46">
        <w:rPr>
          <w:rFonts w:ascii="Arial" w:hAnsi="Arial" w:cs="Arial"/>
          <w:szCs w:val="22"/>
          <w:lang w:val="fr-BE"/>
        </w:rPr>
        <w:t xml:space="preserve"> rapport financier annuel</w:t>
      </w:r>
      <w:r w:rsidRPr="00277D98">
        <w:rPr>
          <w:rFonts w:ascii="Arial" w:hAnsi="Arial" w:cs="Arial"/>
          <w:szCs w:val="22"/>
          <w:lang w:val="fr-BE"/>
        </w:rPr>
        <w:t xml:space="preserve">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00D44E46">
        <w:rPr>
          <w:rFonts w:ascii="Arial" w:hAnsi="Arial" w:cs="Arial"/>
          <w:szCs w:val="22"/>
          <w:lang w:val="fr-BE"/>
        </w:rPr>
        <w:t xml:space="preserve"> clôturé au JJ/MM/AAAA, a</w:t>
      </w:r>
      <w:r w:rsidRPr="00277D98">
        <w:rPr>
          <w:rFonts w:ascii="Arial" w:hAnsi="Arial" w:cs="Arial"/>
          <w:szCs w:val="22"/>
          <w:lang w:val="fr-BE"/>
        </w:rPr>
        <w:t>, sous tous égards significa</w:t>
      </w:r>
      <w:r w:rsidR="00D44E46">
        <w:rPr>
          <w:rFonts w:ascii="Arial" w:hAnsi="Arial" w:cs="Arial"/>
          <w:szCs w:val="22"/>
          <w:lang w:val="fr-BE"/>
        </w:rPr>
        <w:t xml:space="preserve">tivement importants, été établi conformément </w:t>
      </w:r>
      <w:r w:rsidR="0031791A">
        <w:rPr>
          <w:rFonts w:ascii="Arial" w:hAnsi="Arial" w:cs="Arial"/>
          <w:szCs w:val="22"/>
          <w:lang w:val="fr-BE"/>
        </w:rPr>
        <w:t xml:space="preserve">à </w:t>
      </w:r>
      <w:r w:rsidR="00D44E46">
        <w:rPr>
          <w:rFonts w:ascii="Arial" w:hAnsi="Arial" w:cs="Arial"/>
          <w:szCs w:val="22"/>
          <w:lang w:val="fr-BE"/>
        </w:rPr>
        <w:t>l’article 9 de l’</w:t>
      </w:r>
      <w:r w:rsidR="007B03D3">
        <w:rPr>
          <w:rFonts w:ascii="Arial" w:hAnsi="Arial" w:cs="Arial"/>
          <w:szCs w:val="22"/>
          <w:lang w:val="fr-BE"/>
        </w:rPr>
        <w:t>a</w:t>
      </w:r>
      <w:r w:rsidR="00D44E46">
        <w:rPr>
          <w:rFonts w:ascii="Arial" w:hAnsi="Arial" w:cs="Arial"/>
          <w:szCs w:val="22"/>
          <w:lang w:val="fr-BE"/>
        </w:rPr>
        <w:t xml:space="preserve">rrêté </w:t>
      </w:r>
      <w:r w:rsidR="00334EA5">
        <w:rPr>
          <w:rFonts w:ascii="Arial" w:hAnsi="Arial" w:cs="Arial"/>
          <w:szCs w:val="22"/>
          <w:lang w:val="fr-BE"/>
        </w:rPr>
        <w:t>r</w:t>
      </w:r>
      <w:r w:rsidR="00D44E46">
        <w:rPr>
          <w:rFonts w:ascii="Arial" w:hAnsi="Arial" w:cs="Arial"/>
          <w:szCs w:val="22"/>
          <w:lang w:val="fr-BE"/>
        </w:rPr>
        <w:t>oyal du 13 juillet 2014</w:t>
      </w:r>
      <w:r w:rsidRPr="00277D98">
        <w:rPr>
          <w:rFonts w:ascii="Arial" w:hAnsi="Arial" w:cs="Arial"/>
          <w:szCs w:val="22"/>
          <w:lang w:val="fr-BE"/>
        </w:rPr>
        <w:t>.</w:t>
      </w:r>
    </w:p>
    <w:p w:rsidR="00FB01E2" w:rsidRPr="00277D98" w:rsidRDefault="00FB01E2" w:rsidP="00FB01E2">
      <w:pPr>
        <w:jc w:val="both"/>
        <w:rPr>
          <w:rFonts w:ascii="Arial" w:hAnsi="Arial" w:cs="Arial"/>
          <w:szCs w:val="22"/>
          <w:lang w:val="fr-BE"/>
        </w:rPr>
      </w:pPr>
    </w:p>
    <w:p w:rsidR="00FB01E2" w:rsidRPr="00DE4448" w:rsidRDefault="00FB01E2" w:rsidP="00FB01E2">
      <w:pPr>
        <w:jc w:val="both"/>
        <w:rPr>
          <w:rFonts w:ascii="Arial" w:hAnsi="Arial" w:cs="Arial"/>
          <w:b/>
          <w:i/>
          <w:szCs w:val="22"/>
          <w:lang w:val="fr-BE"/>
        </w:rPr>
      </w:pPr>
      <w:r w:rsidRPr="00DE4448">
        <w:rPr>
          <w:rFonts w:ascii="Arial" w:hAnsi="Arial" w:cs="Arial"/>
          <w:b/>
          <w:i/>
          <w:szCs w:val="22"/>
          <w:lang w:val="fr-BE"/>
        </w:rPr>
        <w:t>Confirmations complémentaires</w:t>
      </w:r>
    </w:p>
    <w:p w:rsidR="00FB01E2" w:rsidRPr="00277D98" w:rsidRDefault="00FB01E2" w:rsidP="00FB01E2">
      <w:pPr>
        <w:jc w:val="both"/>
        <w:rPr>
          <w:rFonts w:ascii="Arial" w:hAnsi="Arial" w:cs="Arial"/>
          <w:szCs w:val="22"/>
          <w:lang w:val="fr-BE"/>
        </w:rPr>
      </w:pPr>
    </w:p>
    <w:p w:rsidR="00FB01E2" w:rsidRPr="00277D98" w:rsidRDefault="00FB01E2" w:rsidP="00FB01E2">
      <w:pPr>
        <w:jc w:val="both"/>
        <w:rPr>
          <w:rFonts w:ascii="Arial" w:hAnsi="Arial" w:cs="Arial"/>
          <w:szCs w:val="22"/>
          <w:lang w:val="fr-BE"/>
        </w:rPr>
      </w:pPr>
      <w:r w:rsidRPr="00277D98">
        <w:rPr>
          <w:rFonts w:ascii="Arial" w:hAnsi="Arial" w:cs="Arial"/>
          <w:szCs w:val="22"/>
          <w:lang w:val="fr-BE"/>
        </w:rPr>
        <w:t>En conclusion de nos travaux, nous confirmons également </w:t>
      </w:r>
      <w:r>
        <w:rPr>
          <w:rFonts w:ascii="Arial" w:hAnsi="Arial" w:cs="Arial"/>
          <w:szCs w:val="22"/>
          <w:lang w:val="fr-BE"/>
        </w:rPr>
        <w:t>que</w:t>
      </w:r>
      <w:r w:rsidR="00C613A7">
        <w:rPr>
          <w:rFonts w:ascii="Arial" w:hAnsi="Arial" w:cs="Arial"/>
          <w:szCs w:val="22"/>
          <w:lang w:val="fr-BE"/>
        </w:rPr>
        <w:t xml:space="preserve"> </w:t>
      </w:r>
      <w:r w:rsidRPr="00277D98">
        <w:rPr>
          <w:rFonts w:ascii="Arial" w:hAnsi="Arial" w:cs="Arial"/>
          <w:szCs w:val="22"/>
          <w:lang w:val="fr-BE"/>
        </w:rPr>
        <w:t>:</w:t>
      </w:r>
    </w:p>
    <w:p w:rsidR="00FB01E2" w:rsidRPr="00277D98" w:rsidRDefault="00FB01E2" w:rsidP="00FB01E2">
      <w:pPr>
        <w:jc w:val="both"/>
        <w:rPr>
          <w:rFonts w:ascii="Arial" w:hAnsi="Arial" w:cs="Arial"/>
          <w:szCs w:val="22"/>
          <w:lang w:val="fr-BE"/>
        </w:rPr>
      </w:pPr>
    </w:p>
    <w:p w:rsidR="00FB01E2" w:rsidRPr="00277D98" w:rsidRDefault="004621E1" w:rsidP="00FB01E2">
      <w:pPr>
        <w:numPr>
          <w:ilvl w:val="0"/>
          <w:numId w:val="6"/>
        </w:numPr>
        <w:ind w:hanging="720"/>
        <w:jc w:val="both"/>
        <w:rPr>
          <w:rFonts w:ascii="Arial" w:hAnsi="Arial" w:cs="Arial"/>
          <w:szCs w:val="22"/>
          <w:lang w:val="fr-BE"/>
        </w:rPr>
      </w:pPr>
      <w:r>
        <w:rPr>
          <w:rFonts w:ascii="Arial" w:hAnsi="Arial" w:cs="Arial"/>
          <w:szCs w:val="22"/>
          <w:lang w:val="fr-BE"/>
        </w:rPr>
        <w:t>l</w:t>
      </w:r>
      <w:r w:rsidR="00FB01E2" w:rsidRPr="00277D98">
        <w:rPr>
          <w:rFonts w:ascii="Arial" w:hAnsi="Arial" w:cs="Arial"/>
          <w:szCs w:val="22"/>
          <w:lang w:val="fr-BE"/>
        </w:rPr>
        <w:t>e</w:t>
      </w:r>
      <w:r>
        <w:rPr>
          <w:rFonts w:ascii="Arial" w:hAnsi="Arial" w:cs="Arial"/>
          <w:szCs w:val="22"/>
          <w:lang w:val="fr-BE"/>
        </w:rPr>
        <w:t xml:space="preserve"> rapport financier annuel clôturé</w:t>
      </w:r>
      <w:r w:rsidR="00FB01E2" w:rsidRPr="00277D98">
        <w:rPr>
          <w:rFonts w:ascii="Arial" w:hAnsi="Arial" w:cs="Arial"/>
          <w:szCs w:val="22"/>
          <w:lang w:val="fr-BE"/>
        </w:rPr>
        <w:t xml:space="preserve"> au JJ/MM/AAAA</w:t>
      </w:r>
      <w:r>
        <w:rPr>
          <w:rFonts w:ascii="Arial" w:hAnsi="Arial" w:cs="Arial"/>
          <w:szCs w:val="22"/>
          <w:lang w:val="fr-BE"/>
        </w:rPr>
        <w:t xml:space="preserve"> est</w:t>
      </w:r>
      <w:r w:rsidR="00FB01E2">
        <w:rPr>
          <w:rFonts w:ascii="Arial" w:hAnsi="Arial" w:cs="Arial"/>
          <w:szCs w:val="22"/>
          <w:lang w:val="fr-BE"/>
        </w:rPr>
        <w:t>, pour ce qui est des</w:t>
      </w:r>
      <w:r w:rsidR="00FB01E2" w:rsidRPr="00277D98">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B01E2" w:rsidRPr="00277D98">
        <w:rPr>
          <w:rFonts w:ascii="Arial" w:hAnsi="Arial" w:cs="Arial"/>
          <w:szCs w:val="22"/>
          <w:lang w:val="fr-BE"/>
        </w:rPr>
        <w:t xml:space="preserve"> à la comptabilité et aux inventaires, en ce sens qu’</w:t>
      </w:r>
      <w:r>
        <w:rPr>
          <w:rFonts w:ascii="Arial" w:hAnsi="Arial" w:cs="Arial"/>
          <w:szCs w:val="22"/>
          <w:lang w:val="fr-BE"/>
        </w:rPr>
        <w:t>il est</w:t>
      </w:r>
      <w:r w:rsidR="00FB01E2" w:rsidRPr="00277D98">
        <w:rPr>
          <w:rFonts w:ascii="Arial" w:hAnsi="Arial" w:cs="Arial"/>
          <w:szCs w:val="22"/>
          <w:lang w:val="fr-BE"/>
        </w:rPr>
        <w:t xml:space="preserve"> compl</w:t>
      </w:r>
      <w:r w:rsidR="00FB01E2">
        <w:rPr>
          <w:rFonts w:ascii="Arial" w:hAnsi="Arial" w:cs="Arial"/>
          <w:szCs w:val="22"/>
          <w:lang w:val="fr-BE"/>
        </w:rPr>
        <w:t>e</w:t>
      </w:r>
      <w:r>
        <w:rPr>
          <w:rFonts w:ascii="Arial" w:hAnsi="Arial" w:cs="Arial"/>
          <w:szCs w:val="22"/>
          <w:lang w:val="fr-BE"/>
        </w:rPr>
        <w:t>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 mentionne</w:t>
      </w:r>
      <w:r w:rsidR="00FB01E2" w:rsidRPr="00277D98">
        <w:rPr>
          <w:rFonts w:ascii="Arial" w:hAnsi="Arial" w:cs="Arial"/>
          <w:szCs w:val="22"/>
          <w:lang w:val="fr-BE"/>
        </w:rPr>
        <w:t xml:space="preserve"> toutes les données figurant dans la comptabilité et dans les inventaire</w:t>
      </w:r>
      <w:r w:rsidR="00FB01E2">
        <w:rPr>
          <w:rFonts w:ascii="Arial" w:hAnsi="Arial" w:cs="Arial"/>
          <w:szCs w:val="22"/>
          <w:lang w:val="fr-BE"/>
        </w:rPr>
        <w:t xml:space="preserve">s </w:t>
      </w:r>
      <w:r w:rsidR="00FB01E2" w:rsidRPr="00277D98">
        <w:rPr>
          <w:rFonts w:ascii="Arial" w:hAnsi="Arial" w:cs="Arial"/>
          <w:szCs w:val="22"/>
          <w:lang w:val="fr-BE"/>
        </w:rPr>
        <w:t xml:space="preserve">sur </w:t>
      </w:r>
      <w:r w:rsidR="00FB01E2">
        <w:rPr>
          <w:rFonts w:ascii="Arial" w:hAnsi="Arial" w:cs="Arial"/>
          <w:szCs w:val="22"/>
          <w:lang w:val="fr-BE"/>
        </w:rPr>
        <w:t xml:space="preserve">la </w:t>
      </w:r>
      <w:r w:rsidR="00FB01E2" w:rsidRPr="00277D98">
        <w:rPr>
          <w:rFonts w:ascii="Arial" w:hAnsi="Arial" w:cs="Arial"/>
          <w:szCs w:val="22"/>
          <w:lang w:val="fr-BE"/>
        </w:rPr>
        <w:t xml:space="preserve">base desquels </w:t>
      </w:r>
      <w:r w:rsidR="00FB01E2">
        <w:rPr>
          <w:rFonts w:ascii="Arial" w:hAnsi="Arial" w:cs="Arial"/>
          <w:szCs w:val="22"/>
          <w:lang w:val="fr-BE"/>
        </w:rPr>
        <w:t>il</w:t>
      </w:r>
      <w:r>
        <w:rPr>
          <w:rFonts w:ascii="Arial" w:hAnsi="Arial" w:cs="Arial"/>
          <w:szCs w:val="22"/>
          <w:lang w:val="fr-BE"/>
        </w:rPr>
        <w:t xml:space="preserve"> est établi</w:t>
      </w:r>
      <w:r w:rsidR="00FB01E2">
        <w:rPr>
          <w:rFonts w:ascii="Arial" w:hAnsi="Arial" w:cs="Arial"/>
          <w:szCs w:val="22"/>
          <w:lang w:val="fr-BE"/>
        </w:rPr>
        <w:t>,</w:t>
      </w:r>
      <w:r w:rsidR="00FB01E2" w:rsidRPr="00277D98">
        <w:rPr>
          <w:rFonts w:ascii="Arial" w:hAnsi="Arial" w:cs="Arial"/>
          <w:szCs w:val="22"/>
          <w:lang w:val="fr-BE"/>
        </w:rPr>
        <w:t xml:space="preserve"> et qu’</w:t>
      </w:r>
      <w:r>
        <w:rPr>
          <w:rFonts w:ascii="Arial" w:hAnsi="Arial" w:cs="Arial"/>
          <w:szCs w:val="22"/>
          <w:lang w:val="fr-BE"/>
        </w:rPr>
        <w:t>il est correct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 concorde</w:t>
      </w:r>
      <w:r w:rsidR="00FB01E2" w:rsidRPr="00277D98">
        <w:rPr>
          <w:rFonts w:ascii="Arial" w:hAnsi="Arial" w:cs="Arial"/>
          <w:szCs w:val="22"/>
          <w:lang w:val="fr-BE"/>
        </w:rPr>
        <w:t xml:space="preserve"> exactement avec la comptabilité et avec les inventaires sur </w:t>
      </w:r>
      <w:r w:rsidR="00FB01E2">
        <w:rPr>
          <w:rFonts w:ascii="Arial" w:hAnsi="Arial" w:cs="Arial"/>
          <w:szCs w:val="22"/>
          <w:lang w:val="fr-BE"/>
        </w:rPr>
        <w:t xml:space="preserve">la </w:t>
      </w:r>
      <w:r w:rsidR="00FB01E2" w:rsidRPr="00277D98">
        <w:rPr>
          <w:rFonts w:ascii="Arial" w:hAnsi="Arial" w:cs="Arial"/>
          <w:szCs w:val="22"/>
          <w:lang w:val="fr-BE"/>
        </w:rPr>
        <w:t>base d</w:t>
      </w:r>
      <w:r>
        <w:rPr>
          <w:rFonts w:ascii="Arial" w:hAnsi="Arial" w:cs="Arial"/>
          <w:szCs w:val="22"/>
          <w:lang w:val="fr-BE"/>
        </w:rPr>
        <w:t>uquel il est établi</w:t>
      </w:r>
      <w:r w:rsidR="00FB01E2" w:rsidRPr="00277D98">
        <w:rPr>
          <w:rFonts w:ascii="Arial" w:hAnsi="Arial" w:cs="Arial"/>
          <w:szCs w:val="22"/>
          <w:lang w:val="fr-BE"/>
        </w:rPr>
        <w:t> ;</w:t>
      </w:r>
    </w:p>
    <w:p w:rsidR="00FB01E2" w:rsidRPr="00277D98" w:rsidRDefault="00FB01E2" w:rsidP="00FB01E2">
      <w:pPr>
        <w:ind w:left="720" w:hanging="720"/>
        <w:jc w:val="both"/>
        <w:rPr>
          <w:rFonts w:ascii="Arial" w:hAnsi="Arial" w:cs="Arial"/>
          <w:szCs w:val="22"/>
          <w:lang w:val="fr-BE"/>
        </w:rPr>
      </w:pPr>
    </w:p>
    <w:p w:rsidR="00FB01E2" w:rsidRPr="00277D98" w:rsidRDefault="00FB01E2" w:rsidP="00FB01E2">
      <w:pPr>
        <w:numPr>
          <w:ilvl w:val="0"/>
          <w:numId w:val="6"/>
        </w:numPr>
        <w:ind w:hanging="720"/>
        <w:jc w:val="both"/>
        <w:rPr>
          <w:rFonts w:ascii="Arial" w:hAnsi="Arial" w:cs="Arial"/>
          <w:szCs w:val="22"/>
          <w:lang w:val="fr-BE"/>
        </w:rPr>
      </w:pPr>
      <w:r w:rsidRPr="00277D98">
        <w:rPr>
          <w:rFonts w:ascii="Arial" w:hAnsi="Arial" w:cs="Arial"/>
          <w:szCs w:val="22"/>
          <w:lang w:val="fr-BE"/>
        </w:rPr>
        <w:t>le</w:t>
      </w:r>
      <w:r w:rsidR="004621E1">
        <w:rPr>
          <w:rFonts w:ascii="Arial" w:hAnsi="Arial" w:cs="Arial"/>
          <w:szCs w:val="22"/>
          <w:lang w:val="fr-BE"/>
        </w:rPr>
        <w:t xml:space="preserve"> rapport financier annuel clôturé au JJ/MM/AAAA a été établi</w:t>
      </w:r>
      <w:r w:rsidRPr="00277D98">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FB01E2" w:rsidRPr="00277D98" w:rsidRDefault="00FB01E2" w:rsidP="00FB01E2">
      <w:pPr>
        <w:jc w:val="both"/>
        <w:rPr>
          <w:rFonts w:ascii="Arial" w:hAnsi="Arial" w:cs="Arial"/>
          <w:szCs w:val="22"/>
          <w:lang w:val="fr-BE"/>
        </w:rPr>
      </w:pPr>
    </w:p>
    <w:p w:rsidR="00FB01E2" w:rsidRPr="00DE4448" w:rsidRDefault="00FB01E2" w:rsidP="00FB01E2">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FB01E2" w:rsidRPr="00D6715A" w:rsidRDefault="00FB01E2" w:rsidP="00FB01E2">
      <w:pPr>
        <w:autoSpaceDE w:val="0"/>
        <w:autoSpaceDN w:val="0"/>
        <w:adjustRightInd w:val="0"/>
        <w:spacing w:line="240" w:lineRule="auto"/>
        <w:rPr>
          <w:rFonts w:ascii="Arial" w:hAnsi="Arial" w:cs="Arial"/>
          <w:szCs w:val="22"/>
          <w:lang w:val="fr-FR" w:eastAsia="nl-NL"/>
        </w:rPr>
      </w:pPr>
    </w:p>
    <w:p w:rsidR="00FB01E2" w:rsidRDefault="00FB01E2" w:rsidP="00FB01E2">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FB01E2" w:rsidRDefault="00FB01E2" w:rsidP="00FB01E2">
      <w:pPr>
        <w:jc w:val="both"/>
        <w:rPr>
          <w:rFonts w:ascii="Arial" w:hAnsi="Arial" w:cs="Arial"/>
          <w:szCs w:val="22"/>
          <w:lang w:val="fr-BE"/>
        </w:rPr>
      </w:pPr>
    </w:p>
    <w:p w:rsidR="00FB01E2" w:rsidRDefault="00FB01E2" w:rsidP="00FB01E2">
      <w:pPr>
        <w:jc w:val="both"/>
        <w:rPr>
          <w:rFonts w:ascii="Arial" w:hAnsi="Arial" w:cs="Arial"/>
          <w:szCs w:val="22"/>
          <w:lang w:val="fr-BE"/>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613A7">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4621E1" w:rsidRPr="00277D98" w:rsidRDefault="004621E1" w:rsidP="00FB01E2">
      <w:pPr>
        <w:jc w:val="both"/>
        <w:rPr>
          <w:rFonts w:ascii="Arial" w:hAnsi="Arial" w:cs="Arial"/>
          <w:szCs w:val="22"/>
          <w:lang w:val="fr-FR"/>
        </w:rPr>
      </w:pPr>
    </w:p>
    <w:p w:rsidR="004621E1" w:rsidRPr="002D3970" w:rsidRDefault="004621E1" w:rsidP="004621E1">
      <w:pPr>
        <w:jc w:val="both"/>
        <w:rPr>
          <w:rFonts w:ascii="Arial" w:hAnsi="Arial" w:cs="Arial"/>
          <w:i/>
          <w:szCs w:val="22"/>
          <w:lang w:val="fr-BE"/>
        </w:rPr>
      </w:pPr>
      <w:r w:rsidRPr="002D3970">
        <w:rPr>
          <w:rFonts w:ascii="Arial" w:hAnsi="Arial" w:cs="Arial"/>
          <w:i/>
          <w:szCs w:val="22"/>
          <w:lang w:val="fr-BE"/>
        </w:rPr>
        <w:t xml:space="preserve">Nom du commissaire </w:t>
      </w:r>
    </w:p>
    <w:p w:rsidR="004621E1" w:rsidRPr="002D3970" w:rsidRDefault="004621E1" w:rsidP="004621E1">
      <w:pPr>
        <w:jc w:val="both"/>
        <w:rPr>
          <w:rFonts w:ascii="Arial" w:hAnsi="Arial" w:cs="Arial"/>
          <w:i/>
          <w:szCs w:val="22"/>
          <w:lang w:val="fr-BE"/>
        </w:rPr>
      </w:pPr>
    </w:p>
    <w:p w:rsidR="004621E1" w:rsidRPr="002D3970" w:rsidRDefault="004621E1" w:rsidP="004621E1">
      <w:pPr>
        <w:jc w:val="both"/>
        <w:rPr>
          <w:rFonts w:ascii="Arial" w:hAnsi="Arial" w:cs="Arial"/>
          <w:i/>
          <w:szCs w:val="22"/>
          <w:lang w:val="fr-BE"/>
        </w:rPr>
      </w:pPr>
      <w:r w:rsidRPr="002D3970">
        <w:rPr>
          <w:rFonts w:ascii="Arial" w:hAnsi="Arial" w:cs="Arial"/>
          <w:i/>
          <w:szCs w:val="22"/>
          <w:lang w:val="fr-BE"/>
        </w:rPr>
        <w:t>Nom du représentant, selon le cas</w:t>
      </w:r>
    </w:p>
    <w:p w:rsidR="004621E1" w:rsidRPr="002D3970" w:rsidRDefault="004621E1" w:rsidP="004621E1">
      <w:pPr>
        <w:jc w:val="both"/>
        <w:rPr>
          <w:rFonts w:ascii="Arial" w:hAnsi="Arial" w:cs="Arial"/>
          <w:i/>
          <w:szCs w:val="22"/>
          <w:lang w:val="fr-BE"/>
        </w:rPr>
      </w:pPr>
    </w:p>
    <w:p w:rsidR="004621E1" w:rsidRPr="002D3970" w:rsidRDefault="004621E1" w:rsidP="004621E1">
      <w:pPr>
        <w:jc w:val="both"/>
        <w:rPr>
          <w:rFonts w:ascii="Arial" w:hAnsi="Arial" w:cs="Arial"/>
          <w:i/>
          <w:szCs w:val="22"/>
          <w:lang w:val="fr-BE"/>
        </w:rPr>
      </w:pPr>
      <w:r w:rsidRPr="002D3970">
        <w:rPr>
          <w:rFonts w:ascii="Arial" w:hAnsi="Arial" w:cs="Arial"/>
          <w:i/>
          <w:szCs w:val="22"/>
          <w:lang w:val="fr-BE"/>
        </w:rPr>
        <w:t>Adresse</w:t>
      </w:r>
    </w:p>
    <w:p w:rsidR="004621E1" w:rsidRPr="002D3970" w:rsidRDefault="004621E1" w:rsidP="004621E1">
      <w:pPr>
        <w:jc w:val="both"/>
        <w:rPr>
          <w:rFonts w:ascii="Arial" w:hAnsi="Arial" w:cs="Arial"/>
          <w:i/>
          <w:szCs w:val="22"/>
          <w:lang w:val="fr-BE"/>
        </w:rPr>
      </w:pPr>
    </w:p>
    <w:p w:rsidR="004621E1" w:rsidRPr="002D3970" w:rsidRDefault="004621E1" w:rsidP="004621E1">
      <w:pPr>
        <w:jc w:val="both"/>
        <w:rPr>
          <w:rFonts w:ascii="Arial" w:hAnsi="Arial" w:cs="Arial"/>
          <w:i/>
          <w:szCs w:val="22"/>
          <w:lang w:val="fr-BE"/>
        </w:rPr>
      </w:pPr>
      <w:r w:rsidRPr="002D3970">
        <w:rPr>
          <w:rFonts w:ascii="Arial" w:hAnsi="Arial" w:cs="Arial"/>
          <w:i/>
          <w:szCs w:val="22"/>
          <w:lang w:val="fr-BE"/>
        </w:rPr>
        <w:t>Date</w:t>
      </w:r>
    </w:p>
    <w:p w:rsidR="00844551" w:rsidRDefault="00844551" w:rsidP="00FE4D6D">
      <w:pPr>
        <w:autoSpaceDE w:val="0"/>
        <w:autoSpaceDN w:val="0"/>
        <w:adjustRightInd w:val="0"/>
        <w:spacing w:line="240" w:lineRule="auto"/>
        <w:jc w:val="both"/>
        <w:rPr>
          <w:rFonts w:ascii="Arial" w:hAnsi="Arial" w:cs="Arial"/>
          <w:bCs/>
          <w:szCs w:val="22"/>
          <w:lang w:val="fr-FR" w:eastAsia="nl-NL"/>
        </w:rPr>
      </w:pPr>
    </w:p>
    <w:p w:rsidR="004621E1" w:rsidRPr="00F1675E" w:rsidRDefault="004621E1" w:rsidP="004621E1">
      <w:pPr>
        <w:rPr>
          <w:lang w:val="fr-BE"/>
        </w:rPr>
      </w:pPr>
    </w:p>
    <w:p w:rsidR="004621E1" w:rsidRPr="004169F7" w:rsidRDefault="004621E1" w:rsidP="004621E1">
      <w:pPr>
        <w:pStyle w:val="Kop2"/>
        <w:rPr>
          <w:lang w:val="fr-BE"/>
        </w:rPr>
      </w:pPr>
      <w:r>
        <w:rPr>
          <w:lang w:val="fr-BE"/>
        </w:rPr>
        <w:br w:type="page"/>
      </w:r>
      <w:bookmarkStart w:id="37" w:name="_Toc412534093"/>
      <w:r w:rsidRPr="004169F7">
        <w:rPr>
          <w:lang w:val="fr-BE"/>
        </w:rPr>
        <w:lastRenderedPageBreak/>
        <w:t xml:space="preserve">Rapport </w:t>
      </w:r>
      <w:r>
        <w:rPr>
          <w:lang w:val="fr-BE"/>
        </w:rPr>
        <w:t>évaluation des mesures de contrôle</w:t>
      </w:r>
      <w:bookmarkEnd w:id="37"/>
      <w:r w:rsidR="008B6378">
        <w:rPr>
          <w:lang w:val="fr-BE"/>
        </w:rPr>
        <w:t xml:space="preserve"> interne</w:t>
      </w:r>
    </w:p>
    <w:p w:rsidR="004621E1" w:rsidRDefault="004621E1" w:rsidP="004621E1">
      <w:pPr>
        <w:pStyle w:val="Voetnoottekst"/>
        <w:jc w:val="both"/>
        <w:rPr>
          <w:rFonts w:ascii="Arial" w:hAnsi="Arial" w:cs="Arial"/>
          <w:b/>
          <w:i/>
          <w:sz w:val="22"/>
          <w:szCs w:val="22"/>
          <w:lang w:val="fr-BE"/>
        </w:rPr>
      </w:pPr>
    </w:p>
    <w:p w:rsidR="004621E1" w:rsidRPr="006351E3" w:rsidRDefault="004621E1" w:rsidP="004621E1">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 du</w:t>
      </w:r>
      <w:r>
        <w:rPr>
          <w:rFonts w:ascii="Arial" w:hAnsi="Arial" w:cs="Arial"/>
          <w:b/>
          <w:i/>
          <w:sz w:val="22"/>
          <w:szCs w:val="22"/>
          <w:lang w:val="fr-BE"/>
        </w:rPr>
        <w:t xml:space="preserve"> commissaire</w:t>
      </w:r>
      <w:r w:rsidRPr="006351E3">
        <w:rPr>
          <w:rFonts w:ascii="Arial" w:hAnsi="Arial" w:cs="Arial"/>
          <w:b/>
          <w:i/>
          <w:sz w:val="22"/>
          <w:szCs w:val="22"/>
          <w:lang w:val="fr-BE"/>
        </w:rPr>
        <w:t xml:space="preserve"> à la FSMA établi conformément aux dispositions de l'article</w:t>
      </w:r>
      <w:r>
        <w:rPr>
          <w:rFonts w:ascii="Arial" w:hAnsi="Arial" w:cs="Arial"/>
          <w:b/>
          <w:i/>
          <w:sz w:val="22"/>
          <w:szCs w:val="22"/>
          <w:lang w:val="fr-BE"/>
        </w:rPr>
        <w:t xml:space="preserve"> 60, § 1</w:t>
      </w:r>
      <w:r w:rsidRPr="006351E3">
        <w:rPr>
          <w:rFonts w:ascii="Arial" w:hAnsi="Arial" w:cs="Arial"/>
          <w:b/>
          <w:i/>
          <w:sz w:val="22"/>
          <w:szCs w:val="22"/>
          <w:lang w:val="fr-BE"/>
        </w:rPr>
        <w:t xml:space="preserve">, premier alinéa, 1° de la loi du </w:t>
      </w:r>
      <w:r>
        <w:rPr>
          <w:rFonts w:ascii="Arial" w:hAnsi="Arial" w:cs="Arial"/>
          <w:b/>
          <w:i/>
          <w:sz w:val="22"/>
          <w:szCs w:val="22"/>
          <w:lang w:val="fr-BE"/>
        </w:rPr>
        <w:t>12 mai 2014</w:t>
      </w:r>
      <w:r w:rsidRPr="006351E3">
        <w:rPr>
          <w:rFonts w:ascii="Arial" w:hAnsi="Arial" w:cs="Arial"/>
          <w:b/>
          <w:i/>
          <w:sz w:val="22"/>
          <w:szCs w:val="22"/>
          <w:lang w:val="fr-BE"/>
        </w:rPr>
        <w:t xml:space="preserve"> concernant les mesures de contrôle interne prises par (identification de l’entité)</w:t>
      </w:r>
    </w:p>
    <w:p w:rsidR="004621E1" w:rsidRDefault="004621E1" w:rsidP="004621E1">
      <w:pPr>
        <w:jc w:val="center"/>
        <w:rPr>
          <w:rFonts w:ascii="Arial" w:hAnsi="Arial" w:cs="Arial"/>
          <w:b/>
          <w:szCs w:val="22"/>
          <w:lang w:val="fr-BE"/>
        </w:rPr>
      </w:pPr>
    </w:p>
    <w:p w:rsidR="004621E1" w:rsidRPr="00D37821" w:rsidRDefault="004621E1" w:rsidP="004621E1">
      <w:pPr>
        <w:jc w:val="center"/>
        <w:rPr>
          <w:rFonts w:ascii="Arial" w:hAnsi="Arial" w:cs="Arial"/>
          <w:b/>
          <w:szCs w:val="22"/>
          <w:lang w:val="fr-BE"/>
        </w:rPr>
      </w:pPr>
    </w:p>
    <w:p w:rsidR="004621E1" w:rsidRPr="006351E3" w:rsidRDefault="004621E1" w:rsidP="004621E1">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rsidR="004621E1" w:rsidRDefault="004621E1" w:rsidP="004621E1">
      <w:pPr>
        <w:rPr>
          <w:rFonts w:ascii="Arial" w:hAnsi="Arial" w:cs="Arial"/>
          <w:b/>
          <w:i/>
          <w:szCs w:val="22"/>
          <w:lang w:val="fr-BE"/>
        </w:rPr>
      </w:pPr>
    </w:p>
    <w:p w:rsidR="004621E1" w:rsidRDefault="004621E1" w:rsidP="004621E1">
      <w:pPr>
        <w:rPr>
          <w:rFonts w:ascii="Arial" w:hAnsi="Arial" w:cs="Arial"/>
          <w:b/>
          <w:i/>
          <w:szCs w:val="22"/>
          <w:lang w:val="fr-BE"/>
        </w:rPr>
      </w:pPr>
      <w:r w:rsidRPr="00D37821">
        <w:rPr>
          <w:rFonts w:ascii="Arial" w:hAnsi="Arial" w:cs="Arial"/>
          <w:b/>
          <w:i/>
          <w:szCs w:val="22"/>
          <w:lang w:val="fr-BE"/>
        </w:rPr>
        <w:t>Mission</w:t>
      </w:r>
    </w:p>
    <w:p w:rsidR="004621E1" w:rsidRPr="00D37821" w:rsidRDefault="004621E1" w:rsidP="004621E1">
      <w:pPr>
        <w:rPr>
          <w:rFonts w:ascii="Arial" w:hAnsi="Arial" w:cs="Arial"/>
          <w:b/>
          <w:i/>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l’ensemble des mesures de contrôle interne en</w:t>
      </w:r>
      <w:r w:rsidRPr="00D37821">
        <w:rPr>
          <w:rFonts w:ascii="Arial" w:hAnsi="Arial" w:cs="Arial"/>
          <w:szCs w:val="22"/>
          <w:lang w:val="fr-BE"/>
        </w:rPr>
        <w:t xml:space="preserve"> matière de maîtrise des activités opérationnelles.</w:t>
      </w: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 </w:t>
      </w:r>
    </w:p>
    <w:p w:rsidR="004621E1" w:rsidRDefault="004621E1" w:rsidP="004621E1">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Pr>
          <w:rFonts w:ascii="Arial" w:hAnsi="Arial" w:cs="Arial"/>
          <w:szCs w:val="22"/>
          <w:lang w:val="fr-BE"/>
        </w:rPr>
        <w:t xml:space="preserve"> 60, § 1, premier alinéa, 1°</w:t>
      </w:r>
      <w:r w:rsidR="00CA0EA4">
        <w:rPr>
          <w:rFonts w:ascii="Arial" w:hAnsi="Arial" w:cs="Arial"/>
          <w:szCs w:val="22"/>
          <w:lang w:val="fr-BE"/>
        </w:rPr>
        <w:t> </w:t>
      </w:r>
      <w:r>
        <w:rPr>
          <w:rFonts w:ascii="Arial" w:hAnsi="Arial" w:cs="Arial"/>
          <w:szCs w:val="22"/>
          <w:lang w:val="fr-BE"/>
        </w:rPr>
        <w:t>de la loi du 12 mai 2014</w:t>
      </w:r>
      <w:r w:rsidRPr="00D37821">
        <w:rPr>
          <w:rFonts w:ascii="Arial" w:hAnsi="Arial" w:cs="Arial"/>
          <w:szCs w:val="22"/>
          <w:lang w:val="fr-BE"/>
        </w:rPr>
        <w:t xml:space="preserve"> concernant les mesures de contrôle interne adoptées conformément à l'article</w:t>
      </w:r>
      <w:r w:rsidR="003E6293">
        <w:rPr>
          <w:rFonts w:ascii="Arial" w:hAnsi="Arial" w:cs="Arial"/>
          <w:szCs w:val="22"/>
          <w:lang w:val="fr-BE"/>
        </w:rPr>
        <w:t xml:space="preserve"> 17</w:t>
      </w:r>
      <w:r>
        <w:rPr>
          <w:rFonts w:ascii="Arial" w:hAnsi="Arial" w:cs="Arial"/>
          <w:szCs w:val="22"/>
          <w:lang w:val="fr-BE"/>
        </w:rPr>
        <w:t>, §</w:t>
      </w:r>
      <w:r w:rsidR="003E6293">
        <w:rPr>
          <w:rFonts w:ascii="Arial" w:hAnsi="Arial" w:cs="Arial"/>
          <w:szCs w:val="22"/>
          <w:lang w:val="fr-BE"/>
        </w:rPr>
        <w:t xml:space="preserve"> 2</w:t>
      </w:r>
      <w:r>
        <w:rPr>
          <w:rFonts w:ascii="Arial" w:hAnsi="Arial" w:cs="Arial"/>
          <w:szCs w:val="22"/>
          <w:lang w:val="fr-BE"/>
        </w:rPr>
        <w:t xml:space="preserve"> de la loi du</w:t>
      </w:r>
      <w:r w:rsidR="003E6293">
        <w:rPr>
          <w:rFonts w:ascii="Arial" w:hAnsi="Arial" w:cs="Arial"/>
          <w:szCs w:val="22"/>
          <w:lang w:val="fr-BE"/>
        </w:rPr>
        <w:t>12 mai 2014 et aux arrêtés et règlements pris en exécution de cette disposition</w:t>
      </w:r>
      <w:r>
        <w:rPr>
          <w:rFonts w:ascii="Arial" w:hAnsi="Arial" w:cs="Arial"/>
          <w:szCs w:val="22"/>
          <w:lang w:val="fr-BE"/>
        </w:rPr>
        <w:t>.</w:t>
      </w:r>
    </w:p>
    <w:p w:rsidR="004621E1" w:rsidRPr="00D37821" w:rsidRDefault="004621E1" w:rsidP="004621E1">
      <w:pPr>
        <w:jc w:val="both"/>
        <w:rPr>
          <w:rFonts w:ascii="Arial" w:hAnsi="Arial" w:cs="Arial"/>
          <w:szCs w:val="22"/>
          <w:lang w:val="fr-BE"/>
        </w:rPr>
      </w:pPr>
    </w:p>
    <w:p w:rsidR="004621E1" w:rsidRDefault="004621E1" w:rsidP="004621E1">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w:t>
      </w:r>
      <w:r>
        <w:rPr>
          <w:rFonts w:ascii="Arial" w:hAnsi="Arial" w:cs="Arial"/>
          <w:szCs w:val="22"/>
          <w:lang w:val="fr-BE"/>
        </w:rPr>
        <w:t xml:space="preserve"> l’article</w:t>
      </w:r>
      <w:r w:rsidR="003E6293">
        <w:rPr>
          <w:rFonts w:ascii="Arial" w:hAnsi="Arial" w:cs="Arial"/>
          <w:szCs w:val="22"/>
          <w:lang w:val="fr-BE"/>
        </w:rPr>
        <w:t xml:space="preserve"> 17</w:t>
      </w:r>
      <w:r>
        <w:rPr>
          <w:rFonts w:ascii="Arial" w:hAnsi="Arial" w:cs="Arial"/>
          <w:szCs w:val="22"/>
          <w:lang w:val="fr-BE"/>
        </w:rPr>
        <w:t>, §§</w:t>
      </w:r>
      <w:r w:rsidR="00C75250">
        <w:rPr>
          <w:rFonts w:ascii="Arial" w:hAnsi="Arial" w:cs="Arial"/>
          <w:szCs w:val="22"/>
          <w:lang w:val="fr-BE"/>
        </w:rPr>
        <w:t xml:space="preserve"> </w:t>
      </w:r>
      <w:r w:rsidR="003E6293">
        <w:rPr>
          <w:rFonts w:ascii="Arial" w:hAnsi="Arial" w:cs="Arial"/>
          <w:szCs w:val="22"/>
          <w:lang w:val="fr-BE"/>
        </w:rPr>
        <w:t xml:space="preserve">1 à 6 </w:t>
      </w:r>
      <w:r>
        <w:rPr>
          <w:rFonts w:ascii="Arial" w:hAnsi="Arial" w:cs="Arial"/>
          <w:szCs w:val="22"/>
          <w:lang w:val="fr-BE"/>
        </w:rPr>
        <w:t xml:space="preserve">de la loi du </w:t>
      </w:r>
      <w:r w:rsidR="003E6293">
        <w:rPr>
          <w:rFonts w:ascii="Arial" w:hAnsi="Arial" w:cs="Arial"/>
          <w:szCs w:val="22"/>
          <w:lang w:val="fr-BE"/>
        </w:rPr>
        <w:t>12 mai 2014</w:t>
      </w:r>
      <w:r w:rsidRPr="00D37821">
        <w:rPr>
          <w:rFonts w:ascii="Arial" w:hAnsi="Arial" w:cs="Arial"/>
          <w:szCs w:val="22"/>
          <w:lang w:val="fr-BE"/>
        </w:rPr>
        <w:t xml:space="preserve"> incombe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p>
    <w:p w:rsidR="004621E1" w:rsidRPr="00D37821" w:rsidRDefault="004621E1" w:rsidP="004621E1">
      <w:pPr>
        <w:jc w:val="both"/>
        <w:rPr>
          <w:rFonts w:ascii="Arial" w:hAnsi="Arial" w:cs="Arial"/>
          <w:i/>
          <w:szCs w:val="22"/>
          <w:lang w:val="fr-BE"/>
        </w:rPr>
      </w:pP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Conformément à l’article </w:t>
      </w:r>
      <w:r w:rsidR="003E6293">
        <w:rPr>
          <w:rFonts w:ascii="Arial" w:hAnsi="Arial" w:cs="Arial"/>
          <w:szCs w:val="22"/>
          <w:lang w:val="fr-BE"/>
        </w:rPr>
        <w:t>17, § 7</w:t>
      </w:r>
      <w:r>
        <w:rPr>
          <w:rFonts w:ascii="Arial" w:hAnsi="Arial" w:cs="Arial"/>
          <w:szCs w:val="22"/>
          <w:lang w:val="fr-BE"/>
        </w:rPr>
        <w:t xml:space="preserve">, deuxième alinéa </w:t>
      </w:r>
      <w:r w:rsidRPr="00D37821">
        <w:rPr>
          <w:rFonts w:ascii="Arial" w:hAnsi="Arial" w:cs="Arial"/>
          <w:szCs w:val="22"/>
          <w:lang w:val="fr-BE"/>
        </w:rPr>
        <w:t>d</w:t>
      </w:r>
      <w:r>
        <w:rPr>
          <w:rFonts w:ascii="Arial" w:hAnsi="Arial" w:cs="Arial"/>
          <w:szCs w:val="22"/>
          <w:lang w:val="fr-BE"/>
        </w:rPr>
        <w:t>e la loi du</w:t>
      </w:r>
      <w:r w:rsidR="008B6378">
        <w:rPr>
          <w:rFonts w:ascii="Arial" w:hAnsi="Arial" w:cs="Arial"/>
          <w:szCs w:val="22"/>
          <w:lang w:val="fr-BE"/>
        </w:rPr>
        <w:t xml:space="preserve"> </w:t>
      </w:r>
      <w:r w:rsidR="003E6293">
        <w:rPr>
          <w:rFonts w:ascii="Arial" w:hAnsi="Arial" w:cs="Arial"/>
          <w:szCs w:val="22"/>
          <w:lang w:val="fr-BE"/>
        </w:rPr>
        <w:t>12 mai 2014</w:t>
      </w:r>
      <w:r w:rsidRPr="00D37821">
        <w:rPr>
          <w:rFonts w:ascii="Arial" w:hAnsi="Arial" w:cs="Arial"/>
          <w:szCs w:val="22"/>
          <w:lang w:val="fr-BE"/>
        </w:rPr>
        <w:t>, l'organe légal d’administration</w:t>
      </w:r>
      <w:r w:rsidR="003E6293">
        <w:rPr>
          <w:rFonts w:ascii="Arial" w:hAnsi="Arial" w:cs="Arial"/>
          <w:szCs w:val="22"/>
          <w:lang w:val="fr-BE"/>
        </w:rPr>
        <w:t xml:space="preserve"> </w:t>
      </w:r>
      <w:r w:rsidRPr="00D37821">
        <w:rPr>
          <w:rFonts w:ascii="Arial" w:hAnsi="Arial" w:cs="Arial"/>
          <w:szCs w:val="22"/>
          <w:lang w:val="fr-BE"/>
        </w:rPr>
        <w:t>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w:t>
      </w:r>
      <w:r w:rsidR="003E6293">
        <w:rPr>
          <w:rFonts w:ascii="Arial" w:hAnsi="Arial" w:cs="Arial"/>
          <w:szCs w:val="22"/>
          <w:lang w:val="fr-BE"/>
        </w:rPr>
        <w:t>ions des paragraphes 1 à 6 de l’article 17</w:t>
      </w:r>
      <w:r w:rsidR="008B6378">
        <w:rPr>
          <w:rFonts w:ascii="Arial" w:hAnsi="Arial" w:cs="Arial"/>
          <w:szCs w:val="22"/>
          <w:lang w:val="fr-BE"/>
        </w:rPr>
        <w:t xml:space="preserve"> </w:t>
      </w:r>
      <w:r w:rsidR="008B6378" w:rsidRPr="00D37821">
        <w:rPr>
          <w:rFonts w:ascii="Arial" w:hAnsi="Arial" w:cs="Arial"/>
          <w:szCs w:val="22"/>
          <w:lang w:val="fr-BE"/>
        </w:rPr>
        <w:t>d</w:t>
      </w:r>
      <w:r w:rsidR="008B6378">
        <w:rPr>
          <w:rFonts w:ascii="Arial" w:hAnsi="Arial" w:cs="Arial"/>
          <w:szCs w:val="22"/>
          <w:lang w:val="fr-BE"/>
        </w:rPr>
        <w:t>e la loi du 12 mai 2014</w:t>
      </w:r>
      <w:r>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4621E1" w:rsidRPr="00D37821" w:rsidRDefault="004621E1" w:rsidP="004621E1">
      <w:pPr>
        <w:jc w:val="both"/>
        <w:rPr>
          <w:rFonts w:ascii="Arial" w:hAnsi="Arial" w:cs="Arial"/>
          <w:szCs w:val="22"/>
          <w:lang w:val="fr-BE"/>
        </w:rPr>
      </w:pPr>
    </w:p>
    <w:p w:rsidR="004621E1" w:rsidRDefault="004621E1" w:rsidP="004621E1">
      <w:pPr>
        <w:jc w:val="both"/>
        <w:rPr>
          <w:rFonts w:ascii="Arial" w:hAnsi="Arial" w:cs="Arial"/>
          <w:b/>
          <w:i/>
          <w:szCs w:val="22"/>
          <w:lang w:val="fr-BE"/>
        </w:rPr>
      </w:pPr>
      <w:r w:rsidRPr="00D37821">
        <w:rPr>
          <w:rFonts w:ascii="Arial" w:hAnsi="Arial" w:cs="Arial"/>
          <w:b/>
          <w:i/>
          <w:szCs w:val="22"/>
          <w:lang w:val="fr-BE"/>
        </w:rPr>
        <w:t>Procédures mises en œuvre</w:t>
      </w:r>
    </w:p>
    <w:p w:rsidR="004621E1" w:rsidRPr="00D37821" w:rsidRDefault="004621E1" w:rsidP="004621E1">
      <w:pPr>
        <w:jc w:val="both"/>
        <w:rPr>
          <w:rFonts w:ascii="Arial" w:hAnsi="Arial" w:cs="Arial"/>
          <w:b/>
          <w:i/>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sidR="003E6293">
        <w:rPr>
          <w:rFonts w:ascii="Arial" w:hAnsi="Arial" w:cs="Arial"/>
          <w:szCs w:val="22"/>
          <w:lang w:val="fr-BE"/>
        </w:rPr>
        <w:t xml:space="preserve"> 17, § 2</w:t>
      </w:r>
      <w:r>
        <w:rPr>
          <w:rFonts w:ascii="Arial" w:hAnsi="Arial" w:cs="Arial"/>
          <w:szCs w:val="22"/>
          <w:lang w:val="fr-BE"/>
        </w:rPr>
        <w:t xml:space="preserve"> de la loi du </w:t>
      </w:r>
      <w:r w:rsidR="003E6293">
        <w:rPr>
          <w:rFonts w:ascii="Arial" w:hAnsi="Arial" w:cs="Arial"/>
          <w:szCs w:val="22"/>
          <w:lang w:val="fr-BE"/>
        </w:rPr>
        <w:t>12 mai 2014</w:t>
      </w:r>
      <w:r w:rsidRPr="0099593A">
        <w:rPr>
          <w:rFonts w:ascii="Arial" w:hAnsi="Arial" w:cs="Arial"/>
          <w:szCs w:val="22"/>
          <w:lang w:val="fr-BE"/>
        </w:rPr>
        <w:t xml:space="preserve"> et de communiquer nos constatations à la </w:t>
      </w:r>
      <w:r>
        <w:rPr>
          <w:rFonts w:ascii="Arial" w:hAnsi="Arial" w:cs="Arial"/>
          <w:szCs w:val="22"/>
          <w:lang w:val="fr-BE"/>
        </w:rPr>
        <w:t>FSMA</w:t>
      </w:r>
      <w:r w:rsidRPr="0099593A">
        <w:rPr>
          <w:rFonts w:ascii="Arial" w:hAnsi="Arial" w:cs="Arial"/>
          <w:szCs w:val="22"/>
          <w:lang w:val="fr-BE"/>
        </w:rPr>
        <w:t>.</w:t>
      </w:r>
    </w:p>
    <w:p w:rsidR="004621E1" w:rsidRPr="00D37821" w:rsidRDefault="004621E1" w:rsidP="004621E1">
      <w:pPr>
        <w:jc w:val="both"/>
        <w:rPr>
          <w:rFonts w:ascii="Arial" w:hAnsi="Arial" w:cs="Arial"/>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w:t>
      </w:r>
      <w:r w:rsidR="003E6293">
        <w:rPr>
          <w:rFonts w:ascii="Arial" w:hAnsi="Arial" w:cs="Arial"/>
          <w:szCs w:val="22"/>
          <w:lang w:val="fr-BE"/>
        </w:rPr>
        <w:t>, pas encore applicable aux sociétés immobilières réglementées,</w:t>
      </w:r>
      <w:r w:rsidRPr="00D37821">
        <w:rPr>
          <w:rFonts w:ascii="Arial" w:hAnsi="Arial" w:cs="Arial"/>
          <w:szCs w:val="22"/>
          <w:lang w:val="fr-BE"/>
        </w:rPr>
        <w:t xml:space="preserve"> et aux instructions de la </w:t>
      </w:r>
      <w:r>
        <w:rPr>
          <w:rFonts w:ascii="Arial" w:hAnsi="Arial" w:cs="Arial"/>
          <w:szCs w:val="22"/>
          <w:lang w:val="fr-BE"/>
        </w:rPr>
        <w:t>FSMA</w:t>
      </w:r>
      <w:r w:rsidRPr="00D37821">
        <w:rPr>
          <w:rFonts w:ascii="Arial" w:hAnsi="Arial" w:cs="Arial"/>
          <w:szCs w:val="22"/>
          <w:lang w:val="fr-BE"/>
        </w:rPr>
        <w:t xml:space="preserve"> aux commissaires agréés.</w:t>
      </w:r>
    </w:p>
    <w:p w:rsidR="004621E1" w:rsidRPr="00D37821" w:rsidRDefault="004621E1" w:rsidP="004621E1">
      <w:pPr>
        <w:jc w:val="both"/>
        <w:rPr>
          <w:rFonts w:ascii="Arial" w:hAnsi="Arial" w:cs="Arial"/>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3E6293" w:rsidRPr="003E6293">
        <w:rPr>
          <w:rFonts w:ascii="Arial" w:hAnsi="Arial" w:cs="Arial"/>
          <w:szCs w:val="22"/>
          <w:lang w:val="fr-BE"/>
        </w:rPr>
        <w:t xml:space="preserve"> </w:t>
      </w:r>
      <w:r w:rsidR="003E6293" w:rsidRPr="00D37821">
        <w:rPr>
          <w:rFonts w:ascii="Arial" w:hAnsi="Arial" w:cs="Arial"/>
          <w:szCs w:val="22"/>
          <w:lang w:val="fr-BE"/>
        </w:rPr>
        <w:t>daté du JJ.MM.AAAA</w:t>
      </w:r>
      <w:r w:rsidRPr="00D37821">
        <w:rPr>
          <w:rFonts w:ascii="Arial" w:hAnsi="Arial" w:cs="Arial"/>
          <w:i/>
          <w:szCs w:val="22"/>
          <w:lang w:val="fr-BE"/>
        </w:rPr>
        <w:t>,</w:t>
      </w:r>
      <w:r w:rsidRPr="00D37821">
        <w:rPr>
          <w:rFonts w:ascii="Arial" w:hAnsi="Arial" w:cs="Arial"/>
          <w:szCs w:val="22"/>
          <w:lang w:val="fr-BE"/>
        </w:rPr>
        <w:t xml:space="preserve"> établi confor</w:t>
      </w:r>
      <w:r>
        <w:rPr>
          <w:rFonts w:ascii="Arial" w:hAnsi="Arial" w:cs="Arial"/>
          <w:szCs w:val="22"/>
          <w:lang w:val="fr-BE"/>
        </w:rPr>
        <w:t xml:space="preserve">mément à </w:t>
      </w:r>
      <w:r w:rsidR="003E6293">
        <w:rPr>
          <w:rFonts w:ascii="Arial" w:hAnsi="Arial" w:cs="Arial"/>
          <w:szCs w:val="22"/>
          <w:lang w:val="fr-BE"/>
        </w:rPr>
        <w:t>l’article 17, § 7, troisième alinéa de la loi du 12 mai 2014</w:t>
      </w:r>
      <w:r w:rsidRPr="00D37821">
        <w:rPr>
          <w:rFonts w:ascii="Arial" w:hAnsi="Arial" w:cs="Arial"/>
          <w:szCs w:val="22"/>
          <w:lang w:val="fr-BE"/>
        </w:rPr>
        <w:t xml:space="preserve">,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w:t>
      </w:r>
      <w:r w:rsidR="0047551B">
        <w:rPr>
          <w:rFonts w:ascii="Arial" w:hAnsi="Arial" w:cs="Arial"/>
          <w:szCs w:val="22"/>
          <w:lang w:val="fr-BE"/>
        </w:rPr>
        <w:t>du</w:t>
      </w:r>
      <w:r w:rsidR="003E6293">
        <w:rPr>
          <w:rFonts w:ascii="Arial" w:hAnsi="Arial" w:cs="Arial"/>
          <w:szCs w:val="22"/>
          <w:lang w:val="fr-BE"/>
        </w:rPr>
        <w:t xml:space="preserve"> rapport financier annuel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4621E1" w:rsidRPr="00D37821" w:rsidRDefault="004621E1" w:rsidP="004621E1">
      <w:pPr>
        <w:jc w:val="both"/>
        <w:rPr>
          <w:rFonts w:ascii="Arial" w:hAnsi="Arial" w:cs="Arial"/>
          <w:szCs w:val="22"/>
          <w:lang w:val="fr-BE"/>
        </w:rPr>
      </w:pP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Pr>
          <w:rFonts w:ascii="Arial" w:hAnsi="Arial" w:cs="Arial"/>
          <w:szCs w:val="22"/>
          <w:lang w:val="fr-BE"/>
        </w:rPr>
        <w:t>ISA</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00907646">
        <w:rPr>
          <w:rFonts w:ascii="Arial" w:hAnsi="Arial" w:cs="Arial"/>
          <w:i/>
          <w:szCs w:val="22"/>
          <w:lang w:val="fr-BE"/>
        </w:rPr>
        <w:t xml:space="preserve"> </w:t>
      </w:r>
      <w:r w:rsidRPr="00D37821">
        <w:rPr>
          <w:rFonts w:ascii="Arial" w:hAnsi="Arial" w:cs="Arial"/>
          <w:szCs w:val="22"/>
          <w:lang w:val="fr-BE"/>
        </w:rPr>
        <w:t xml:space="preserve">; </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17</w:t>
      </w:r>
      <w:r>
        <w:rPr>
          <w:rFonts w:ascii="Arial" w:hAnsi="Arial" w:cs="Arial"/>
          <w:szCs w:val="22"/>
          <w:lang w:val="fr-BE"/>
        </w:rPr>
        <w:t xml:space="preserve">, §§ </w:t>
      </w:r>
      <w:r w:rsidR="003E6293">
        <w:rPr>
          <w:rFonts w:ascii="Arial" w:hAnsi="Arial" w:cs="Arial"/>
          <w:szCs w:val="22"/>
          <w:lang w:val="fr-BE"/>
        </w:rPr>
        <w:t>1 à 6</w:t>
      </w:r>
      <w:r>
        <w:rPr>
          <w:rFonts w:ascii="Arial" w:hAnsi="Arial" w:cs="Arial"/>
          <w:szCs w:val="22"/>
          <w:lang w:val="fr-BE"/>
        </w:rPr>
        <w:t xml:space="preserve"> de la loi du</w:t>
      </w:r>
      <w:r w:rsidR="003E6293">
        <w:rPr>
          <w:rFonts w:ascii="Arial" w:hAnsi="Arial" w:cs="Arial"/>
          <w:szCs w:val="22"/>
          <w:lang w:val="fr-BE"/>
        </w:rPr>
        <w:t xml:space="preserve"> 12 mai 2014</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8B6378">
        <w:rPr>
          <w:rFonts w:ascii="Arial" w:hAnsi="Arial" w:cs="Arial"/>
          <w:i/>
          <w:szCs w:val="22"/>
          <w:lang w:val="fr-BE"/>
        </w:rPr>
        <w:t>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17</w:t>
      </w:r>
      <w:r>
        <w:rPr>
          <w:rFonts w:ascii="Arial" w:hAnsi="Arial" w:cs="Arial"/>
          <w:szCs w:val="22"/>
          <w:lang w:val="fr-BE"/>
        </w:rPr>
        <w:t xml:space="preserve">, §§ </w:t>
      </w:r>
      <w:r w:rsidR="003E6293">
        <w:rPr>
          <w:rFonts w:ascii="Arial" w:hAnsi="Arial" w:cs="Arial"/>
          <w:szCs w:val="22"/>
          <w:lang w:val="fr-BE"/>
        </w:rPr>
        <w:t xml:space="preserve">1 à 6 </w:t>
      </w:r>
      <w:r>
        <w:rPr>
          <w:rFonts w:ascii="Arial" w:hAnsi="Arial" w:cs="Arial"/>
          <w:szCs w:val="22"/>
          <w:lang w:val="fr-BE"/>
        </w:rPr>
        <w:t>de la loi du</w:t>
      </w:r>
      <w:r w:rsidR="008B6378">
        <w:rPr>
          <w:rFonts w:ascii="Arial" w:hAnsi="Arial" w:cs="Arial"/>
          <w:szCs w:val="22"/>
          <w:lang w:val="fr-BE"/>
        </w:rPr>
        <w:t xml:space="preserve"> </w:t>
      </w:r>
      <w:r w:rsidR="003E6293">
        <w:rPr>
          <w:rFonts w:ascii="Arial" w:hAnsi="Arial" w:cs="Arial"/>
          <w:szCs w:val="22"/>
          <w:lang w:val="fr-BE"/>
        </w:rPr>
        <w:t>12 mai 2014</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907646">
        <w:rPr>
          <w:rFonts w:ascii="Arial" w:hAnsi="Arial" w:cs="Arial"/>
          <w:i/>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9E0A75"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w:t>
      </w:r>
      <w:r w:rsidR="00A52FD2">
        <w:rPr>
          <w:rFonts w:ascii="Arial" w:hAnsi="Arial" w:cs="Arial"/>
          <w:szCs w:val="22"/>
          <w:lang w:val="fr-BE"/>
        </w:rPr>
        <w:t xml:space="preserve"> 17</w:t>
      </w:r>
      <w:r>
        <w:rPr>
          <w:rFonts w:ascii="Arial" w:hAnsi="Arial" w:cs="Arial"/>
          <w:szCs w:val="22"/>
          <w:lang w:val="fr-BE"/>
        </w:rPr>
        <w:t xml:space="preserve">, §§ </w:t>
      </w:r>
      <w:r w:rsidR="00A52FD2">
        <w:rPr>
          <w:rFonts w:ascii="Arial" w:hAnsi="Arial" w:cs="Arial"/>
          <w:szCs w:val="22"/>
          <w:lang w:val="fr-BE"/>
        </w:rPr>
        <w:t xml:space="preserve">1 à 6 </w:t>
      </w:r>
      <w:r>
        <w:rPr>
          <w:rFonts w:ascii="Arial" w:hAnsi="Arial" w:cs="Arial"/>
          <w:szCs w:val="22"/>
          <w:lang w:val="fr-BE"/>
        </w:rPr>
        <w:t>de la loi du</w:t>
      </w:r>
      <w:r w:rsidR="008B6378">
        <w:rPr>
          <w:rFonts w:ascii="Arial" w:hAnsi="Arial" w:cs="Arial"/>
          <w:szCs w:val="22"/>
          <w:lang w:val="fr-BE"/>
        </w:rPr>
        <w:t xml:space="preserve"> </w:t>
      </w:r>
      <w:r w:rsidR="00A52FD2">
        <w:rPr>
          <w:rFonts w:ascii="Arial" w:hAnsi="Arial" w:cs="Arial"/>
          <w:szCs w:val="22"/>
          <w:lang w:val="fr-BE"/>
        </w:rPr>
        <w:t>12 mai 2014</w:t>
      </w:r>
      <w:r w:rsidR="008B6378">
        <w:rPr>
          <w:rFonts w:ascii="Arial" w:hAnsi="Arial" w:cs="Arial"/>
          <w:szCs w:val="22"/>
          <w:lang w:val="fr-BE"/>
        </w:rPr>
        <w:t>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C75250">
        <w:rPr>
          <w:rFonts w:ascii="Arial" w:hAnsi="Arial" w:cs="Arial"/>
          <w:i/>
          <w:szCs w:val="22"/>
          <w:lang w:val="fr-BE"/>
        </w:rPr>
        <w:t> :</w:t>
      </w:r>
      <w:r>
        <w:rPr>
          <w:rFonts w:ascii="Arial" w:hAnsi="Arial" w:cs="Arial"/>
          <w:i/>
          <w:szCs w:val="22"/>
          <w:lang w:val="fr-BE"/>
        </w:rPr>
        <w:t xml:space="preserve"> il) </w:t>
      </w:r>
      <w:r w:rsidRPr="00D37821">
        <w:rPr>
          <w:rFonts w:ascii="Arial" w:hAnsi="Arial" w:cs="Arial"/>
          <w:szCs w:val="22"/>
          <w:lang w:val="fr-BE"/>
        </w:rPr>
        <w:t>a procédé pour rédiger son rapport</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907646">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A05661">
        <w:rPr>
          <w:rFonts w:ascii="Arial" w:hAnsi="Arial" w:cs="Arial"/>
          <w:szCs w:val="22"/>
          <w:lang w:val="fr-BE"/>
        </w:rPr>
        <w:t>vérification</w:t>
      </w:r>
      <w:r>
        <w:rPr>
          <w:rFonts w:ascii="Arial" w:hAnsi="Arial" w:cs="Arial"/>
          <w:szCs w:val="22"/>
          <w:lang w:val="fr-BE"/>
        </w:rPr>
        <w:t xml:space="preserve"> que </w:t>
      </w:r>
      <w:r w:rsidRPr="00D37821">
        <w:rPr>
          <w:rFonts w:ascii="Arial" w:hAnsi="Arial" w:cs="Arial"/>
          <w:szCs w:val="22"/>
          <w:lang w:val="fr-BE"/>
        </w:rPr>
        <w:t>le rapport établi confor</w:t>
      </w:r>
      <w:r>
        <w:rPr>
          <w:rFonts w:ascii="Arial" w:hAnsi="Arial" w:cs="Arial"/>
          <w:szCs w:val="22"/>
          <w:lang w:val="fr-BE"/>
        </w:rPr>
        <w:t>mément à l</w:t>
      </w:r>
      <w:r w:rsidR="00A52FD2">
        <w:rPr>
          <w:rFonts w:ascii="Arial" w:hAnsi="Arial" w:cs="Arial"/>
          <w:szCs w:val="22"/>
          <w:lang w:val="fr-BE"/>
        </w:rPr>
        <w:t>’article 17, § 7, troisième alinéa de la loi du 12 mai 2014</w:t>
      </w:r>
      <w:r>
        <w:rPr>
          <w:rFonts w:ascii="Arial" w:hAnsi="Arial" w:cs="Arial"/>
          <w:szCs w:val="22"/>
          <w:lang w:val="fr-BE"/>
        </w:rPr>
        <w:t xml:space="preserve">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907646">
        <w:rPr>
          <w:rFonts w:ascii="Arial" w:hAnsi="Arial" w:cs="Arial"/>
          <w:szCs w:val="22"/>
          <w:lang w:val="fr-BE"/>
        </w:rPr>
        <w:t xml:space="preserve"> </w:t>
      </w:r>
      <w:r w:rsidRPr="00D37821">
        <w:rPr>
          <w:rFonts w:ascii="Arial" w:hAnsi="Arial" w:cs="Arial"/>
          <w:szCs w:val="22"/>
          <w:lang w:val="fr-BE"/>
        </w:rPr>
        <w:t>;</w:t>
      </w:r>
    </w:p>
    <w:p w:rsidR="004621E1" w:rsidRPr="00AC4F86" w:rsidRDefault="004621E1" w:rsidP="004621E1">
      <w:pPr>
        <w:pStyle w:val="Lijstalinea"/>
        <w:spacing w:before="120" w:after="120" w:line="240" w:lineRule="auto"/>
        <w:ind w:left="0"/>
        <w:contextualSpacing/>
        <w:jc w:val="both"/>
        <w:rPr>
          <w:rFonts w:ascii="Arial" w:hAnsi="Arial" w:cs="Arial"/>
          <w:szCs w:val="22"/>
          <w:lang w:val="fr-FR"/>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r w:rsidR="00A52FD2">
        <w:rPr>
          <w:rFonts w:ascii="Arial" w:hAnsi="Arial" w:cs="Arial"/>
          <w:szCs w:val="22"/>
          <w:lang w:val="fr-BE"/>
        </w:rPr>
        <w:t xml:space="preserve"> 17, § 7, troisième alinéa de la loi du 12 mai 2014</w:t>
      </w:r>
      <w:r w:rsidR="00C613A7">
        <w:rPr>
          <w:rFonts w:ascii="Arial" w:hAnsi="Arial" w:cs="Arial"/>
          <w:szCs w:val="22"/>
          <w:lang w:val="fr-BE"/>
        </w:rPr>
        <w:t xml:space="preserve"> </w:t>
      </w:r>
      <w:r w:rsidRPr="00D37821">
        <w:rPr>
          <w:rFonts w:ascii="Arial" w:hAnsi="Arial" w:cs="Arial"/>
          <w:szCs w:val="22"/>
          <w:lang w:val="fr-BE"/>
        </w:rPr>
        <w:t>;</w:t>
      </w:r>
      <w:r w:rsidR="00C75250">
        <w:rPr>
          <w:rFonts w:ascii="Arial" w:hAnsi="Arial" w:cs="Arial"/>
          <w:szCs w:val="22"/>
          <w:lang w:val="fr-BE"/>
        </w:rPr>
        <w:t xml:space="preserve"> </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rsidR="004621E1" w:rsidRPr="00D37821" w:rsidRDefault="004621E1" w:rsidP="004621E1">
      <w:pPr>
        <w:pStyle w:val="Lijstalinea"/>
        <w:ind w:left="0"/>
        <w:jc w:val="both"/>
        <w:rPr>
          <w:rFonts w:ascii="Arial" w:hAnsi="Arial" w:cs="Arial"/>
          <w:szCs w:val="22"/>
          <w:lang w:val="fr-BE"/>
        </w:rPr>
      </w:pPr>
    </w:p>
    <w:p w:rsidR="004621E1" w:rsidRDefault="004621E1" w:rsidP="004621E1">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4621E1" w:rsidRPr="00D37821" w:rsidRDefault="004621E1" w:rsidP="004621E1">
      <w:pPr>
        <w:tabs>
          <w:tab w:val="num" w:pos="1440"/>
        </w:tabs>
        <w:spacing w:before="120"/>
        <w:jc w:val="both"/>
        <w:rPr>
          <w:rFonts w:ascii="Arial" w:hAnsi="Arial" w:cs="Arial"/>
          <w:b/>
          <w:i/>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w:t>
      </w:r>
      <w:r w:rsidRPr="00D37821">
        <w:rPr>
          <w:rFonts w:ascii="Arial" w:hAnsi="Arial" w:cs="Arial"/>
          <w:szCs w:val="22"/>
          <w:lang w:val="fr-BE"/>
        </w:rPr>
        <w:lastRenderedPageBreak/>
        <w:t>comptes annuels et</w:t>
      </w:r>
      <w:r w:rsidR="00A52FD2">
        <w:rPr>
          <w:rFonts w:ascii="Arial" w:hAnsi="Arial" w:cs="Arial"/>
          <w:szCs w:val="22"/>
          <w:lang w:val="fr-BE"/>
        </w:rPr>
        <w:t xml:space="preserve"> </w:t>
      </w:r>
      <w:r w:rsidR="0047551B">
        <w:rPr>
          <w:rFonts w:ascii="Arial" w:hAnsi="Arial" w:cs="Arial"/>
          <w:szCs w:val="22"/>
          <w:lang w:val="fr-BE"/>
        </w:rPr>
        <w:t>du</w:t>
      </w:r>
      <w:r w:rsidR="00A52FD2">
        <w:rPr>
          <w:rFonts w:ascii="Arial" w:hAnsi="Arial" w:cs="Arial"/>
          <w:szCs w:val="22"/>
          <w:lang w:val="fr-BE"/>
        </w:rPr>
        <w:t xml:space="preserve"> rapport financier annuel</w:t>
      </w:r>
      <w:r w:rsidR="004C69DF">
        <w:rPr>
          <w:rFonts w:ascii="Arial" w:hAnsi="Arial" w:cs="Arial"/>
          <w:szCs w:val="22"/>
          <w:lang w:val="fr-BE"/>
        </w:rPr>
        <w:t xml:space="preserve"> et semestriel</w:t>
      </w:r>
      <w:r w:rsidRPr="00D37821">
        <w:rPr>
          <w:rFonts w:ascii="Arial" w:hAnsi="Arial" w:cs="Arial"/>
          <w:szCs w:val="22"/>
          <w:lang w:val="fr-BE"/>
        </w:rPr>
        <w:t xml:space="preserve">, en particulier </w:t>
      </w:r>
      <w:r>
        <w:rPr>
          <w:rFonts w:ascii="Arial" w:hAnsi="Arial" w:cs="Arial"/>
          <w:szCs w:val="22"/>
          <w:lang w:val="fr-BE"/>
        </w:rPr>
        <w:t>du</w:t>
      </w:r>
      <w:r w:rsidRPr="00D37821">
        <w:rPr>
          <w:rFonts w:ascii="Arial" w:hAnsi="Arial" w:cs="Arial"/>
          <w:szCs w:val="22"/>
          <w:lang w:val="fr-BE"/>
        </w:rPr>
        <w:t xml:space="preserve">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reporting financier. </w:t>
      </w:r>
    </w:p>
    <w:p w:rsidR="004621E1" w:rsidRPr="00D37821" w:rsidRDefault="004621E1" w:rsidP="004621E1">
      <w:pPr>
        <w:jc w:val="both"/>
        <w:rPr>
          <w:rFonts w:ascii="Arial" w:hAnsi="Arial" w:cs="Arial"/>
          <w:szCs w:val="22"/>
          <w:lang w:val="fr-BE"/>
        </w:rPr>
      </w:pPr>
    </w:p>
    <w:p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4621E1" w:rsidRPr="00D37821" w:rsidRDefault="004621E1" w:rsidP="004621E1">
      <w:pPr>
        <w:pStyle w:val="Lijstalinea"/>
        <w:ind w:left="0"/>
        <w:jc w:val="both"/>
        <w:rPr>
          <w:rFonts w:ascii="Arial" w:hAnsi="Arial" w:cs="Arial"/>
          <w:szCs w:val="22"/>
          <w:lang w:val="fr-BE"/>
        </w:rPr>
      </w:pPr>
    </w:p>
    <w:p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4621E1" w:rsidRPr="00D37821" w:rsidRDefault="004621E1" w:rsidP="004621E1">
      <w:pPr>
        <w:pStyle w:val="Lijstalinea"/>
        <w:ind w:left="0"/>
        <w:jc w:val="both"/>
        <w:rPr>
          <w:rFonts w:ascii="Arial" w:hAnsi="Arial" w:cs="Arial"/>
          <w:szCs w:val="22"/>
          <w:lang w:val="fr-BE"/>
        </w:rPr>
      </w:pPr>
    </w:p>
    <w:p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ind w:left="540"/>
        <w:jc w:val="both"/>
        <w:rPr>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r w:rsidR="00C75250">
        <w:rPr>
          <w:rFonts w:ascii="Arial" w:hAnsi="Arial" w:cs="Arial"/>
          <w:szCs w:val="22"/>
          <w:lang w:val="fr-BE"/>
        </w:rPr>
        <w:t xml:space="preserve"> </w:t>
      </w:r>
      <w:r w:rsidRPr="00D37821">
        <w:rPr>
          <w:rFonts w:ascii="Arial" w:hAnsi="Arial" w:cs="Arial"/>
          <w:szCs w:val="22"/>
          <w:lang w:val="fr-BE"/>
        </w:rPr>
        <w:t xml:space="preserve">: </w:t>
      </w:r>
      <w:r w:rsidRPr="00D37821">
        <w:rPr>
          <w:rFonts w:ascii="Arial" w:hAnsi="Arial" w:cs="Arial"/>
          <w:i/>
          <w:szCs w:val="22"/>
          <w:lang w:val="fr-BE"/>
        </w:rPr>
        <w:t>(«</w:t>
      </w:r>
      <w:r w:rsidR="007665D8">
        <w:rPr>
          <w:rFonts w:ascii="Arial" w:hAnsi="Arial" w:cs="Arial"/>
          <w:i/>
          <w:szCs w:val="22"/>
          <w:lang w:val="fr-BE"/>
        </w:rPr>
        <w:t> </w:t>
      </w:r>
      <w:r w:rsidRPr="00D37821">
        <w:rPr>
          <w:rFonts w:ascii="Arial" w:hAnsi="Arial" w:cs="Arial"/>
          <w:i/>
          <w:szCs w:val="22"/>
          <w:lang w:val="fr-BE"/>
        </w:rPr>
        <w:t xml:space="preserve">du fonctionnement des mesures de contrôle interne, de l'observation des lois et des règlements, de l'intégrité et de la fiabilité de l'information de gestion,… » </w:t>
      </w:r>
      <w:r w:rsidR="00A05661">
        <w:rPr>
          <w:rFonts w:ascii="Arial" w:hAnsi="Arial" w:cs="Arial"/>
          <w:i/>
          <w:szCs w:val="22"/>
          <w:lang w:val="fr-BE"/>
        </w:rPr>
        <w:t xml:space="preserve">à </w:t>
      </w:r>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r w:rsidR="00C75250">
        <w:rPr>
          <w:rFonts w:ascii="Arial" w:hAnsi="Arial" w:cs="Arial"/>
          <w:i/>
          <w:szCs w:val="22"/>
          <w:lang w:val="fr-BE"/>
        </w:rPr>
        <w:t> :</w:t>
      </w:r>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pStyle w:val="Lijstalinea"/>
        <w:tabs>
          <w:tab w:val="num" w:pos="720"/>
        </w:tabs>
        <w:ind w:left="720" w:hanging="720"/>
        <w:jc w:val="both"/>
        <w:rPr>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4621E1" w:rsidRPr="00D37821" w:rsidRDefault="004621E1" w:rsidP="004621E1">
      <w:pPr>
        <w:jc w:val="both"/>
        <w:rPr>
          <w:rFonts w:ascii="Arial" w:hAnsi="Arial" w:cs="Arial"/>
          <w:b/>
          <w:i/>
          <w:szCs w:val="22"/>
          <w:lang w:val="fr-BE"/>
        </w:rPr>
      </w:pPr>
    </w:p>
    <w:p w:rsidR="004621E1" w:rsidRDefault="004621E1" w:rsidP="004621E1">
      <w:pPr>
        <w:jc w:val="both"/>
        <w:rPr>
          <w:rFonts w:ascii="Arial" w:hAnsi="Arial" w:cs="Arial"/>
          <w:b/>
          <w:i/>
          <w:szCs w:val="22"/>
          <w:lang w:val="fr-BE"/>
        </w:rPr>
      </w:pPr>
      <w:r w:rsidRPr="00D37821">
        <w:rPr>
          <w:rFonts w:ascii="Arial" w:hAnsi="Arial" w:cs="Arial"/>
          <w:b/>
          <w:i/>
          <w:szCs w:val="22"/>
          <w:lang w:val="fr-BE"/>
        </w:rPr>
        <w:t>Constatations</w:t>
      </w:r>
    </w:p>
    <w:p w:rsidR="004621E1" w:rsidRPr="00D37821" w:rsidRDefault="004621E1" w:rsidP="004621E1">
      <w:pPr>
        <w:jc w:val="both"/>
        <w:rPr>
          <w:rFonts w:ascii="Arial" w:hAnsi="Arial" w:cs="Arial"/>
          <w:b/>
          <w:i/>
          <w:szCs w:val="22"/>
          <w:lang w:val="fr-BE"/>
        </w:rPr>
      </w:pPr>
    </w:p>
    <w:p w:rsidR="004621E1" w:rsidRDefault="004621E1" w:rsidP="004621E1">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sidR="00A52FD2">
        <w:rPr>
          <w:rFonts w:ascii="Arial" w:hAnsi="Arial" w:cs="Arial"/>
          <w:szCs w:val="22"/>
          <w:lang w:val="fr-BE"/>
        </w:rPr>
        <w:t xml:space="preserve"> 17, § 2</w:t>
      </w:r>
      <w:r>
        <w:rPr>
          <w:rFonts w:ascii="Arial" w:hAnsi="Arial" w:cs="Arial"/>
          <w:szCs w:val="22"/>
          <w:lang w:val="fr-BE"/>
        </w:rPr>
        <w:t xml:space="preserve"> de la loi du</w:t>
      </w:r>
      <w:r w:rsidR="00A52FD2">
        <w:rPr>
          <w:rFonts w:ascii="Arial" w:hAnsi="Arial" w:cs="Arial"/>
          <w:szCs w:val="22"/>
          <w:lang w:val="fr-BE"/>
        </w:rPr>
        <w:t xml:space="preserve"> 12 mai 2014</w:t>
      </w:r>
      <w:r w:rsidRPr="00D37821">
        <w:rPr>
          <w:rFonts w:ascii="Arial" w:hAnsi="Arial" w:cs="Arial"/>
          <w:szCs w:val="22"/>
          <w:lang w:val="fr-BE"/>
        </w:rPr>
        <w:t xml:space="preserve">. </w:t>
      </w:r>
    </w:p>
    <w:p w:rsidR="004621E1" w:rsidRDefault="004621E1" w:rsidP="004621E1">
      <w:pPr>
        <w:jc w:val="both"/>
        <w:rPr>
          <w:rFonts w:ascii="Arial" w:hAnsi="Arial" w:cs="Arial"/>
          <w:szCs w:val="22"/>
          <w:lang w:val="fr-BE"/>
        </w:rPr>
      </w:pP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4621E1" w:rsidRPr="00D37821" w:rsidRDefault="004621E1" w:rsidP="004621E1">
      <w:pPr>
        <w:jc w:val="both"/>
        <w:rPr>
          <w:rFonts w:ascii="Arial" w:hAnsi="Arial" w:cs="Arial"/>
          <w:szCs w:val="22"/>
          <w:lang w:val="fr-BE"/>
        </w:rPr>
      </w:pPr>
    </w:p>
    <w:p w:rsidR="004621E1" w:rsidRDefault="004621E1" w:rsidP="00A52FD2">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C613A7">
        <w:rPr>
          <w:rFonts w:ascii="Arial" w:hAnsi="Arial" w:cs="Arial"/>
          <w:szCs w:val="22"/>
          <w:lang w:val="fr-BE"/>
        </w:rPr>
        <w:t xml:space="preserve"> </w:t>
      </w:r>
      <w:r w:rsidRPr="00D37821">
        <w:rPr>
          <w:rFonts w:ascii="Arial" w:hAnsi="Arial" w:cs="Arial"/>
          <w:szCs w:val="22"/>
          <w:lang w:val="fr-BE"/>
        </w:rPr>
        <w:t>:</w:t>
      </w:r>
    </w:p>
    <w:p w:rsidR="00A52FD2" w:rsidRDefault="00A52FD2" w:rsidP="00A52FD2">
      <w:pPr>
        <w:jc w:val="both"/>
        <w:rPr>
          <w:rFonts w:ascii="Arial" w:hAnsi="Arial" w:cs="Arial"/>
          <w:szCs w:val="22"/>
          <w:lang w:val="fr-BE"/>
        </w:rPr>
      </w:pPr>
    </w:p>
    <w:p w:rsidR="004621E1" w:rsidRPr="00D37821" w:rsidRDefault="004621E1" w:rsidP="004621E1">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w:t>
      </w:r>
    </w:p>
    <w:p w:rsidR="004621E1" w:rsidRDefault="004621E1" w:rsidP="004621E1">
      <w:pPr>
        <w:jc w:val="both"/>
        <w:rPr>
          <w:rFonts w:ascii="Arial" w:hAnsi="Arial" w:cs="Arial"/>
          <w:szCs w:val="22"/>
          <w:lang w:val="fr-BE"/>
        </w:rPr>
      </w:pP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Autres constatations</w:t>
      </w:r>
      <w:r w:rsidR="00C613A7">
        <w:rPr>
          <w:rFonts w:ascii="Arial" w:hAnsi="Arial" w:cs="Arial"/>
          <w:szCs w:val="22"/>
          <w:lang w:val="fr-BE"/>
        </w:rPr>
        <w:t xml:space="preserve"> </w:t>
      </w:r>
      <w:r w:rsidRPr="00D37821">
        <w:rPr>
          <w:rFonts w:ascii="Arial" w:hAnsi="Arial" w:cs="Arial"/>
          <w:szCs w:val="22"/>
          <w:lang w:val="fr-BE"/>
        </w:rPr>
        <w:t>:</w:t>
      </w: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w:t>
      </w:r>
    </w:p>
    <w:p w:rsidR="004621E1" w:rsidRPr="00D37821" w:rsidRDefault="004621E1" w:rsidP="004621E1">
      <w:pPr>
        <w:pStyle w:val="Lijstalinea"/>
        <w:ind w:left="0"/>
        <w:jc w:val="both"/>
        <w:rPr>
          <w:rFonts w:ascii="Arial" w:hAnsi="Arial" w:cs="Arial"/>
          <w:szCs w:val="22"/>
          <w:lang w:val="fr-BE"/>
        </w:rPr>
      </w:pPr>
    </w:p>
    <w:p w:rsidR="004621E1" w:rsidRDefault="004621E1" w:rsidP="004621E1">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w:t>
      </w:r>
    </w:p>
    <w:p w:rsidR="004621E1" w:rsidRPr="00280F5E" w:rsidRDefault="004621E1" w:rsidP="004621E1">
      <w:pPr>
        <w:tabs>
          <w:tab w:val="num" w:pos="540"/>
        </w:tabs>
        <w:spacing w:before="120"/>
        <w:jc w:val="both"/>
        <w:rPr>
          <w:rFonts w:ascii="Arial" w:hAnsi="Arial" w:cs="Arial"/>
          <w:szCs w:val="22"/>
          <w:lang w:val="fr-FR"/>
        </w:rPr>
      </w:pPr>
    </w:p>
    <w:p w:rsidR="004621E1" w:rsidRDefault="004621E1" w:rsidP="004621E1">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4621E1" w:rsidRPr="00D37821" w:rsidRDefault="004621E1" w:rsidP="004621E1">
      <w:pPr>
        <w:jc w:val="both"/>
        <w:rPr>
          <w:rFonts w:ascii="Arial" w:hAnsi="Arial" w:cs="Arial"/>
          <w:b/>
          <w:i/>
          <w:szCs w:val="22"/>
          <w:lang w:val="fr-BE"/>
        </w:rPr>
      </w:pPr>
    </w:p>
    <w:p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00CF2D00" w:rsidRPr="00D37821">
        <w:rPr>
          <w:rFonts w:ascii="Arial" w:hAnsi="Arial" w:cs="Arial"/>
          <w:i/>
          <w:szCs w:val="22"/>
          <w:lang w:val="fr-BE"/>
        </w:rPr>
        <w:t>(</w:t>
      </w:r>
      <w:r w:rsidR="00CF2D00">
        <w:rPr>
          <w:rFonts w:ascii="Arial" w:hAnsi="Arial" w:cs="Arial"/>
          <w:i/>
          <w:szCs w:val="22"/>
          <w:lang w:val="fr-BE"/>
        </w:rPr>
        <w:t>«</w:t>
      </w:r>
      <w:r w:rsidR="00C613A7">
        <w:rPr>
          <w:rFonts w:ascii="Arial" w:hAnsi="Arial" w:cs="Arial"/>
          <w:i/>
          <w:szCs w:val="22"/>
          <w:lang w:val="fr-BE"/>
        </w:rPr>
        <w:t> </w:t>
      </w:r>
      <w:r w:rsidRPr="00D37821">
        <w:rPr>
          <w:rFonts w:ascii="Arial" w:hAnsi="Arial" w:cs="Arial"/>
          <w:i/>
          <w:szCs w:val="22"/>
          <w:lang w:val="fr-BE"/>
        </w:rPr>
        <w:t>à la direction effective</w:t>
      </w:r>
      <w:r w:rsidR="00C613A7">
        <w:rPr>
          <w:rFonts w:ascii="Arial" w:hAnsi="Arial" w:cs="Arial"/>
          <w:i/>
          <w:szCs w:val="22"/>
          <w:lang w:val="fr-BE"/>
        </w:rPr>
        <w:t> »</w:t>
      </w:r>
      <w:r w:rsidRPr="00D37821">
        <w:rPr>
          <w:rFonts w:ascii="Arial" w:hAnsi="Arial" w:cs="Arial"/>
          <w:i/>
          <w:szCs w:val="22"/>
          <w:lang w:val="fr-BE"/>
        </w:rPr>
        <w:t xml:space="preserve">, </w:t>
      </w:r>
      <w:r w:rsidR="00C613A7">
        <w:rPr>
          <w:rFonts w:ascii="Arial" w:hAnsi="Arial" w:cs="Arial"/>
          <w:i/>
          <w:szCs w:val="22"/>
          <w:lang w:val="fr-BE"/>
        </w:rPr>
        <w:t> « </w:t>
      </w:r>
      <w:r w:rsidRPr="00D37821">
        <w:rPr>
          <w:rFonts w:ascii="Arial" w:hAnsi="Arial" w:cs="Arial"/>
          <w:i/>
          <w:szCs w:val="22"/>
          <w:lang w:val="fr-BE"/>
        </w:rPr>
        <w:t>au comité de direction</w:t>
      </w:r>
      <w:r w:rsidR="00C613A7">
        <w:rPr>
          <w:rFonts w:ascii="Arial" w:hAnsi="Arial" w:cs="Arial"/>
          <w:i/>
          <w:szCs w:val="22"/>
          <w:lang w:val="fr-BE"/>
        </w:rPr>
        <w:t> »</w:t>
      </w:r>
      <w:r w:rsidRPr="00D37821">
        <w:rPr>
          <w:rFonts w:ascii="Arial" w:hAnsi="Arial" w:cs="Arial"/>
          <w:i/>
          <w:szCs w:val="22"/>
          <w:lang w:val="fr-BE"/>
        </w:rPr>
        <w:t xml:space="preserve">, </w:t>
      </w:r>
      <w:r w:rsidR="00C613A7">
        <w:rPr>
          <w:rFonts w:ascii="Arial" w:hAnsi="Arial" w:cs="Arial"/>
          <w:i/>
          <w:szCs w:val="22"/>
          <w:lang w:val="fr-BE"/>
        </w:rPr>
        <w:t>« </w:t>
      </w:r>
      <w:r w:rsidRPr="00D37821">
        <w:rPr>
          <w:rFonts w:ascii="Arial" w:hAnsi="Arial" w:cs="Arial"/>
          <w:i/>
          <w:szCs w:val="22"/>
          <w:lang w:val="fr-BE"/>
        </w:rPr>
        <w:t>aux administrateurs</w:t>
      </w:r>
      <w:r w:rsidR="00C613A7">
        <w:rPr>
          <w:rFonts w:ascii="Arial" w:hAnsi="Arial" w:cs="Arial"/>
          <w:i/>
          <w:szCs w:val="22"/>
          <w:lang w:val="fr-BE"/>
        </w:rPr>
        <w:t> »</w:t>
      </w:r>
      <w:r w:rsidRPr="00D37821">
        <w:rPr>
          <w:rFonts w:ascii="Arial" w:hAnsi="Arial" w:cs="Arial"/>
          <w:i/>
          <w:szCs w:val="22"/>
          <w:lang w:val="fr-BE"/>
        </w:rPr>
        <w:t xml:space="preserve"> ou </w:t>
      </w:r>
      <w:r w:rsidR="00C613A7">
        <w:rPr>
          <w:rFonts w:ascii="Arial" w:hAnsi="Arial" w:cs="Arial"/>
          <w:i/>
          <w:szCs w:val="22"/>
          <w:lang w:val="fr-BE"/>
        </w:rPr>
        <w:t>« </w:t>
      </w:r>
      <w:r w:rsidRPr="00D37821">
        <w:rPr>
          <w:rFonts w:ascii="Arial" w:hAnsi="Arial" w:cs="Arial"/>
          <w:i/>
          <w:szCs w:val="22"/>
          <w:lang w:val="fr-BE"/>
        </w:rPr>
        <w:t>au comité d’audit</w:t>
      </w:r>
      <w:r w:rsidR="00C613A7">
        <w:rPr>
          <w:rFonts w:ascii="Arial" w:hAnsi="Arial" w:cs="Arial"/>
          <w:i/>
          <w:szCs w:val="22"/>
          <w:lang w:val="fr-BE"/>
        </w:rPr>
        <w:t> »</w:t>
      </w:r>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4621E1" w:rsidRPr="00D37821" w:rsidRDefault="004621E1" w:rsidP="004621E1">
      <w:pPr>
        <w:jc w:val="both"/>
        <w:rPr>
          <w:rFonts w:ascii="Arial" w:hAnsi="Arial" w:cs="Arial"/>
          <w:szCs w:val="22"/>
          <w:lang w:val="fr-BE"/>
        </w:rPr>
      </w:pPr>
    </w:p>
    <w:p w:rsidR="004621E1" w:rsidRPr="00D37821" w:rsidRDefault="004621E1" w:rsidP="004621E1">
      <w:pPr>
        <w:jc w:val="both"/>
        <w:rPr>
          <w:rFonts w:ascii="Arial" w:hAnsi="Arial" w:cs="Arial"/>
          <w:szCs w:val="22"/>
          <w:lang w:val="fr-BE"/>
        </w:rPr>
      </w:pPr>
    </w:p>
    <w:p w:rsidR="004621E1" w:rsidRPr="00B44476" w:rsidRDefault="004621E1" w:rsidP="004621E1">
      <w:pPr>
        <w:jc w:val="both"/>
        <w:rPr>
          <w:rFonts w:ascii="Arial" w:hAnsi="Arial" w:cs="Arial"/>
          <w:i/>
          <w:szCs w:val="22"/>
          <w:lang w:val="fr-BE"/>
        </w:rPr>
      </w:pPr>
      <w:r w:rsidRPr="00B44476">
        <w:rPr>
          <w:rFonts w:ascii="Arial" w:hAnsi="Arial" w:cs="Arial"/>
          <w:i/>
          <w:szCs w:val="22"/>
          <w:lang w:val="fr-BE"/>
        </w:rPr>
        <w:t xml:space="preserve">Nom du commissaire </w:t>
      </w:r>
    </w:p>
    <w:p w:rsidR="004621E1" w:rsidRPr="00B44476" w:rsidRDefault="004621E1" w:rsidP="004621E1">
      <w:pPr>
        <w:jc w:val="both"/>
        <w:rPr>
          <w:rFonts w:ascii="Arial" w:hAnsi="Arial" w:cs="Arial"/>
          <w:i/>
          <w:szCs w:val="22"/>
          <w:lang w:val="fr-BE"/>
        </w:rPr>
      </w:pPr>
    </w:p>
    <w:p w:rsidR="004621E1" w:rsidRPr="00B44476" w:rsidRDefault="004621E1" w:rsidP="004621E1">
      <w:pPr>
        <w:jc w:val="both"/>
        <w:rPr>
          <w:rFonts w:ascii="Arial" w:hAnsi="Arial" w:cs="Arial"/>
          <w:i/>
          <w:szCs w:val="22"/>
          <w:lang w:val="fr-BE"/>
        </w:rPr>
      </w:pPr>
      <w:r w:rsidRPr="00B44476">
        <w:rPr>
          <w:rFonts w:ascii="Arial" w:hAnsi="Arial" w:cs="Arial"/>
          <w:i/>
          <w:szCs w:val="22"/>
          <w:lang w:val="fr-BE"/>
        </w:rPr>
        <w:t>Nom du représentant, selon le cas</w:t>
      </w:r>
    </w:p>
    <w:p w:rsidR="004621E1" w:rsidRPr="00B44476" w:rsidRDefault="004621E1" w:rsidP="004621E1">
      <w:pPr>
        <w:jc w:val="both"/>
        <w:rPr>
          <w:rFonts w:ascii="Arial" w:hAnsi="Arial" w:cs="Arial"/>
          <w:i/>
          <w:szCs w:val="22"/>
          <w:lang w:val="fr-BE"/>
        </w:rPr>
      </w:pPr>
    </w:p>
    <w:p w:rsidR="004621E1" w:rsidRPr="00B44476" w:rsidRDefault="004621E1" w:rsidP="004621E1">
      <w:pPr>
        <w:jc w:val="both"/>
        <w:rPr>
          <w:rFonts w:ascii="Arial" w:hAnsi="Arial" w:cs="Arial"/>
          <w:i/>
          <w:szCs w:val="22"/>
          <w:lang w:val="fr-BE"/>
        </w:rPr>
      </w:pPr>
      <w:r w:rsidRPr="00B44476">
        <w:rPr>
          <w:rFonts w:ascii="Arial" w:hAnsi="Arial" w:cs="Arial"/>
          <w:i/>
          <w:szCs w:val="22"/>
          <w:lang w:val="fr-BE"/>
        </w:rPr>
        <w:t>Adresse</w:t>
      </w:r>
    </w:p>
    <w:p w:rsidR="004621E1" w:rsidRPr="00B44476" w:rsidRDefault="004621E1" w:rsidP="004621E1">
      <w:pPr>
        <w:jc w:val="both"/>
        <w:rPr>
          <w:rFonts w:ascii="Arial" w:hAnsi="Arial" w:cs="Arial"/>
          <w:i/>
          <w:szCs w:val="22"/>
          <w:lang w:val="fr-BE"/>
        </w:rPr>
      </w:pPr>
    </w:p>
    <w:p w:rsidR="004621E1" w:rsidRDefault="004621E1" w:rsidP="004621E1">
      <w:pPr>
        <w:jc w:val="both"/>
        <w:rPr>
          <w:rFonts w:ascii="Arial" w:hAnsi="Arial" w:cs="Arial"/>
          <w:i/>
          <w:szCs w:val="22"/>
          <w:lang w:val="fr-BE"/>
        </w:rPr>
      </w:pPr>
      <w:r w:rsidRPr="00B44476">
        <w:rPr>
          <w:rFonts w:ascii="Arial" w:hAnsi="Arial" w:cs="Arial"/>
          <w:i/>
          <w:szCs w:val="22"/>
          <w:lang w:val="fr-BE"/>
        </w:rPr>
        <w:t>Date</w:t>
      </w:r>
    </w:p>
    <w:p w:rsidR="004621E1" w:rsidRDefault="004621E1" w:rsidP="00FE4D6D">
      <w:pPr>
        <w:autoSpaceDE w:val="0"/>
        <w:autoSpaceDN w:val="0"/>
        <w:adjustRightInd w:val="0"/>
        <w:spacing w:line="240" w:lineRule="auto"/>
        <w:jc w:val="both"/>
        <w:rPr>
          <w:rFonts w:ascii="Arial" w:hAnsi="Arial" w:cs="Arial"/>
          <w:bCs/>
          <w:szCs w:val="22"/>
          <w:lang w:val="fr-BE" w:eastAsia="nl-NL"/>
        </w:rPr>
      </w:pPr>
    </w:p>
    <w:p w:rsidR="0011382F" w:rsidRDefault="0011382F" w:rsidP="00FE4D6D">
      <w:pPr>
        <w:autoSpaceDE w:val="0"/>
        <w:autoSpaceDN w:val="0"/>
        <w:adjustRightInd w:val="0"/>
        <w:spacing w:line="240" w:lineRule="auto"/>
        <w:jc w:val="both"/>
        <w:rPr>
          <w:rFonts w:ascii="Arial" w:hAnsi="Arial" w:cs="Arial"/>
          <w:bCs/>
          <w:szCs w:val="22"/>
          <w:lang w:val="fr-BE" w:eastAsia="nl-NL"/>
        </w:rPr>
      </w:pPr>
    </w:p>
    <w:p w:rsidR="0011382F" w:rsidRDefault="0011382F" w:rsidP="0011382F">
      <w:pPr>
        <w:jc w:val="both"/>
        <w:rPr>
          <w:rFonts w:ascii="Arial" w:hAnsi="Arial" w:cs="Arial"/>
          <w:i/>
          <w:szCs w:val="22"/>
          <w:lang w:val="fr-BE"/>
        </w:rPr>
      </w:pPr>
    </w:p>
    <w:p w:rsidR="0011382F" w:rsidRPr="002D3970" w:rsidRDefault="0011382F" w:rsidP="0011382F">
      <w:pPr>
        <w:jc w:val="both"/>
        <w:rPr>
          <w:rFonts w:ascii="Arial" w:hAnsi="Arial" w:cs="Arial"/>
          <w:i/>
          <w:szCs w:val="22"/>
          <w:lang w:val="fr-BE"/>
        </w:rPr>
      </w:pPr>
    </w:p>
    <w:p w:rsidR="0011382F" w:rsidRPr="0011382F" w:rsidRDefault="0011382F" w:rsidP="0011382F">
      <w:pPr>
        <w:pStyle w:val="Kop1"/>
        <w:ind w:left="567" w:hanging="567"/>
        <w:rPr>
          <w:lang w:val="fr-BE"/>
        </w:rPr>
      </w:pPr>
      <w:r>
        <w:rPr>
          <w:lang w:val="fr-BE"/>
        </w:rPr>
        <w:br w:type="page"/>
      </w:r>
      <w:bookmarkStart w:id="38" w:name="_Toc412534094"/>
      <w:r>
        <w:rPr>
          <w:lang w:val="fr-BE"/>
        </w:rPr>
        <w:lastRenderedPageBreak/>
        <w:t>Institutions de retraite professionnelle</w:t>
      </w:r>
      <w:bookmarkEnd w:id="38"/>
    </w:p>
    <w:p w:rsidR="0011382F" w:rsidRPr="004169F7" w:rsidRDefault="0011382F" w:rsidP="0011382F">
      <w:pPr>
        <w:pStyle w:val="Kop2"/>
        <w:rPr>
          <w:lang w:val="fr-BE"/>
        </w:rPr>
      </w:pPr>
      <w:bookmarkStart w:id="39" w:name="_Toc412534095"/>
      <w:r w:rsidRPr="004169F7">
        <w:rPr>
          <w:lang w:val="fr-BE"/>
        </w:rPr>
        <w:t xml:space="preserve">Rapport </w:t>
      </w:r>
      <w:r>
        <w:rPr>
          <w:lang w:val="fr-BE"/>
        </w:rPr>
        <w:t>sur les états périodiques et les provisions techniques</w:t>
      </w:r>
      <w:bookmarkEnd w:id="39"/>
    </w:p>
    <w:p w:rsidR="0011382F" w:rsidRPr="002D3970"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b/>
          <w:i/>
          <w:szCs w:val="22"/>
          <w:lang w:val="fr-FR"/>
        </w:rPr>
      </w:pPr>
      <w:r w:rsidRPr="0011382F">
        <w:rPr>
          <w:rFonts w:ascii="Arial" w:hAnsi="Arial" w:cs="Arial"/>
          <w:b/>
          <w:i/>
          <w:szCs w:val="22"/>
          <w:lang w:val="fr-BE"/>
        </w:rPr>
        <w:t xml:space="preserve">Rapport </w:t>
      </w:r>
      <w:r w:rsidR="007016C6">
        <w:rPr>
          <w:rFonts w:ascii="Arial" w:hAnsi="Arial" w:cs="Arial"/>
          <w:b/>
          <w:i/>
          <w:szCs w:val="22"/>
          <w:lang w:val="fr-BE"/>
        </w:rPr>
        <w:t xml:space="preserve">du commissaire </w:t>
      </w:r>
      <w:r w:rsidRPr="0011382F">
        <w:rPr>
          <w:rFonts w:ascii="Arial" w:hAnsi="Arial" w:cs="Arial"/>
          <w:b/>
          <w:i/>
          <w:szCs w:val="22"/>
          <w:lang w:val="fr-BE"/>
        </w:rPr>
        <w:t>à la FSMA conformément à l’article 108, premier alinéa, 2° et 3° de la loi</w:t>
      </w:r>
      <w:r w:rsidR="00C75250">
        <w:rPr>
          <w:rFonts w:ascii="Arial" w:hAnsi="Arial" w:cs="Arial"/>
          <w:b/>
          <w:i/>
          <w:szCs w:val="22"/>
          <w:lang w:val="fr-BE"/>
        </w:rPr>
        <w:t xml:space="preserve"> </w:t>
      </w:r>
      <w:r w:rsidRPr="0011382F">
        <w:rPr>
          <w:rFonts w:ascii="Arial" w:hAnsi="Arial" w:cs="Arial"/>
          <w:b/>
          <w:i/>
          <w:szCs w:val="22"/>
          <w:lang w:val="fr-BE"/>
        </w:rPr>
        <w:t>du 27</w:t>
      </w:r>
      <w:r w:rsidR="00CA0EA4">
        <w:rPr>
          <w:rFonts w:ascii="Arial" w:hAnsi="Arial" w:cs="Arial"/>
          <w:b/>
          <w:i/>
          <w:szCs w:val="22"/>
          <w:lang w:val="fr-BE"/>
        </w:rPr>
        <w:t> </w:t>
      </w:r>
      <w:r w:rsidRPr="0011382F">
        <w:rPr>
          <w:rFonts w:ascii="Arial" w:hAnsi="Arial" w:cs="Arial"/>
          <w:b/>
          <w:i/>
          <w:szCs w:val="22"/>
          <w:lang w:val="fr-BE"/>
        </w:rPr>
        <w:t>octobre 2006 sur les états périodiques et les provisions techniques de (identification de l’entité) clôturés au JJ/MM/AAAA (date de fin d’exercice comptable)</w:t>
      </w:r>
    </w:p>
    <w:p w:rsidR="0011382F" w:rsidRPr="0011382F" w:rsidRDefault="0011382F" w:rsidP="0011382F">
      <w:pPr>
        <w:jc w:val="both"/>
        <w:rPr>
          <w:rFonts w:ascii="Arial" w:hAnsi="Arial" w:cs="Arial"/>
          <w:szCs w:val="22"/>
          <w:lang w:val="fr-FR"/>
        </w:rPr>
      </w:pPr>
    </w:p>
    <w:p w:rsidR="0011382F" w:rsidRPr="0011382F" w:rsidRDefault="0011382F" w:rsidP="0011382F">
      <w:pPr>
        <w:rPr>
          <w:rFonts w:ascii="Arial" w:hAnsi="Arial" w:cs="Arial"/>
          <w:b/>
          <w:i/>
          <w:szCs w:val="22"/>
          <w:lang w:val="fr-FR"/>
        </w:rPr>
      </w:pPr>
      <w:r w:rsidRPr="0011382F">
        <w:rPr>
          <w:rFonts w:ascii="Arial" w:hAnsi="Arial" w:cs="Arial"/>
          <w:b/>
          <w:i/>
          <w:szCs w:val="22"/>
          <w:lang w:val="fr-FR"/>
        </w:rPr>
        <w:t>Mission</w:t>
      </w:r>
    </w:p>
    <w:p w:rsidR="0011382F" w:rsidRPr="0011382F" w:rsidRDefault="0011382F" w:rsidP="0011382F">
      <w:pPr>
        <w:rPr>
          <w:rFonts w:ascii="Arial" w:hAnsi="Arial" w:cs="Arial"/>
          <w:b/>
          <w:i/>
          <w:szCs w:val="22"/>
          <w:lang w:val="fr-FR"/>
        </w:rPr>
      </w:pPr>
    </w:p>
    <w:p w:rsidR="0011382F" w:rsidRPr="0011382F" w:rsidRDefault="0011382F" w:rsidP="0011382F">
      <w:pPr>
        <w:jc w:val="both"/>
        <w:rPr>
          <w:rFonts w:ascii="Arial" w:hAnsi="Arial" w:cs="Arial"/>
          <w:i/>
          <w:szCs w:val="22"/>
          <w:lang w:val="fr-FR" w:eastAsia="nl-NL"/>
        </w:rPr>
      </w:pPr>
      <w:r w:rsidRPr="0011382F">
        <w:rPr>
          <w:rFonts w:ascii="Arial" w:hAnsi="Arial" w:cs="Arial"/>
          <w:szCs w:val="22"/>
          <w:lang w:val="fr-BE"/>
        </w:rPr>
        <w:t xml:space="preserve">Nous avons procédé au contrôle des états périodiques clôturés au JJ/MM/AAAA, de </w:t>
      </w:r>
      <w:r w:rsidRPr="0011382F">
        <w:rPr>
          <w:rFonts w:ascii="Arial" w:hAnsi="Arial" w:cs="Arial"/>
          <w:i/>
          <w:szCs w:val="22"/>
          <w:lang w:val="fr-BE"/>
        </w:rPr>
        <w:t>(identification de l’entité)</w:t>
      </w:r>
      <w:r w:rsidRPr="0011382F">
        <w:rPr>
          <w:rFonts w:ascii="Arial" w:hAnsi="Arial" w:cs="Arial"/>
          <w:szCs w:val="22"/>
          <w:lang w:val="fr-BE"/>
        </w:rPr>
        <w:t xml:space="preserve">, établis conformément aux instructions de la FSMA, dont le total du bilan s’élève à € xxxx et dont le compte de résultats se solde par un bénéfice </w:t>
      </w:r>
      <w:r w:rsidRPr="0011382F">
        <w:rPr>
          <w:rFonts w:ascii="Arial" w:hAnsi="Arial" w:cs="Arial"/>
          <w:i/>
          <w:szCs w:val="22"/>
          <w:lang w:val="fr-BE"/>
        </w:rPr>
        <w:t>(« une perte », selon le cas)</w:t>
      </w:r>
      <w:r w:rsidRPr="0011382F">
        <w:rPr>
          <w:rFonts w:ascii="Arial" w:hAnsi="Arial" w:cs="Arial"/>
          <w:szCs w:val="22"/>
          <w:lang w:val="fr-BE"/>
        </w:rPr>
        <w:t xml:space="preserve"> de € xxxx.</w:t>
      </w:r>
      <w:r w:rsidRPr="0011382F">
        <w:rPr>
          <w:rFonts w:ascii="Arial" w:hAnsi="Arial" w:cs="Arial"/>
          <w:szCs w:val="22"/>
          <w:lang w:val="fr-FR" w:eastAsia="nl-NL"/>
        </w:rPr>
        <w:t xml:space="preserve"> Ces états périodiques ont été établis par</w:t>
      </w:r>
      <w:r w:rsidRPr="0011382F">
        <w:rPr>
          <w:rFonts w:ascii="Arial" w:hAnsi="Arial" w:cs="Arial"/>
          <w:i/>
          <w:szCs w:val="22"/>
          <w:lang w:val="fr-FR" w:eastAsia="nl-NL"/>
        </w:rPr>
        <w:t xml:space="preserve"> </w:t>
      </w:r>
      <w:r w:rsidRPr="0011382F">
        <w:rPr>
          <w:rFonts w:ascii="Arial" w:hAnsi="Arial" w:cs="Arial"/>
          <w:szCs w:val="22"/>
          <w:lang w:val="fr-FR" w:eastAsia="nl-NL"/>
        </w:rPr>
        <w:t>le conseil d’administration</w:t>
      </w:r>
      <w:r w:rsidRPr="0011382F">
        <w:rPr>
          <w:rFonts w:ascii="Arial" w:hAnsi="Arial" w:cs="Arial"/>
          <w:i/>
          <w:szCs w:val="22"/>
          <w:lang w:val="fr-FR" w:eastAsia="nl-NL"/>
        </w:rPr>
        <w:t xml:space="preserve"> </w:t>
      </w:r>
      <w:r w:rsidRPr="0011382F">
        <w:rPr>
          <w:rFonts w:ascii="Arial" w:hAnsi="Arial" w:cs="Arial"/>
          <w:szCs w:val="22"/>
          <w:lang w:val="fr-FR" w:eastAsia="nl-NL"/>
        </w:rPr>
        <w:t>conformément aux instructions de la FSMA.</w:t>
      </w:r>
    </w:p>
    <w:p w:rsidR="0011382F" w:rsidRPr="0011382F" w:rsidRDefault="0011382F" w:rsidP="0011382F">
      <w:pPr>
        <w:jc w:val="both"/>
        <w:rPr>
          <w:rFonts w:ascii="Arial" w:hAnsi="Arial" w:cs="Arial"/>
          <w:szCs w:val="22"/>
          <w:lang w:val="fr-FR"/>
        </w:rPr>
      </w:pPr>
    </w:p>
    <w:p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 xml:space="preserve">Responsabilité du conseil d’administration </w:t>
      </w:r>
      <w:r w:rsidR="0099781F">
        <w:rPr>
          <w:rFonts w:ascii="Arial" w:hAnsi="Arial" w:cs="Arial"/>
          <w:b/>
          <w:bCs/>
          <w:i/>
          <w:szCs w:val="22"/>
          <w:lang w:val="fr-FR" w:eastAsia="nl-NL"/>
        </w:rPr>
        <w:t xml:space="preserve">de l’IRP </w:t>
      </w:r>
      <w:r w:rsidRPr="0011382F">
        <w:rPr>
          <w:rFonts w:ascii="Arial" w:hAnsi="Arial" w:cs="Arial"/>
          <w:b/>
          <w:bCs/>
          <w:i/>
          <w:szCs w:val="22"/>
          <w:lang w:val="fr-FR" w:eastAsia="nl-NL"/>
        </w:rPr>
        <w:t>en ce qui concerne les états périodiques</w:t>
      </w:r>
    </w:p>
    <w:p w:rsidR="0011382F" w:rsidRPr="0011382F" w:rsidRDefault="0011382F" w:rsidP="0011382F">
      <w:pPr>
        <w:autoSpaceDE w:val="0"/>
        <w:autoSpaceDN w:val="0"/>
        <w:adjustRightInd w:val="0"/>
        <w:rPr>
          <w:rFonts w:ascii="Arial" w:hAnsi="Arial" w:cs="Arial"/>
          <w:b/>
          <w:bCs/>
          <w:szCs w:val="22"/>
          <w:lang w:val="fr-FR" w:eastAsia="nl-NL"/>
        </w:rPr>
      </w:pPr>
    </w:p>
    <w:p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Le conseil d’administration est responsable de l'établissement et de la présentation sincère des états périodiques conformément aux instructions de la FSMA, ainsi que du contrôle interne qu</w:t>
      </w:r>
      <w:r w:rsidR="00415979">
        <w:rPr>
          <w:rFonts w:ascii="Arial" w:hAnsi="Arial" w:cs="Arial"/>
          <w:szCs w:val="22"/>
          <w:lang w:val="fr-FR" w:eastAsia="nl-NL"/>
        </w:rPr>
        <w:t>’il</w:t>
      </w:r>
      <w:r w:rsidR="00974335">
        <w:rPr>
          <w:rFonts w:ascii="Arial" w:hAnsi="Arial" w:cs="Arial"/>
          <w:szCs w:val="22"/>
          <w:lang w:val="fr-FR"/>
        </w:rPr>
        <w:t xml:space="preserve"> </w:t>
      </w:r>
      <w:r w:rsidRPr="0011382F">
        <w:rPr>
          <w:rFonts w:ascii="Arial" w:hAnsi="Arial" w:cs="Arial"/>
          <w:szCs w:val="22"/>
          <w:lang w:val="fr-FR" w:eastAsia="nl-NL"/>
        </w:rPr>
        <w:t>juge nécessaire pour permettre l'établissement d'états périodiques ne comportant pas d'anomalies significatives, que celles-ci proviennent de fraudes ou résultent d'erreurs.</w:t>
      </w:r>
    </w:p>
    <w:p w:rsidR="0011382F" w:rsidRPr="0011382F" w:rsidRDefault="0011382F" w:rsidP="0011382F">
      <w:pPr>
        <w:jc w:val="both"/>
        <w:rPr>
          <w:rFonts w:ascii="Arial" w:hAnsi="Arial" w:cs="Arial"/>
          <w:szCs w:val="22"/>
          <w:lang w:val="fr-FR"/>
        </w:rPr>
      </w:pPr>
    </w:p>
    <w:p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Responsabilité du commissaire</w:t>
      </w:r>
    </w:p>
    <w:p w:rsidR="0011382F" w:rsidRPr="0011382F" w:rsidRDefault="0011382F" w:rsidP="0011382F">
      <w:pPr>
        <w:autoSpaceDE w:val="0"/>
        <w:autoSpaceDN w:val="0"/>
        <w:adjustRightInd w:val="0"/>
        <w:rPr>
          <w:rFonts w:ascii="Arial" w:hAnsi="Arial" w:cs="Arial"/>
          <w:b/>
          <w:bCs/>
          <w:szCs w:val="22"/>
          <w:lang w:val="fr-FR" w:eastAsia="nl-NL"/>
        </w:rPr>
      </w:pPr>
    </w:p>
    <w:p w:rsidR="0011382F" w:rsidRPr="0011382F" w:rsidRDefault="0011382F" w:rsidP="0011382F">
      <w:pPr>
        <w:jc w:val="both"/>
        <w:rPr>
          <w:rFonts w:ascii="Arial" w:hAnsi="Arial" w:cs="Arial"/>
          <w:szCs w:val="22"/>
          <w:lang w:val="fr-FR"/>
        </w:rPr>
      </w:pPr>
      <w:r w:rsidRPr="0011382F">
        <w:rPr>
          <w:rFonts w:ascii="Arial" w:hAnsi="Arial" w:cs="Arial"/>
          <w:szCs w:val="22"/>
          <w:lang w:val="fr-FR" w:eastAsia="nl-NL"/>
        </w:rPr>
        <w:t>Il est de notre responsabilité d'exprimer une opinion sur les états périodiques sur la base de notre contrôle.</w:t>
      </w:r>
      <w:r w:rsidRPr="0011382F">
        <w:rPr>
          <w:rFonts w:ascii="Arial" w:hAnsi="Arial" w:cs="Arial"/>
          <w:szCs w:val="22"/>
          <w:lang w:val="fr-BE"/>
        </w:rPr>
        <w:t xml:space="preserve"> Nous avons effectué notre contrôle conformément à la norme spécifique en matière de collaboration au contrôle prudentiel.</w:t>
      </w:r>
      <w:r w:rsidR="00C75250">
        <w:rPr>
          <w:rFonts w:ascii="Arial" w:hAnsi="Arial" w:cs="Arial"/>
          <w:szCs w:val="22"/>
          <w:lang w:val="fr-BE"/>
        </w:rPr>
        <w:t xml:space="preserve"> </w:t>
      </w:r>
      <w:r w:rsidRPr="0011382F">
        <w:rPr>
          <w:rFonts w:ascii="Arial" w:hAnsi="Arial" w:cs="Arial"/>
          <w:szCs w:val="22"/>
          <w:lang w:val="fr-BE"/>
        </w:rPr>
        <w:t>Cette norme, pas encore applicable aux</w:t>
      </w:r>
      <w:r w:rsidR="00CA0EA4">
        <w:rPr>
          <w:rFonts w:ascii="Arial" w:hAnsi="Arial" w:cs="Arial"/>
          <w:szCs w:val="22"/>
          <w:lang w:val="fr-BE"/>
        </w:rPr>
        <w:t xml:space="preserve"> </w:t>
      </w:r>
      <w:r w:rsidR="0099781F">
        <w:rPr>
          <w:rFonts w:ascii="Arial" w:hAnsi="Arial" w:cs="Arial"/>
          <w:szCs w:val="22"/>
          <w:lang w:val="fr-BE"/>
        </w:rPr>
        <w:t>IRP</w:t>
      </w:r>
      <w:r w:rsidRPr="0011382F">
        <w:rPr>
          <w:rFonts w:ascii="Arial" w:hAnsi="Arial" w:cs="Arial"/>
          <w:szCs w:val="22"/>
          <w:lang w:val="fr-BE"/>
        </w:rPr>
        <w:t xml:space="preserve">, exige que le contrôle des états périodiques de fin d’exercice soit effectué selon les </w:t>
      </w:r>
      <w:r w:rsidR="004C69DF">
        <w:rPr>
          <w:rFonts w:ascii="Arial" w:hAnsi="Arial" w:cs="Arial"/>
          <w:szCs w:val="22"/>
          <w:lang w:val="fr-BE"/>
        </w:rPr>
        <w:t>n</w:t>
      </w:r>
      <w:r w:rsidRPr="0011382F">
        <w:rPr>
          <w:rFonts w:ascii="Arial" w:hAnsi="Arial" w:cs="Arial"/>
          <w:szCs w:val="22"/>
          <w:lang w:val="fr-BE"/>
        </w:rPr>
        <w:t xml:space="preserve">ormes </w:t>
      </w:r>
      <w:r w:rsidR="004C69DF">
        <w:rPr>
          <w:rFonts w:ascii="Arial" w:hAnsi="Arial" w:cs="Arial"/>
          <w:szCs w:val="22"/>
          <w:lang w:val="fr-BE"/>
        </w:rPr>
        <w:t>i</w:t>
      </w:r>
      <w:r w:rsidRPr="0011382F">
        <w:rPr>
          <w:rFonts w:ascii="Arial" w:hAnsi="Arial" w:cs="Arial"/>
          <w:szCs w:val="22"/>
          <w:lang w:val="fr-BE"/>
        </w:rPr>
        <w:t>nternationales d’</w:t>
      </w:r>
      <w:r w:rsidR="004C69DF">
        <w:rPr>
          <w:rFonts w:ascii="Arial" w:hAnsi="Arial" w:cs="Arial"/>
          <w:szCs w:val="22"/>
          <w:lang w:val="fr-BE"/>
        </w:rPr>
        <w:t>a</w:t>
      </w:r>
      <w:r w:rsidR="00974335">
        <w:rPr>
          <w:rFonts w:ascii="Arial" w:hAnsi="Arial" w:cs="Arial"/>
          <w:szCs w:val="22"/>
          <w:lang w:val="fr-BE"/>
        </w:rPr>
        <w:t>u</w:t>
      </w:r>
      <w:r w:rsidRPr="0011382F">
        <w:rPr>
          <w:rFonts w:ascii="Arial" w:hAnsi="Arial" w:cs="Arial"/>
          <w:szCs w:val="22"/>
          <w:lang w:val="fr-BE"/>
        </w:rPr>
        <w:t>dit ainsi que les instructions de la FSMA aux commissaires agréés. Ces normes et instructions requièrent</w:t>
      </w:r>
      <w:r w:rsidRPr="0011382F">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11382F" w:rsidRPr="0011382F" w:rsidRDefault="0011382F" w:rsidP="0011382F">
      <w:pPr>
        <w:rPr>
          <w:rFonts w:ascii="Arial" w:hAnsi="Arial" w:cs="Arial"/>
          <w:szCs w:val="22"/>
          <w:lang w:val="fr-FR"/>
        </w:rPr>
      </w:pPr>
    </w:p>
    <w:p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Un contrôle implique la mise en œuvre de procédures en vue de recueillir des éléments probants concernant les montants et les informations fournies dans les états périodiques. Le choix des procédures relève du jugement du commissaire de même que de l'évaluation du risque que les états périodiques comportent des anomalies significatives, que celles-ci proviennent de fraudes ou résultent d'erreurs. En procédant à cette évaluation,</w:t>
      </w:r>
      <w:r w:rsidRPr="0011382F">
        <w:rPr>
          <w:rFonts w:ascii="Arial" w:hAnsi="Arial" w:cs="Arial"/>
          <w:i/>
          <w:szCs w:val="22"/>
          <w:lang w:val="fr-FR" w:eastAsia="nl-NL"/>
        </w:rPr>
        <w:t xml:space="preserve"> </w:t>
      </w:r>
      <w:r w:rsidRPr="0011382F">
        <w:rPr>
          <w:rFonts w:ascii="Arial" w:hAnsi="Arial" w:cs="Arial"/>
          <w:szCs w:val="22"/>
          <w:lang w:val="fr-FR" w:eastAsia="nl-NL"/>
        </w:rPr>
        <w:t>le commissaire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le conseil d’administration, de même que l'appréciation de la présentation des états périodiques pris dans leur ensemble.</w:t>
      </w:r>
    </w:p>
    <w:p w:rsidR="0011382F" w:rsidRPr="0011382F" w:rsidRDefault="0011382F" w:rsidP="0011382F">
      <w:pPr>
        <w:autoSpaceDE w:val="0"/>
        <w:autoSpaceDN w:val="0"/>
        <w:adjustRightInd w:val="0"/>
        <w:jc w:val="both"/>
        <w:rPr>
          <w:rFonts w:ascii="Arial" w:hAnsi="Arial" w:cs="Arial"/>
          <w:szCs w:val="22"/>
          <w:lang w:val="fr-FR" w:eastAsia="nl-NL"/>
        </w:rPr>
      </w:pPr>
    </w:p>
    <w:p w:rsidR="0011382F" w:rsidRPr="0011382F" w:rsidRDefault="0011382F" w:rsidP="0011382F">
      <w:pPr>
        <w:autoSpaceDE w:val="0"/>
        <w:autoSpaceDN w:val="0"/>
        <w:adjustRightInd w:val="0"/>
        <w:jc w:val="both"/>
        <w:rPr>
          <w:rFonts w:ascii="Arial" w:hAnsi="Arial" w:cs="Arial"/>
          <w:szCs w:val="22"/>
          <w:lang w:val="fr-BE"/>
        </w:rPr>
      </w:pPr>
      <w:r w:rsidRPr="0011382F">
        <w:rPr>
          <w:rFonts w:ascii="Arial" w:hAnsi="Arial" w:cs="Arial"/>
          <w:szCs w:val="22"/>
          <w:lang w:val="fr-FR" w:eastAsia="nl-NL"/>
        </w:rPr>
        <w:t>Nous estimons que les éléments probants recueillis sont suffisants et appropriés pour fonder notre opinion.</w:t>
      </w:r>
    </w:p>
    <w:p w:rsidR="0011382F" w:rsidRDefault="0011382F" w:rsidP="0011382F">
      <w:pPr>
        <w:rPr>
          <w:rFonts w:ascii="Arial" w:hAnsi="Arial" w:cs="Arial"/>
          <w:b/>
          <w:i/>
          <w:szCs w:val="22"/>
          <w:lang w:val="fr-FR"/>
        </w:rPr>
      </w:pPr>
    </w:p>
    <w:p w:rsidR="0011382F" w:rsidRPr="0011382F" w:rsidRDefault="0011382F" w:rsidP="0011382F">
      <w:pPr>
        <w:rPr>
          <w:rFonts w:ascii="Arial" w:hAnsi="Arial" w:cs="Arial"/>
          <w:b/>
          <w:i/>
          <w:szCs w:val="22"/>
          <w:lang w:val="fr-FR"/>
        </w:rPr>
      </w:pPr>
      <w:r w:rsidRPr="0011382F">
        <w:rPr>
          <w:rFonts w:ascii="Arial" w:hAnsi="Arial" w:cs="Arial"/>
          <w:b/>
          <w:bCs/>
          <w:i/>
          <w:szCs w:val="22"/>
          <w:lang w:val="fr-FR" w:eastAsia="nl-NL"/>
        </w:rPr>
        <w:t>Opinion</w:t>
      </w:r>
    </w:p>
    <w:p w:rsidR="0011382F" w:rsidRPr="0011382F" w:rsidRDefault="0011382F" w:rsidP="0011382F">
      <w:pPr>
        <w:rPr>
          <w:rFonts w:ascii="Arial" w:hAnsi="Arial" w:cs="Arial"/>
          <w:szCs w:val="22"/>
          <w:lang w:val="fr-FR"/>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A notre avis, les états périodiques de </w:t>
      </w:r>
      <w:r w:rsidRPr="0011382F">
        <w:rPr>
          <w:rFonts w:ascii="Arial" w:hAnsi="Arial" w:cs="Arial"/>
          <w:i/>
          <w:szCs w:val="22"/>
          <w:lang w:val="fr-BE"/>
        </w:rPr>
        <w:t>(identification de l’entité)</w:t>
      </w:r>
      <w:r w:rsidRPr="0011382F">
        <w:rPr>
          <w:rFonts w:ascii="Arial" w:hAnsi="Arial" w:cs="Arial"/>
          <w:szCs w:val="22"/>
          <w:lang w:val="fr-BE"/>
        </w:rPr>
        <w:t xml:space="preserve"> clôturés au JJ/MM/AAAA, ont, sous tous égards significativement importants, été établis selon les instructions de la FSMA.</w:t>
      </w:r>
    </w:p>
    <w:p w:rsidR="0011382F" w:rsidRPr="0011382F" w:rsidRDefault="0011382F" w:rsidP="0011382F">
      <w:pPr>
        <w:rPr>
          <w:rFonts w:ascii="Arial" w:hAnsi="Arial" w:cs="Arial"/>
          <w:szCs w:val="22"/>
          <w:lang w:val="fr-BE"/>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Confirmations complémentaires</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En conclusion de nos travaux, nous confirmons également :</w:t>
      </w:r>
    </w:p>
    <w:p w:rsidR="0011382F" w:rsidRPr="0011382F" w:rsidRDefault="0011382F" w:rsidP="0011382F">
      <w:pPr>
        <w:jc w:val="both"/>
        <w:rPr>
          <w:rFonts w:ascii="Arial" w:hAnsi="Arial" w:cs="Arial"/>
          <w:szCs w:val="22"/>
          <w:lang w:val="fr-BE"/>
        </w:rPr>
      </w:pPr>
    </w:p>
    <w:p w:rsidR="0011382F" w:rsidRPr="0011382F" w:rsidRDefault="0011382F" w:rsidP="0011382F">
      <w:pPr>
        <w:numPr>
          <w:ilvl w:val="0"/>
          <w:numId w:val="6"/>
        </w:numPr>
        <w:ind w:hanging="720"/>
        <w:jc w:val="both"/>
        <w:rPr>
          <w:rFonts w:ascii="Arial" w:hAnsi="Arial" w:cs="Arial"/>
          <w:szCs w:val="22"/>
          <w:lang w:val="fr-BE"/>
        </w:rPr>
      </w:pPr>
      <w:r w:rsidRPr="0011382F">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rsidR="0011382F" w:rsidRPr="0011382F" w:rsidRDefault="0011382F" w:rsidP="0011382F">
      <w:pPr>
        <w:ind w:left="720" w:hanging="720"/>
        <w:jc w:val="both"/>
        <w:rPr>
          <w:rFonts w:ascii="Arial" w:hAnsi="Arial" w:cs="Arial"/>
          <w:szCs w:val="22"/>
          <w:lang w:val="fr-BE"/>
        </w:rPr>
      </w:pPr>
    </w:p>
    <w:p w:rsidR="0011382F" w:rsidRPr="0011382F" w:rsidRDefault="0011382F" w:rsidP="0011382F">
      <w:pPr>
        <w:numPr>
          <w:ilvl w:val="0"/>
          <w:numId w:val="6"/>
        </w:numPr>
        <w:ind w:hanging="720"/>
        <w:jc w:val="both"/>
        <w:rPr>
          <w:rFonts w:ascii="Arial" w:hAnsi="Arial" w:cs="Arial"/>
          <w:szCs w:val="22"/>
          <w:lang w:val="fr-FR" w:eastAsia="nl-NL"/>
        </w:rPr>
      </w:pPr>
      <w:r w:rsidRPr="0011382F">
        <w:rPr>
          <w:rFonts w:ascii="Arial" w:hAnsi="Arial" w:cs="Arial"/>
          <w:szCs w:val="22"/>
          <w:lang w:val="fr-BE"/>
        </w:rPr>
        <w:t>que les états périodiques clôturés au JJ/MM/AAAA ont été établis par application des règles de comptabilisation et d’évaluation présidant à l’établissement des comptes annuels</w:t>
      </w:r>
      <w:r w:rsidRPr="0011382F">
        <w:rPr>
          <w:rFonts w:ascii="Arial" w:hAnsi="Arial" w:cs="Arial"/>
          <w:i/>
          <w:szCs w:val="22"/>
          <w:lang w:val="fr-BE"/>
        </w:rPr>
        <w:t xml:space="preserve"> </w:t>
      </w:r>
      <w:r w:rsidRPr="0011382F">
        <w:rPr>
          <w:rFonts w:ascii="Arial" w:hAnsi="Arial" w:cs="Arial"/>
          <w:szCs w:val="22"/>
          <w:lang w:val="fr-BE"/>
        </w:rPr>
        <w:t>;</w:t>
      </w:r>
    </w:p>
    <w:p w:rsidR="0011382F" w:rsidRPr="0011382F" w:rsidRDefault="0011382F" w:rsidP="0011382F">
      <w:pPr>
        <w:pStyle w:val="Lijstalinea"/>
        <w:rPr>
          <w:rFonts w:ascii="Arial" w:hAnsi="Arial" w:cs="Arial"/>
          <w:szCs w:val="22"/>
          <w:lang w:val="fr-FR" w:eastAsia="nl-NL"/>
        </w:rPr>
      </w:pPr>
    </w:p>
    <w:p w:rsidR="0011382F" w:rsidRPr="0011382F" w:rsidRDefault="004C69DF" w:rsidP="0011382F">
      <w:pPr>
        <w:numPr>
          <w:ilvl w:val="0"/>
          <w:numId w:val="6"/>
        </w:numPr>
        <w:ind w:hanging="720"/>
        <w:jc w:val="both"/>
        <w:rPr>
          <w:rFonts w:ascii="Arial" w:hAnsi="Arial" w:cs="Arial"/>
          <w:szCs w:val="22"/>
          <w:lang w:val="fr-FR" w:eastAsia="nl-NL"/>
        </w:rPr>
      </w:pPr>
      <w:r>
        <w:rPr>
          <w:rFonts w:ascii="Arial" w:hAnsi="Arial" w:cs="Arial"/>
          <w:szCs w:val="22"/>
          <w:lang w:val="fr-FR" w:eastAsia="nl-NL"/>
        </w:rPr>
        <w:t>q</w:t>
      </w:r>
      <w:r w:rsidR="0011382F" w:rsidRPr="0011382F">
        <w:rPr>
          <w:rFonts w:ascii="Arial" w:hAnsi="Arial" w:cs="Arial"/>
          <w:szCs w:val="22"/>
          <w:lang w:val="fr-FR" w:eastAsia="nl-NL"/>
        </w:rPr>
        <w:t>ue les provisions techniques répondent, sous tous égards significativement importants, aux critères de prudence, de sincérité et de bonne foi visée à l’article 41 de l’AR du 5 juin 2007 relatif aux comptes annuels des institutions de retraite professionnelle.</w:t>
      </w:r>
    </w:p>
    <w:p w:rsidR="0011382F" w:rsidRPr="0011382F" w:rsidRDefault="0011382F" w:rsidP="0011382F">
      <w:pPr>
        <w:shd w:val="clear" w:color="auto" w:fill="FFFFFF"/>
        <w:jc w:val="both"/>
        <w:rPr>
          <w:rFonts w:ascii="Arial" w:hAnsi="Arial" w:cs="Arial"/>
          <w:color w:val="222222"/>
          <w:szCs w:val="22"/>
          <w:lang w:val="fr-FR" w:eastAsia="nl-BE"/>
        </w:rPr>
      </w:pPr>
    </w:p>
    <w:p w:rsidR="0011382F" w:rsidRPr="0011382F" w:rsidRDefault="0011382F" w:rsidP="0011382F">
      <w:pPr>
        <w:autoSpaceDE w:val="0"/>
        <w:autoSpaceDN w:val="0"/>
        <w:adjustRightInd w:val="0"/>
        <w:jc w:val="both"/>
        <w:rPr>
          <w:rFonts w:ascii="Arial" w:hAnsi="Arial" w:cs="Arial"/>
          <w:b/>
          <w:bCs/>
          <w:i/>
          <w:szCs w:val="22"/>
          <w:lang w:val="fr-FR" w:eastAsia="nl-NL"/>
        </w:rPr>
      </w:pPr>
      <w:r w:rsidRPr="0011382F">
        <w:rPr>
          <w:rFonts w:ascii="Arial" w:hAnsi="Arial" w:cs="Arial"/>
          <w:b/>
          <w:bCs/>
          <w:i/>
          <w:szCs w:val="22"/>
          <w:lang w:val="fr-FR" w:eastAsia="nl-NL"/>
        </w:rPr>
        <w:t>Restrictions d’utilisation et de distribution du présent rapport</w:t>
      </w:r>
    </w:p>
    <w:p w:rsidR="0011382F" w:rsidRPr="0011382F" w:rsidRDefault="0011382F" w:rsidP="0011382F">
      <w:pPr>
        <w:jc w:val="both"/>
        <w:rPr>
          <w:rFonts w:ascii="Arial" w:hAnsi="Arial" w:cs="Arial"/>
          <w:b/>
          <w:szCs w:val="22"/>
          <w:lang w:val="fr-BE"/>
        </w:rPr>
      </w:pPr>
    </w:p>
    <w:p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rsidR="0011382F" w:rsidRPr="0011382F" w:rsidRDefault="0011382F" w:rsidP="0011382F">
      <w:pPr>
        <w:autoSpaceDE w:val="0"/>
        <w:autoSpaceDN w:val="0"/>
        <w:adjustRightInd w:val="0"/>
        <w:rPr>
          <w:rFonts w:ascii="Arial" w:hAnsi="Arial" w:cs="Arial"/>
          <w:szCs w:val="22"/>
          <w:lang w:val="fr-FR" w:eastAsia="nl-NL"/>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Le présent rapport s’inscrit dans le cadre de la collaboration des commissaires agréés</w:t>
      </w:r>
      <w:r w:rsidRPr="0011382F">
        <w:rPr>
          <w:rFonts w:ascii="Arial" w:hAnsi="Arial" w:cs="Arial"/>
          <w:i/>
          <w:szCs w:val="22"/>
          <w:lang w:val="fr-BE"/>
        </w:rPr>
        <w:t xml:space="preserve"> </w:t>
      </w:r>
      <w:r w:rsidRPr="0011382F">
        <w:rPr>
          <w:rFonts w:ascii="Arial" w:hAnsi="Arial" w:cs="Arial"/>
          <w:szCs w:val="22"/>
          <w:lang w:val="fr-BE"/>
        </w:rPr>
        <w:t>au contrôle prudentiel exercé par la FSMA et ne peut être utilisé à aucune autre fin.</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Une copie de ce rapport a été communiquée</w:t>
      </w:r>
      <w:r w:rsidRPr="0011382F">
        <w:rPr>
          <w:rFonts w:ascii="Arial" w:hAnsi="Arial" w:cs="Arial"/>
          <w:i/>
          <w:iCs/>
          <w:szCs w:val="22"/>
          <w:lang w:val="fr-BE"/>
        </w:rPr>
        <w:t> </w:t>
      </w:r>
      <w:r w:rsidRPr="0011382F">
        <w:rPr>
          <w:rFonts w:ascii="Arial" w:hAnsi="Arial" w:cs="Arial"/>
          <w:iCs/>
          <w:szCs w:val="22"/>
          <w:lang w:val="fr-BE"/>
        </w:rPr>
        <w:t>au conseil d’administration de l’IRP.</w:t>
      </w:r>
      <w:r w:rsidRPr="0011382F">
        <w:rPr>
          <w:rFonts w:ascii="Arial" w:hAnsi="Arial" w:cs="Arial"/>
          <w:i/>
          <w:iCs/>
          <w:szCs w:val="22"/>
          <w:lang w:val="fr-BE"/>
        </w:rPr>
        <w:t xml:space="preserve"> </w:t>
      </w:r>
      <w:r w:rsidRPr="0011382F">
        <w:rPr>
          <w:rFonts w:ascii="Arial" w:hAnsi="Arial" w:cs="Arial"/>
          <w:szCs w:val="22"/>
          <w:lang w:val="fr-BE"/>
        </w:rPr>
        <w:t>Nous attirons l’attention sur le fait que ce rapport ne peut être communiqué (dans son entièreté ou en partie) à des tiers sans notre autorisation formelle préalable.</w:t>
      </w:r>
    </w:p>
    <w:p w:rsidR="0011382F" w:rsidRPr="0011382F" w:rsidRDefault="0011382F" w:rsidP="0011382F">
      <w:pPr>
        <w:shd w:val="clear" w:color="auto" w:fill="FFFFFF"/>
        <w:jc w:val="both"/>
        <w:rPr>
          <w:rFonts w:ascii="Arial" w:hAnsi="Arial" w:cs="Arial"/>
          <w:color w:val="222222"/>
          <w:szCs w:val="22"/>
          <w:lang w:val="fr-FR" w:eastAsia="nl-BE"/>
        </w:rPr>
      </w:pPr>
    </w:p>
    <w:p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Divers</w:t>
      </w:r>
    </w:p>
    <w:p w:rsidR="0011382F" w:rsidRPr="0011382F" w:rsidRDefault="0011382F" w:rsidP="0011382F">
      <w:pPr>
        <w:autoSpaceDE w:val="0"/>
        <w:autoSpaceDN w:val="0"/>
        <w:adjustRightInd w:val="0"/>
        <w:rPr>
          <w:rFonts w:ascii="Arial" w:hAnsi="Arial" w:cs="Arial"/>
          <w:b/>
          <w:bCs/>
          <w:szCs w:val="22"/>
          <w:lang w:val="fr-FR" w:eastAsia="nl-NL"/>
        </w:rPr>
      </w:pPr>
    </w:p>
    <w:p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i/>
          <w:szCs w:val="22"/>
          <w:lang w:val="fr-BE"/>
        </w:rPr>
        <w:t xml:space="preserve">(Identification de l’entité) </w:t>
      </w:r>
      <w:r w:rsidRPr="0011382F">
        <w:rPr>
          <w:rFonts w:ascii="Arial" w:hAnsi="Arial" w:cs="Arial"/>
          <w:szCs w:val="22"/>
          <w:lang w:val="fr-FR" w:eastAsia="nl-NL"/>
        </w:rPr>
        <w:t>a établi un jeu séparé d'états financiers pour l'exercice clos le JJ.MM.AAAA conformément à l’</w:t>
      </w:r>
      <w:r w:rsidR="00BD1C73">
        <w:rPr>
          <w:rFonts w:ascii="Arial" w:hAnsi="Arial" w:cs="Arial"/>
          <w:szCs w:val="22"/>
          <w:lang w:val="fr-FR" w:eastAsia="nl-NL"/>
        </w:rPr>
        <w:t>a</w:t>
      </w:r>
      <w:r w:rsidRPr="0011382F">
        <w:rPr>
          <w:rFonts w:ascii="Arial" w:hAnsi="Arial" w:cs="Arial"/>
          <w:szCs w:val="22"/>
          <w:lang w:val="fr-FR" w:eastAsia="nl-NL"/>
        </w:rPr>
        <w:t xml:space="preserve">rrêté royal du 5 juin 2007 </w:t>
      </w:r>
      <w:r w:rsidRPr="0011382F">
        <w:rPr>
          <w:rFonts w:ascii="Arial" w:hAnsi="Arial" w:cs="Arial"/>
          <w:szCs w:val="22"/>
          <w:lang w:val="fr-FR"/>
        </w:rPr>
        <w:t xml:space="preserve">relatif aux comptes annuels des institutions de retraite professionnelle </w:t>
      </w:r>
      <w:r w:rsidRPr="0011382F">
        <w:rPr>
          <w:rFonts w:ascii="Arial" w:hAnsi="Arial" w:cs="Arial"/>
          <w:szCs w:val="22"/>
          <w:lang w:val="fr-FR" w:eastAsia="nl-NL"/>
        </w:rPr>
        <w:t>sur lequel nous avons émis un rapport d'audit séparé à l’attention de</w:t>
      </w:r>
      <w:r w:rsidR="00BD1C73">
        <w:rPr>
          <w:rFonts w:ascii="Arial" w:hAnsi="Arial" w:cs="Arial"/>
          <w:szCs w:val="22"/>
          <w:lang w:val="fr-FR" w:eastAsia="nl-NL"/>
        </w:rPr>
        <w:t xml:space="preserve"> l’assemblée générale des membres </w:t>
      </w:r>
      <w:r w:rsidRPr="0011382F">
        <w:rPr>
          <w:rFonts w:ascii="Arial" w:hAnsi="Arial" w:cs="Arial"/>
          <w:szCs w:val="22"/>
          <w:lang w:val="fr-FR" w:eastAsia="nl-NL"/>
        </w:rPr>
        <w:t>en date du JJ.MM.AAAA.</w:t>
      </w:r>
    </w:p>
    <w:p w:rsidR="0011382F" w:rsidRPr="0011382F" w:rsidRDefault="0011382F" w:rsidP="0011382F">
      <w:pPr>
        <w:jc w:val="both"/>
        <w:rPr>
          <w:rFonts w:ascii="Arial" w:hAnsi="Arial" w:cs="Arial"/>
          <w:szCs w:val="22"/>
          <w:highlight w:val="lightGray"/>
          <w:lang w:val="fr-FR"/>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commissaire </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rsidR="0011382F" w:rsidRPr="0011382F" w:rsidRDefault="0011382F" w:rsidP="0011382F">
      <w:pPr>
        <w:jc w:val="both"/>
        <w:rPr>
          <w:rFonts w:ascii="Arial" w:hAnsi="Arial" w:cs="Arial"/>
          <w:i/>
          <w:szCs w:val="22"/>
          <w:lang w:val="fr-SN"/>
        </w:rPr>
      </w:pPr>
    </w:p>
    <w:p w:rsidR="0011382F" w:rsidRPr="0011382F" w:rsidRDefault="0011382F" w:rsidP="0011382F">
      <w:pPr>
        <w:jc w:val="both"/>
        <w:rPr>
          <w:rFonts w:ascii="Arial" w:hAnsi="Arial" w:cs="Arial"/>
          <w:i/>
          <w:szCs w:val="22"/>
          <w:lang w:val="nl-BE"/>
        </w:rPr>
      </w:pPr>
      <w:r w:rsidRPr="0011382F">
        <w:rPr>
          <w:rFonts w:ascii="Arial" w:hAnsi="Arial" w:cs="Arial"/>
          <w:i/>
          <w:szCs w:val="22"/>
          <w:lang w:val="fr-SN"/>
        </w:rPr>
        <w:t>Adresse</w:t>
      </w:r>
    </w:p>
    <w:p w:rsidR="0011382F" w:rsidRPr="0011382F" w:rsidRDefault="0011382F" w:rsidP="0011382F">
      <w:pPr>
        <w:jc w:val="both"/>
        <w:rPr>
          <w:rFonts w:ascii="Arial" w:hAnsi="Arial" w:cs="Arial"/>
          <w:i/>
          <w:szCs w:val="22"/>
          <w:lang w:val="nl-BE"/>
        </w:rPr>
      </w:pPr>
    </w:p>
    <w:p w:rsidR="0011382F" w:rsidRPr="0011382F" w:rsidRDefault="0011382F" w:rsidP="0011382F">
      <w:pPr>
        <w:jc w:val="both"/>
        <w:rPr>
          <w:rFonts w:ascii="Arial" w:hAnsi="Arial" w:cs="Arial"/>
          <w:i/>
          <w:szCs w:val="22"/>
          <w:lang w:val="nl-BE"/>
        </w:rPr>
      </w:pPr>
      <w:r w:rsidRPr="0011382F">
        <w:rPr>
          <w:rFonts w:ascii="Arial" w:hAnsi="Arial" w:cs="Arial"/>
          <w:i/>
          <w:szCs w:val="22"/>
          <w:lang w:val="nl-BE"/>
        </w:rPr>
        <w:lastRenderedPageBreak/>
        <w:t>Date</w:t>
      </w:r>
    </w:p>
    <w:p w:rsidR="0011382F" w:rsidRDefault="0011382F" w:rsidP="0011382F">
      <w:pPr>
        <w:jc w:val="both"/>
        <w:rPr>
          <w:rFonts w:ascii="Calibri" w:hAnsi="Calibri" w:cs="Arial"/>
          <w:i/>
          <w:szCs w:val="22"/>
          <w:lang w:val="nl-BE"/>
        </w:rPr>
      </w:pPr>
    </w:p>
    <w:p w:rsidR="0011382F" w:rsidRDefault="0011382F" w:rsidP="0011382F">
      <w:pPr>
        <w:pStyle w:val="Kop2"/>
        <w:rPr>
          <w:lang w:val="fr-BE"/>
        </w:rPr>
      </w:pPr>
      <w:r>
        <w:rPr>
          <w:lang w:val="fr-BE"/>
        </w:rPr>
        <w:br w:type="page"/>
      </w:r>
      <w:bookmarkStart w:id="40" w:name="_Toc412534096"/>
      <w:r w:rsidRPr="004169F7">
        <w:rPr>
          <w:lang w:val="fr-BE"/>
        </w:rPr>
        <w:lastRenderedPageBreak/>
        <w:t xml:space="preserve">Rapport </w:t>
      </w:r>
      <w:r>
        <w:rPr>
          <w:lang w:val="fr-BE"/>
        </w:rPr>
        <w:t>sur l’organisation et le contrôle interne</w:t>
      </w:r>
      <w:bookmarkEnd w:id="40"/>
    </w:p>
    <w:p w:rsidR="0011382F" w:rsidRPr="0011382F" w:rsidRDefault="0011382F" w:rsidP="0011382F">
      <w:pPr>
        <w:rPr>
          <w:lang w:val="fr-BE"/>
        </w:rPr>
      </w:pPr>
    </w:p>
    <w:p w:rsidR="0011382F" w:rsidRPr="0011382F" w:rsidRDefault="0011382F" w:rsidP="0011382F">
      <w:pPr>
        <w:pStyle w:val="Voetnoottekst"/>
        <w:jc w:val="both"/>
        <w:rPr>
          <w:rFonts w:ascii="Arial" w:hAnsi="Arial" w:cs="Arial"/>
          <w:b/>
          <w:i/>
          <w:sz w:val="22"/>
          <w:szCs w:val="22"/>
          <w:lang w:val="fr-BE"/>
        </w:rPr>
      </w:pPr>
      <w:r w:rsidRPr="0011382F">
        <w:rPr>
          <w:rFonts w:ascii="Arial" w:hAnsi="Arial" w:cs="Arial"/>
          <w:b/>
          <w:i/>
          <w:sz w:val="22"/>
          <w:szCs w:val="22"/>
          <w:lang w:val="fr-BE"/>
        </w:rPr>
        <w:t xml:space="preserve">Rapport de constatations du commissaire à la FSMA établi conformément aux dispositions de l'article 108, premier alinéa, 1° et 4° de la loi du 27 octobre 2006 concernant </w:t>
      </w:r>
      <w:r w:rsidR="0099781F">
        <w:rPr>
          <w:rFonts w:ascii="Arial" w:hAnsi="Arial" w:cs="Arial"/>
          <w:b/>
          <w:i/>
          <w:sz w:val="22"/>
          <w:szCs w:val="22"/>
          <w:lang w:val="fr-BE"/>
        </w:rPr>
        <w:t xml:space="preserve">la structure organisationnelle et </w:t>
      </w:r>
      <w:r w:rsidRPr="0011382F">
        <w:rPr>
          <w:rFonts w:ascii="Arial" w:hAnsi="Arial" w:cs="Arial"/>
          <w:b/>
          <w:i/>
          <w:sz w:val="22"/>
          <w:szCs w:val="22"/>
          <w:lang w:val="fr-BE"/>
        </w:rPr>
        <w:t>les mesures de contrôle interne prises par (identification de l’entité)</w:t>
      </w:r>
    </w:p>
    <w:p w:rsidR="0011382F" w:rsidRPr="0011382F" w:rsidRDefault="0011382F" w:rsidP="0011382F">
      <w:pPr>
        <w:jc w:val="center"/>
        <w:rPr>
          <w:rFonts w:ascii="Arial" w:hAnsi="Arial" w:cs="Arial"/>
          <w:b/>
          <w:szCs w:val="22"/>
          <w:lang w:val="fr-BE"/>
        </w:rPr>
      </w:pPr>
    </w:p>
    <w:p w:rsidR="0011382F" w:rsidRPr="0011382F" w:rsidRDefault="0011382F" w:rsidP="0011382F">
      <w:pPr>
        <w:jc w:val="center"/>
        <w:rPr>
          <w:rFonts w:ascii="Arial" w:hAnsi="Arial" w:cs="Arial"/>
          <w:b/>
          <w:i/>
          <w:szCs w:val="22"/>
          <w:lang w:val="fr-BE"/>
        </w:rPr>
      </w:pPr>
      <w:r w:rsidRPr="0011382F">
        <w:rPr>
          <w:rFonts w:ascii="Arial" w:hAnsi="Arial" w:cs="Arial"/>
          <w:b/>
          <w:i/>
          <w:szCs w:val="22"/>
          <w:lang w:val="fr-BE"/>
        </w:rPr>
        <w:t>Rapport périodique – Année comptable 20XX</w:t>
      </w:r>
      <w:r w:rsidR="00C75250">
        <w:rPr>
          <w:rFonts w:ascii="Arial" w:hAnsi="Arial" w:cs="Arial"/>
          <w:b/>
          <w:i/>
          <w:szCs w:val="22"/>
          <w:lang w:val="fr-BE"/>
        </w:rPr>
        <w:t xml:space="preserve"> </w:t>
      </w:r>
    </w:p>
    <w:p w:rsidR="0011382F" w:rsidRPr="0011382F" w:rsidRDefault="0011382F" w:rsidP="0011382F">
      <w:pPr>
        <w:rPr>
          <w:rFonts w:ascii="Arial" w:hAnsi="Arial" w:cs="Arial"/>
          <w:b/>
          <w:i/>
          <w:szCs w:val="22"/>
          <w:lang w:val="fr-FR"/>
        </w:rPr>
      </w:pPr>
    </w:p>
    <w:p w:rsidR="0011382F" w:rsidRPr="0011382F" w:rsidRDefault="0011382F" w:rsidP="0011382F">
      <w:pPr>
        <w:rPr>
          <w:rFonts w:ascii="Arial" w:hAnsi="Arial" w:cs="Arial"/>
          <w:b/>
          <w:i/>
          <w:szCs w:val="22"/>
          <w:lang w:val="fr-BE"/>
        </w:rPr>
      </w:pPr>
      <w:r w:rsidRPr="0011382F">
        <w:rPr>
          <w:rFonts w:ascii="Arial" w:hAnsi="Arial" w:cs="Arial"/>
          <w:b/>
          <w:i/>
          <w:szCs w:val="22"/>
          <w:lang w:val="fr-BE"/>
        </w:rPr>
        <w:t>Mission</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Ce rapport a été établi conformément aux dispositions de l'article 108, premier alinéa, 1° et 4° de la loi du 27 octobre 2006</w:t>
      </w:r>
      <w:r w:rsidRPr="0011382F">
        <w:rPr>
          <w:rFonts w:ascii="Arial" w:hAnsi="Arial" w:cs="Arial"/>
          <w:szCs w:val="22"/>
          <w:lang w:val="fr-FR"/>
        </w:rPr>
        <w:t xml:space="preserve"> </w:t>
      </w:r>
      <w:r w:rsidRPr="0011382F">
        <w:rPr>
          <w:rFonts w:ascii="Arial" w:hAnsi="Arial" w:cs="Arial"/>
          <w:szCs w:val="22"/>
          <w:lang w:val="fr-BE"/>
        </w:rPr>
        <w:t>relative au contrôle des institutions de retraite professionnelle (</w:t>
      </w:r>
      <w:r w:rsidR="007016C6">
        <w:rPr>
          <w:rFonts w:ascii="Arial" w:hAnsi="Arial" w:cs="Arial"/>
          <w:szCs w:val="22"/>
          <w:lang w:val="fr-BE"/>
        </w:rPr>
        <w:t xml:space="preserve">la </w:t>
      </w:r>
      <w:r w:rsidR="007016C6" w:rsidRPr="0011382F">
        <w:rPr>
          <w:rFonts w:ascii="Arial" w:hAnsi="Arial" w:cs="Arial"/>
          <w:szCs w:val="22"/>
          <w:lang w:val="fr-BE"/>
        </w:rPr>
        <w:t>« </w:t>
      </w:r>
      <w:r w:rsidRPr="0011382F">
        <w:rPr>
          <w:rFonts w:ascii="Arial" w:hAnsi="Arial" w:cs="Arial"/>
          <w:szCs w:val="22"/>
          <w:lang w:val="fr-BE"/>
        </w:rPr>
        <w:t>LIRP</w:t>
      </w:r>
      <w:r w:rsidR="007016C6">
        <w:rPr>
          <w:rFonts w:ascii="Arial" w:hAnsi="Arial" w:cs="Arial"/>
          <w:szCs w:val="22"/>
          <w:lang w:val="fr-BE"/>
        </w:rPr>
        <w:t xml:space="preserve"> </w:t>
      </w:r>
      <w:r w:rsidR="007016C6" w:rsidRPr="0011382F">
        <w:rPr>
          <w:rFonts w:ascii="Arial" w:hAnsi="Arial" w:cs="Arial"/>
          <w:szCs w:val="22"/>
          <w:lang w:val="fr-BE"/>
        </w:rPr>
        <w:t>»</w:t>
      </w:r>
      <w:r w:rsidRPr="0011382F">
        <w:rPr>
          <w:rFonts w:ascii="Arial" w:hAnsi="Arial" w:cs="Arial"/>
          <w:szCs w:val="22"/>
          <w:lang w:val="fr-BE"/>
        </w:rPr>
        <w:t>) et aux instructions de la FSMA aux commissaires agréés.</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FR"/>
        </w:rPr>
        <w:t>Conformément à l’article 108, premier alinéa de</w:t>
      </w:r>
      <w:r w:rsidR="00BD1C73">
        <w:rPr>
          <w:rFonts w:ascii="Arial" w:hAnsi="Arial" w:cs="Arial"/>
          <w:szCs w:val="22"/>
          <w:lang w:val="fr-FR"/>
        </w:rPr>
        <w:t xml:space="preserve"> la</w:t>
      </w:r>
      <w:r w:rsidRPr="0011382F">
        <w:rPr>
          <w:rFonts w:ascii="Arial" w:hAnsi="Arial" w:cs="Arial"/>
          <w:szCs w:val="22"/>
          <w:lang w:val="fr-FR"/>
        </w:rPr>
        <w:t xml:space="preserve"> LIRP</w:t>
      </w:r>
      <w:r w:rsidR="00BD1C73">
        <w:rPr>
          <w:rFonts w:ascii="Arial" w:hAnsi="Arial" w:cs="Arial"/>
          <w:szCs w:val="22"/>
          <w:lang w:val="fr-FR"/>
        </w:rPr>
        <w:t>,</w:t>
      </w:r>
      <w:r w:rsidRPr="0011382F">
        <w:rPr>
          <w:rFonts w:ascii="Arial" w:hAnsi="Arial" w:cs="Arial"/>
          <w:szCs w:val="22"/>
          <w:lang w:val="fr-FR"/>
        </w:rPr>
        <w:t xml:space="preserve"> nous</w:t>
      </w:r>
      <w:r w:rsidRPr="0011382F">
        <w:rPr>
          <w:rFonts w:ascii="Arial" w:hAnsi="Arial" w:cs="Arial"/>
          <w:szCs w:val="22"/>
          <w:lang w:val="fr-BE"/>
        </w:rPr>
        <w:t xml:space="preserve"> avons évalué l’ensemble des mesures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pour procurer une assurance raisonnable quant à :</w:t>
      </w:r>
    </w:p>
    <w:p w:rsidR="0011382F" w:rsidRPr="0011382F" w:rsidRDefault="0011382F" w:rsidP="0011382F">
      <w:pPr>
        <w:pStyle w:val="Lijstalinea"/>
        <w:numPr>
          <w:ilvl w:val="0"/>
          <w:numId w:val="26"/>
        </w:numPr>
        <w:spacing w:after="200" w:line="276" w:lineRule="auto"/>
        <w:ind w:hanging="720"/>
        <w:contextualSpacing/>
        <w:jc w:val="both"/>
        <w:rPr>
          <w:rFonts w:ascii="Arial" w:hAnsi="Arial" w:cs="Arial"/>
          <w:szCs w:val="22"/>
          <w:lang w:val="fr-BE"/>
        </w:rPr>
      </w:pPr>
      <w:r w:rsidRPr="0011382F">
        <w:rPr>
          <w:rFonts w:ascii="Arial" w:hAnsi="Arial" w:cs="Arial"/>
          <w:szCs w:val="22"/>
          <w:lang w:val="fr-BE"/>
        </w:rPr>
        <w:t>la fiabilité du processus de reporting financier et prudentiel</w:t>
      </w:r>
      <w:r w:rsidR="00BD1C73">
        <w:rPr>
          <w:rFonts w:ascii="Arial" w:hAnsi="Arial" w:cs="Arial"/>
          <w:szCs w:val="22"/>
          <w:lang w:val="fr-BE"/>
        </w:rPr>
        <w:t> ; et</w:t>
      </w:r>
      <w:r w:rsidRPr="0011382F">
        <w:rPr>
          <w:rFonts w:ascii="Arial" w:hAnsi="Arial" w:cs="Arial"/>
          <w:szCs w:val="22"/>
          <w:lang w:val="fr-BE"/>
        </w:rPr>
        <w:t xml:space="preserve"> </w:t>
      </w:r>
    </w:p>
    <w:p w:rsidR="0011382F" w:rsidRPr="0011382F" w:rsidRDefault="0011382F" w:rsidP="0011382F">
      <w:pPr>
        <w:pStyle w:val="Lijstalinea"/>
        <w:numPr>
          <w:ilvl w:val="0"/>
          <w:numId w:val="26"/>
        </w:numPr>
        <w:spacing w:after="200" w:line="276" w:lineRule="auto"/>
        <w:ind w:hanging="720"/>
        <w:contextualSpacing/>
        <w:jc w:val="both"/>
        <w:rPr>
          <w:rFonts w:ascii="Arial" w:hAnsi="Arial" w:cs="Arial"/>
          <w:szCs w:val="22"/>
          <w:lang w:val="fr-BE"/>
        </w:rPr>
      </w:pPr>
      <w:r w:rsidRPr="0011382F">
        <w:rPr>
          <w:rFonts w:ascii="Arial" w:hAnsi="Arial" w:cs="Arial"/>
          <w:szCs w:val="22"/>
          <w:lang w:val="fr-BE"/>
        </w:rPr>
        <w:t>l’ensemble des mesures de contrôle interne en matière de maîtrise des activités opérationnelles.</w:t>
      </w:r>
    </w:p>
    <w:p w:rsidR="0011382F" w:rsidRPr="0011382F" w:rsidRDefault="0011382F" w:rsidP="0011382F">
      <w:pPr>
        <w:jc w:val="both"/>
        <w:rPr>
          <w:rFonts w:ascii="Arial" w:hAnsi="Arial" w:cs="Arial"/>
          <w:szCs w:val="22"/>
          <w:lang w:val="fr-BE"/>
        </w:rPr>
      </w:pPr>
      <w:r w:rsidRPr="0011382F">
        <w:rPr>
          <w:rFonts w:ascii="Arial" w:hAnsi="Arial" w:cs="Arial"/>
          <w:szCs w:val="22"/>
          <w:lang w:val="fr-FR"/>
        </w:rPr>
        <w:t xml:space="preserve">L’article 108, premier alinéa, 1° et 4° de </w:t>
      </w:r>
      <w:r w:rsidR="00BD1C73">
        <w:rPr>
          <w:rFonts w:ascii="Arial" w:hAnsi="Arial" w:cs="Arial"/>
          <w:szCs w:val="22"/>
          <w:lang w:val="fr-FR"/>
        </w:rPr>
        <w:t xml:space="preserve">la </w:t>
      </w:r>
      <w:r w:rsidRPr="0011382F">
        <w:rPr>
          <w:rFonts w:ascii="Arial" w:hAnsi="Arial" w:cs="Arial"/>
          <w:szCs w:val="22"/>
          <w:lang w:val="fr-FR"/>
        </w:rPr>
        <w:t xml:space="preserve">LIRP définit que les commissaires doivent faire </w:t>
      </w:r>
      <w:r w:rsidR="002E13A6">
        <w:rPr>
          <w:rFonts w:ascii="Arial" w:hAnsi="Arial" w:cs="Arial"/>
          <w:szCs w:val="22"/>
          <w:lang w:val="fr-FR"/>
        </w:rPr>
        <w:t xml:space="preserve">des </w:t>
      </w:r>
      <w:r w:rsidRPr="0011382F">
        <w:rPr>
          <w:rFonts w:ascii="Arial" w:hAnsi="Arial" w:cs="Arial"/>
          <w:szCs w:val="22"/>
          <w:lang w:val="fr-FR"/>
        </w:rPr>
        <w:t>rapport</w:t>
      </w:r>
      <w:r w:rsidR="002E13A6">
        <w:rPr>
          <w:rFonts w:ascii="Arial" w:hAnsi="Arial" w:cs="Arial"/>
          <w:szCs w:val="22"/>
          <w:lang w:val="fr-FR"/>
        </w:rPr>
        <w:t>s périodiques</w:t>
      </w:r>
      <w:r w:rsidRPr="0011382F">
        <w:rPr>
          <w:rFonts w:ascii="Arial" w:hAnsi="Arial" w:cs="Arial"/>
          <w:szCs w:val="22"/>
          <w:lang w:val="fr-FR"/>
        </w:rPr>
        <w:t xml:space="preserve"> à la FSMA </w:t>
      </w:r>
      <w:r w:rsidR="0047551B">
        <w:rPr>
          <w:rFonts w:ascii="Arial" w:hAnsi="Arial" w:cs="Arial"/>
          <w:szCs w:val="22"/>
          <w:lang w:val="fr-FR"/>
        </w:rPr>
        <w:t>sur</w:t>
      </w:r>
      <w:r w:rsidRPr="0011382F">
        <w:rPr>
          <w:rFonts w:ascii="Arial" w:hAnsi="Arial" w:cs="Arial"/>
          <w:szCs w:val="22"/>
          <w:lang w:val="fr-FR"/>
        </w:rPr>
        <w:t xml:space="preserve"> l’organisation (en ce compris l’organisation administrative et comptable) de l’IRP.</w:t>
      </w:r>
      <w:r w:rsidRPr="0011382F">
        <w:rPr>
          <w:rFonts w:ascii="Arial" w:hAnsi="Arial" w:cs="Arial"/>
          <w:szCs w:val="22"/>
          <w:lang w:val="fr-BE"/>
        </w:rPr>
        <w:t xml:space="preserve"> Cette mission est </w:t>
      </w:r>
      <w:r w:rsidR="0047551B">
        <w:rPr>
          <w:rFonts w:ascii="Arial" w:hAnsi="Arial" w:cs="Arial"/>
          <w:szCs w:val="22"/>
          <w:lang w:val="fr-BE"/>
        </w:rPr>
        <w:t>précisée</w:t>
      </w:r>
      <w:r w:rsidRPr="0011382F">
        <w:rPr>
          <w:rFonts w:ascii="Arial" w:hAnsi="Arial" w:cs="Arial"/>
          <w:szCs w:val="22"/>
          <w:lang w:val="fr-BE"/>
        </w:rPr>
        <w:t xml:space="preserve"> dans les instructions de la FSMA aux commissaires </w:t>
      </w:r>
      <w:r w:rsidR="002E13A6">
        <w:rPr>
          <w:rFonts w:ascii="Arial" w:hAnsi="Arial" w:cs="Arial"/>
          <w:szCs w:val="22"/>
          <w:lang w:val="fr-BE"/>
        </w:rPr>
        <w:t xml:space="preserve">agréés </w:t>
      </w:r>
      <w:r w:rsidRPr="0011382F">
        <w:rPr>
          <w:rFonts w:ascii="Arial" w:hAnsi="Arial" w:cs="Arial"/>
          <w:szCs w:val="22"/>
          <w:lang w:val="fr-BE"/>
        </w:rPr>
        <w:t>des institutions de retraite professionnelle.</w:t>
      </w:r>
    </w:p>
    <w:p w:rsidR="0011382F" w:rsidRPr="0011382F" w:rsidRDefault="0011382F" w:rsidP="0011382F">
      <w:pPr>
        <w:spacing w:after="60"/>
        <w:jc w:val="both"/>
        <w:rPr>
          <w:rFonts w:ascii="Arial" w:hAnsi="Arial" w:cs="Arial"/>
          <w:szCs w:val="22"/>
          <w:lang w:val="fr-BE"/>
        </w:rPr>
      </w:pPr>
    </w:p>
    <w:p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Dans ce rapport</w:t>
      </w:r>
      <w:r w:rsidR="002E13A6">
        <w:rPr>
          <w:rFonts w:ascii="Arial" w:hAnsi="Arial" w:cs="Arial"/>
          <w:szCs w:val="22"/>
          <w:lang w:val="fr-FR"/>
        </w:rPr>
        <w:t>,</w:t>
      </w:r>
      <w:r w:rsidRPr="0011382F">
        <w:rPr>
          <w:rFonts w:ascii="Arial" w:hAnsi="Arial" w:cs="Arial"/>
          <w:szCs w:val="22"/>
          <w:lang w:val="fr-FR"/>
        </w:rPr>
        <w:t xml:space="preserve"> nous </w:t>
      </w:r>
      <w:r w:rsidR="002E13A6">
        <w:rPr>
          <w:rFonts w:ascii="Arial" w:hAnsi="Arial" w:cs="Arial"/>
          <w:szCs w:val="22"/>
          <w:lang w:val="fr-FR"/>
        </w:rPr>
        <w:t xml:space="preserve">mettons en exergue </w:t>
      </w:r>
      <w:r w:rsidRPr="0011382F">
        <w:rPr>
          <w:rFonts w:ascii="Arial" w:hAnsi="Arial" w:cs="Arial"/>
          <w:szCs w:val="22"/>
          <w:lang w:val="fr-FR"/>
        </w:rPr>
        <w:t xml:space="preserve">un </w:t>
      </w:r>
      <w:r w:rsidR="002E13A6">
        <w:rPr>
          <w:rFonts w:ascii="Arial" w:hAnsi="Arial" w:cs="Arial"/>
          <w:szCs w:val="22"/>
          <w:lang w:val="fr-FR"/>
        </w:rPr>
        <w:t xml:space="preserve">certain </w:t>
      </w:r>
      <w:r w:rsidRPr="0011382F">
        <w:rPr>
          <w:rFonts w:ascii="Arial" w:hAnsi="Arial" w:cs="Arial"/>
          <w:szCs w:val="22"/>
          <w:lang w:val="fr-FR"/>
        </w:rPr>
        <w:t>nombre de points concernant l’organisation de l’IRP, en ce compris l’organisation administrative et comptable, qui</w:t>
      </w:r>
      <w:r w:rsidR="002E13A6">
        <w:rPr>
          <w:rFonts w:ascii="Arial" w:hAnsi="Arial" w:cs="Arial"/>
          <w:szCs w:val="22"/>
          <w:lang w:val="fr-FR"/>
        </w:rPr>
        <w:t>,</w:t>
      </w:r>
      <w:r w:rsidRPr="0011382F">
        <w:rPr>
          <w:rFonts w:ascii="Arial" w:hAnsi="Arial" w:cs="Arial"/>
          <w:szCs w:val="22"/>
          <w:lang w:val="fr-FR"/>
        </w:rPr>
        <w:t xml:space="preserve"> </w:t>
      </w:r>
      <w:r w:rsidR="002E13A6">
        <w:rPr>
          <w:rFonts w:ascii="Arial" w:hAnsi="Arial" w:cs="Arial"/>
          <w:szCs w:val="22"/>
          <w:lang w:val="fr-FR"/>
        </w:rPr>
        <w:t>de</w:t>
      </w:r>
      <w:r w:rsidRPr="0011382F">
        <w:rPr>
          <w:rFonts w:ascii="Arial" w:hAnsi="Arial" w:cs="Arial"/>
          <w:szCs w:val="22"/>
          <w:lang w:val="fr-FR"/>
        </w:rPr>
        <w:t xml:space="preserve"> l’avis du commissaire, peuvent </w:t>
      </w:r>
      <w:r w:rsidR="002E13A6">
        <w:rPr>
          <w:rFonts w:ascii="Arial" w:hAnsi="Arial" w:cs="Arial"/>
          <w:szCs w:val="22"/>
          <w:lang w:val="fr-FR"/>
        </w:rPr>
        <w:t xml:space="preserve">s’avérer importants pour le </w:t>
      </w:r>
      <w:r w:rsidRPr="0011382F">
        <w:rPr>
          <w:rFonts w:ascii="Arial" w:hAnsi="Arial" w:cs="Arial"/>
          <w:szCs w:val="22"/>
          <w:lang w:val="fr-FR"/>
        </w:rPr>
        <w:t>contrôle prudentiel.</w:t>
      </w:r>
    </w:p>
    <w:p w:rsidR="0011382F" w:rsidRPr="0011382F" w:rsidRDefault="0011382F" w:rsidP="0011382F">
      <w:pPr>
        <w:spacing w:after="60"/>
        <w:jc w:val="both"/>
        <w:rPr>
          <w:rFonts w:ascii="Arial" w:hAnsi="Arial" w:cs="Arial"/>
          <w:szCs w:val="22"/>
          <w:lang w:val="fr-FR"/>
        </w:rPr>
      </w:pPr>
    </w:p>
    <w:p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 xml:space="preserve">Les constatations relatives aux activités et </w:t>
      </w:r>
      <w:r w:rsidR="0031791A">
        <w:rPr>
          <w:rFonts w:ascii="Arial" w:hAnsi="Arial" w:cs="Arial"/>
          <w:szCs w:val="22"/>
          <w:lang w:val="fr-FR"/>
        </w:rPr>
        <w:t xml:space="preserve">à </w:t>
      </w:r>
      <w:r w:rsidRPr="0011382F">
        <w:rPr>
          <w:rFonts w:ascii="Arial" w:hAnsi="Arial" w:cs="Arial"/>
          <w:szCs w:val="22"/>
          <w:lang w:val="fr-FR"/>
        </w:rPr>
        <w:t xml:space="preserve">la structure financière de l’IRP sont </w:t>
      </w:r>
      <w:r w:rsidR="0031791A">
        <w:rPr>
          <w:rFonts w:ascii="Arial" w:hAnsi="Arial" w:cs="Arial"/>
          <w:szCs w:val="22"/>
          <w:lang w:val="fr-FR"/>
        </w:rPr>
        <w:t>reprises</w:t>
      </w:r>
      <w:r w:rsidRPr="0011382F">
        <w:rPr>
          <w:rFonts w:ascii="Arial" w:hAnsi="Arial" w:cs="Arial"/>
          <w:szCs w:val="22"/>
          <w:lang w:val="fr-FR"/>
        </w:rPr>
        <w:t xml:space="preserve"> dans un rapport distinct.</w:t>
      </w:r>
    </w:p>
    <w:p w:rsidR="0011382F" w:rsidRPr="0011382F" w:rsidRDefault="0011382F" w:rsidP="0011382F">
      <w:pPr>
        <w:rPr>
          <w:rFonts w:ascii="Arial" w:hAnsi="Arial" w:cs="Arial"/>
          <w:szCs w:val="22"/>
          <w:lang w:val="fr-FR"/>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Responsabilité du conseil d’administration de l’IRP</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La responsabilité </w:t>
      </w:r>
      <w:r w:rsidR="0031791A">
        <w:rPr>
          <w:rFonts w:ascii="Arial" w:hAnsi="Arial" w:cs="Arial"/>
          <w:szCs w:val="22"/>
          <w:lang w:val="fr-BE"/>
        </w:rPr>
        <w:t>d’une</w:t>
      </w:r>
      <w:r w:rsidRPr="0011382F">
        <w:rPr>
          <w:rFonts w:ascii="Arial" w:hAnsi="Arial" w:cs="Arial"/>
          <w:szCs w:val="22"/>
          <w:lang w:val="fr-BE"/>
        </w:rPr>
        <w:t xml:space="preserve"> structure organisationnelle appropriée, </w:t>
      </w:r>
      <w:r w:rsidR="0031791A">
        <w:rPr>
          <w:rFonts w:ascii="Arial" w:hAnsi="Arial" w:cs="Arial"/>
          <w:szCs w:val="22"/>
          <w:lang w:val="fr-BE"/>
        </w:rPr>
        <w:t xml:space="preserve">de </w:t>
      </w:r>
      <w:r w:rsidRPr="0011382F">
        <w:rPr>
          <w:rFonts w:ascii="Arial" w:hAnsi="Arial" w:cs="Arial"/>
          <w:szCs w:val="22"/>
          <w:lang w:val="fr-BE"/>
        </w:rPr>
        <w:t xml:space="preserve">l'organisation et </w:t>
      </w:r>
      <w:r w:rsidR="0031791A">
        <w:rPr>
          <w:rFonts w:ascii="Arial" w:hAnsi="Arial" w:cs="Arial"/>
          <w:szCs w:val="22"/>
          <w:lang w:val="fr-BE"/>
        </w:rPr>
        <w:t>du</w:t>
      </w:r>
      <w:r w:rsidRPr="0011382F">
        <w:rPr>
          <w:rFonts w:ascii="Arial" w:hAnsi="Arial" w:cs="Arial"/>
          <w:szCs w:val="22"/>
          <w:lang w:val="fr-BE"/>
        </w:rPr>
        <w:t xml:space="preserve"> fonctionnement du contrôle interne incombe au conseil d’administration.</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Conformément </w:t>
      </w:r>
      <w:r w:rsidR="0031791A">
        <w:rPr>
          <w:rFonts w:ascii="Arial" w:hAnsi="Arial" w:cs="Arial"/>
          <w:szCs w:val="22"/>
          <w:lang w:val="fr-BE"/>
        </w:rPr>
        <w:t xml:space="preserve">à </w:t>
      </w:r>
      <w:r w:rsidRPr="0011382F">
        <w:rPr>
          <w:rFonts w:ascii="Arial" w:hAnsi="Arial" w:cs="Arial"/>
          <w:szCs w:val="22"/>
          <w:lang w:val="fr-BE"/>
        </w:rPr>
        <w:t xml:space="preserve">l’article 77 de </w:t>
      </w:r>
      <w:r w:rsidR="0031791A">
        <w:rPr>
          <w:rFonts w:ascii="Arial" w:hAnsi="Arial" w:cs="Arial"/>
          <w:szCs w:val="22"/>
          <w:lang w:val="fr-BE"/>
        </w:rPr>
        <w:t xml:space="preserve">la </w:t>
      </w:r>
      <w:r w:rsidRPr="0011382F">
        <w:rPr>
          <w:rFonts w:ascii="Arial" w:hAnsi="Arial" w:cs="Arial"/>
          <w:szCs w:val="22"/>
          <w:lang w:val="fr-BE"/>
        </w:rPr>
        <w:t>LIRP, tel que précisé dans la circulaire CPP-2007-2-LIRP, le conseil d’administration doit vérifier que le contrôle interne mis en place</w:t>
      </w:r>
      <w:r w:rsidRPr="0011382F">
        <w:rPr>
          <w:rFonts w:ascii="Arial" w:hAnsi="Arial" w:cs="Arial"/>
          <w:szCs w:val="22"/>
          <w:lang w:val="fr-FR"/>
        </w:rPr>
        <w:t xml:space="preserve"> est adéquat.</w:t>
      </w:r>
      <w:r w:rsidRPr="0011382F">
        <w:rPr>
          <w:rFonts w:ascii="Arial" w:hAnsi="Arial" w:cs="Arial"/>
          <w:szCs w:val="22"/>
          <w:lang w:val="fr-BE"/>
        </w:rPr>
        <w:t xml:space="preserve"> </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Procédures mises en œuvre</w:t>
      </w:r>
    </w:p>
    <w:p w:rsidR="0011382F" w:rsidRPr="0011382F" w:rsidRDefault="0011382F" w:rsidP="0011382F">
      <w:pPr>
        <w:jc w:val="both"/>
        <w:rPr>
          <w:rFonts w:ascii="Arial" w:hAnsi="Arial" w:cs="Arial"/>
          <w:b/>
          <w:i/>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Il est de notre responsabilité d’évaluer la conception des mesures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et de communiquer nos constatations à la FSMA.</w:t>
      </w:r>
    </w:p>
    <w:p w:rsidR="0011382F" w:rsidRPr="0011382F" w:rsidRDefault="0011382F" w:rsidP="0011382F">
      <w:pPr>
        <w:jc w:val="both"/>
        <w:rPr>
          <w:rFonts w:ascii="Arial" w:hAnsi="Arial" w:cs="Arial"/>
          <w:b/>
          <w:i/>
          <w:szCs w:val="22"/>
          <w:lang w:val="fr-FR"/>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Les procédures ont été mises en œuvre conformément à la norme spécifique en matière de collaboration au contrôle prudentiel, pas encore applicable aux IRP, et aux instructions de la FSMA aux commissaires agréés.</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lastRenderedPageBreak/>
        <w:t xml:space="preserve">Nous avons pris connaissance du procès-verbal du conseil d’administration </w:t>
      </w:r>
      <w:r w:rsidR="00C75250">
        <w:rPr>
          <w:rFonts w:ascii="Arial" w:hAnsi="Arial" w:cs="Arial"/>
          <w:szCs w:val="22"/>
          <w:lang w:val="fr-BE"/>
        </w:rPr>
        <w:t xml:space="preserve">de l’IRP </w:t>
      </w:r>
      <w:r w:rsidRPr="0011382F">
        <w:rPr>
          <w:rFonts w:ascii="Arial" w:hAnsi="Arial" w:cs="Arial"/>
          <w:szCs w:val="22"/>
          <w:lang w:val="fr-BE"/>
        </w:rPr>
        <w:t xml:space="preserve">concernant les délibérations </w:t>
      </w:r>
      <w:r w:rsidR="00C75250">
        <w:rPr>
          <w:rFonts w:ascii="Arial" w:hAnsi="Arial" w:cs="Arial"/>
          <w:szCs w:val="22"/>
          <w:lang w:val="fr-BE"/>
        </w:rPr>
        <w:t>sur</w:t>
      </w:r>
      <w:r w:rsidRPr="0011382F">
        <w:rPr>
          <w:rFonts w:ascii="Arial" w:hAnsi="Arial" w:cs="Arial"/>
          <w:szCs w:val="22"/>
          <w:lang w:val="fr-BE"/>
        </w:rPr>
        <w:t xml:space="preserve"> l’état du système de contrôle interne et de l’appréciation de ce système, ainsi que de la documentation sur laquelle </w:t>
      </w:r>
      <w:r w:rsidR="00C75250">
        <w:rPr>
          <w:rFonts w:ascii="Arial" w:hAnsi="Arial" w:cs="Arial"/>
          <w:szCs w:val="22"/>
          <w:lang w:val="fr-BE"/>
        </w:rPr>
        <w:t xml:space="preserve">repose </w:t>
      </w:r>
      <w:r w:rsidRPr="0011382F">
        <w:rPr>
          <w:rFonts w:ascii="Arial" w:hAnsi="Arial" w:cs="Arial"/>
          <w:szCs w:val="22"/>
          <w:lang w:val="fr-BE"/>
        </w:rPr>
        <w:t>l’appréciation</w:t>
      </w:r>
      <w:r w:rsidR="00C75250">
        <w:rPr>
          <w:rFonts w:ascii="Arial" w:hAnsi="Arial" w:cs="Arial"/>
          <w:szCs w:val="22"/>
          <w:lang w:val="fr-BE"/>
        </w:rPr>
        <w:t>,</w:t>
      </w:r>
      <w:r w:rsidRPr="0011382F">
        <w:rPr>
          <w:rFonts w:ascii="Arial" w:hAnsi="Arial" w:cs="Arial"/>
          <w:szCs w:val="22"/>
          <w:lang w:val="fr-BE"/>
        </w:rPr>
        <w:t xml:space="preserve"> en ce compris l’information </w:t>
      </w:r>
      <w:r w:rsidR="00C75250">
        <w:rPr>
          <w:rFonts w:ascii="Arial" w:hAnsi="Arial" w:cs="Arial"/>
          <w:szCs w:val="22"/>
          <w:lang w:val="fr-BE"/>
        </w:rPr>
        <w:t xml:space="preserve">sur le contrôle interne </w:t>
      </w:r>
      <w:r w:rsidRPr="0011382F">
        <w:rPr>
          <w:rFonts w:ascii="Arial" w:hAnsi="Arial" w:cs="Arial"/>
          <w:szCs w:val="22"/>
          <w:lang w:val="fr-BE"/>
        </w:rPr>
        <w:t>fourni</w:t>
      </w:r>
      <w:r w:rsidR="00C75250">
        <w:rPr>
          <w:rFonts w:ascii="Arial" w:hAnsi="Arial" w:cs="Arial"/>
          <w:szCs w:val="22"/>
          <w:lang w:val="fr-BE"/>
        </w:rPr>
        <w:t>e</w:t>
      </w:r>
      <w:r w:rsidRPr="0011382F">
        <w:rPr>
          <w:rFonts w:ascii="Arial" w:hAnsi="Arial" w:cs="Arial"/>
          <w:szCs w:val="22"/>
          <w:lang w:val="fr-BE"/>
        </w:rPr>
        <w:t xml:space="preserve"> par l’IRP dans le chapitre « Bonne gouvernance</w:t>
      </w:r>
      <w:r w:rsidR="00C75250">
        <w:rPr>
          <w:rFonts w:ascii="Arial" w:hAnsi="Arial" w:cs="Arial"/>
          <w:szCs w:val="22"/>
          <w:lang w:val="fr-BE"/>
        </w:rPr>
        <w:t xml:space="preserve"> </w:t>
      </w:r>
      <w:r w:rsidR="007016C6">
        <w:rPr>
          <w:rFonts w:ascii="Arial" w:hAnsi="Arial" w:cs="Arial"/>
          <w:szCs w:val="22"/>
          <w:lang w:val="fr-BE"/>
        </w:rPr>
        <w:t>» dans le reporting P-</w:t>
      </w:r>
      <w:r w:rsidRPr="0011382F">
        <w:rPr>
          <w:rFonts w:ascii="Arial" w:hAnsi="Arial" w:cs="Arial"/>
          <w:szCs w:val="22"/>
          <w:lang w:val="fr-BE"/>
        </w:rPr>
        <w:t>40. Nous nous sommes également appuyés sur la connaissance acquise et la documentation préparée dans le cadre du contrôle des comptes annuels et des états périodiques</w:t>
      </w:r>
      <w:r w:rsidRPr="0011382F">
        <w:rPr>
          <w:rFonts w:ascii="Arial" w:hAnsi="Arial" w:cs="Arial"/>
          <w:i/>
          <w:szCs w:val="22"/>
          <w:lang w:val="fr-BE"/>
        </w:rPr>
        <w:t xml:space="preserve"> </w:t>
      </w:r>
      <w:r w:rsidRPr="0011382F">
        <w:rPr>
          <w:rFonts w:ascii="Arial" w:hAnsi="Arial" w:cs="Arial"/>
          <w:szCs w:val="22"/>
          <w:lang w:val="fr-BE"/>
        </w:rPr>
        <w:t>de l’institution</w:t>
      </w:r>
      <w:r w:rsidRPr="0011382F">
        <w:rPr>
          <w:rFonts w:ascii="Arial" w:hAnsi="Arial" w:cs="Arial"/>
          <w:i/>
          <w:szCs w:val="22"/>
          <w:lang w:val="fr-BE"/>
        </w:rPr>
        <w:t xml:space="preserve"> </w:t>
      </w:r>
      <w:r w:rsidRPr="0011382F">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11382F">
        <w:rPr>
          <w:rFonts w:ascii="Arial" w:hAnsi="Arial" w:cs="Arial"/>
          <w:szCs w:val="22"/>
          <w:lang w:val="fr-BE"/>
        </w:rPr>
        <w:t xml:space="preserve">sur le processus de reporting financier. </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Dans le cadre de l’évaluation des mesures d’organisation administrative et comptable et de contrôle interne</w:t>
      </w:r>
      <w:r w:rsidR="00C75250">
        <w:rPr>
          <w:rFonts w:ascii="Arial" w:hAnsi="Arial" w:cs="Arial"/>
          <w:szCs w:val="22"/>
          <w:lang w:val="fr-BE"/>
        </w:rPr>
        <w:t xml:space="preserve"> de l’IRP</w:t>
      </w:r>
      <w:r w:rsidRPr="0011382F">
        <w:rPr>
          <w:rFonts w:ascii="Arial" w:hAnsi="Arial" w:cs="Arial"/>
          <w:szCs w:val="22"/>
          <w:lang w:val="fr-BE"/>
        </w:rPr>
        <w:t>, nous avons mis en œuvre les procédures suivantes, conformément à la norme spécifique en matière de collaboration au contrôle prudentiel et aux instructions de la FSMA aux commissaires agréés</w:t>
      </w:r>
      <w:r w:rsidRPr="0011382F">
        <w:rPr>
          <w:rFonts w:ascii="Arial" w:hAnsi="Arial" w:cs="Arial"/>
          <w:i/>
          <w:szCs w:val="22"/>
          <w:lang w:val="fr-BE"/>
        </w:rPr>
        <w:t xml:space="preserve"> (à modifier en fonction des procédures effectuées)</w:t>
      </w:r>
      <w:r w:rsidR="00C613A7">
        <w:rPr>
          <w:rFonts w:ascii="Arial" w:hAnsi="Arial" w:cs="Arial"/>
          <w:i/>
          <w:szCs w:val="22"/>
          <w:lang w:val="fr-BE"/>
        </w:rPr>
        <w:t xml:space="preserve"> </w:t>
      </w:r>
      <w:r w:rsidRPr="0011382F">
        <w:rPr>
          <w:rFonts w:ascii="Arial" w:hAnsi="Arial" w:cs="Arial"/>
          <w:szCs w:val="22"/>
          <w:lang w:val="fr-BE"/>
        </w:rPr>
        <w:t>:</w:t>
      </w:r>
    </w:p>
    <w:p w:rsidR="0011382F" w:rsidRPr="0011382F" w:rsidRDefault="0011382F" w:rsidP="0011382F">
      <w:pPr>
        <w:spacing w:after="60"/>
        <w:jc w:val="both"/>
        <w:rPr>
          <w:rFonts w:ascii="Arial" w:hAnsi="Arial" w:cs="Arial"/>
          <w:szCs w:val="22"/>
          <w:lang w:val="fr-FR"/>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acquisition d’une connaissance suffisante de l’entité et de son environnement</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spacing w:before="120" w:after="120" w:line="240" w:lineRule="auto"/>
        <w:jc w:val="both"/>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du système de contrôle interne comme le prévoient les normes internationales de révision</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tenue à jour des connaissances relatives au régime public de contrôle</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des procès-verbaux des réunions du conseil d’administration</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 xml:space="preserve">examen des rapports de l’auditeur interne et du </w:t>
      </w:r>
      <w:r w:rsidR="00C75250">
        <w:rPr>
          <w:rFonts w:ascii="Arial" w:hAnsi="Arial" w:cs="Arial"/>
          <w:szCs w:val="22"/>
          <w:lang w:val="fr-BE"/>
        </w:rPr>
        <w:t>responsable de la conformité</w:t>
      </w:r>
      <w:r w:rsidRPr="0011382F">
        <w:rPr>
          <w:rFonts w:ascii="Arial" w:hAnsi="Arial" w:cs="Arial"/>
          <w:szCs w:val="22"/>
          <w:lang w:val="fr-BE"/>
        </w:rPr>
        <w:t> ;</w:t>
      </w:r>
    </w:p>
    <w:p w:rsidR="0011382F" w:rsidRPr="0011382F" w:rsidRDefault="0011382F" w:rsidP="0011382F">
      <w:pPr>
        <w:pStyle w:val="Lijstalinea"/>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de l’information relative au contrôle interne fourni</w:t>
      </w:r>
      <w:r w:rsidR="00C75250">
        <w:rPr>
          <w:rFonts w:ascii="Arial" w:hAnsi="Arial" w:cs="Arial"/>
          <w:szCs w:val="22"/>
          <w:lang w:val="fr-BE"/>
        </w:rPr>
        <w:t>e</w:t>
      </w:r>
      <w:r w:rsidRPr="0011382F">
        <w:rPr>
          <w:rFonts w:ascii="Arial" w:hAnsi="Arial" w:cs="Arial"/>
          <w:szCs w:val="22"/>
          <w:lang w:val="fr-BE"/>
        </w:rPr>
        <w:t xml:space="preserve"> dans le chapitre « Bon</w:t>
      </w:r>
      <w:r w:rsidR="007016C6">
        <w:rPr>
          <w:rFonts w:ascii="Arial" w:hAnsi="Arial" w:cs="Arial"/>
          <w:szCs w:val="22"/>
          <w:lang w:val="fr-BE"/>
        </w:rPr>
        <w:t>ne gouvernance » du reporting P-</w:t>
      </w:r>
      <w:r w:rsidRPr="0011382F">
        <w:rPr>
          <w:rFonts w:ascii="Arial" w:hAnsi="Arial" w:cs="Arial"/>
          <w:szCs w:val="22"/>
          <w:lang w:val="fr-BE"/>
        </w:rPr>
        <w:t>40 à la lumière de la connaissance acquise dans le cadre de la mission ;</w:t>
      </w:r>
    </w:p>
    <w:p w:rsidR="0011382F" w:rsidRPr="0011382F" w:rsidRDefault="0011382F" w:rsidP="0011382F">
      <w:pPr>
        <w:pStyle w:val="Lijstalinea"/>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de la documentation à l’appui de l’information fourni</w:t>
      </w:r>
      <w:r w:rsidR="00C75250">
        <w:rPr>
          <w:rFonts w:ascii="Arial" w:hAnsi="Arial" w:cs="Arial"/>
          <w:szCs w:val="22"/>
          <w:lang w:val="fr-BE"/>
        </w:rPr>
        <w:t>e</w:t>
      </w:r>
      <w:r w:rsidRPr="0011382F">
        <w:rPr>
          <w:rFonts w:ascii="Arial" w:hAnsi="Arial" w:cs="Arial"/>
          <w:szCs w:val="22"/>
          <w:lang w:val="fr-BE"/>
        </w:rPr>
        <w:t xml:space="preserve"> concernant le contrôle interne dans le chapitre « Bon</w:t>
      </w:r>
      <w:r w:rsidR="007016C6">
        <w:rPr>
          <w:rFonts w:ascii="Arial" w:hAnsi="Arial" w:cs="Arial"/>
          <w:szCs w:val="22"/>
          <w:lang w:val="fr-BE"/>
        </w:rPr>
        <w:t>ne gouvernance » du reporting P-</w:t>
      </w:r>
      <w:r w:rsidRPr="0011382F">
        <w:rPr>
          <w:rFonts w:ascii="Arial" w:hAnsi="Arial" w:cs="Arial"/>
          <w:szCs w:val="22"/>
          <w:lang w:val="fr-BE"/>
        </w:rPr>
        <w:t>40</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demande et évaluation, auprès du conseil d’administration, d’informations qui concernent</w:t>
      </w:r>
      <w:r w:rsidR="00C75250">
        <w:rPr>
          <w:rFonts w:ascii="Arial" w:hAnsi="Arial" w:cs="Arial"/>
          <w:szCs w:val="22"/>
          <w:lang w:val="fr-BE"/>
        </w:rPr>
        <w:t xml:space="preserve"> </w:t>
      </w:r>
      <w:r w:rsidRPr="0011382F">
        <w:rPr>
          <w:rFonts w:ascii="Arial" w:hAnsi="Arial" w:cs="Arial"/>
          <w:szCs w:val="22"/>
          <w:lang w:val="fr-BE"/>
        </w:rPr>
        <w:t xml:space="preserve">l’article 77 de </w:t>
      </w:r>
      <w:r w:rsidR="00C75250">
        <w:rPr>
          <w:rFonts w:ascii="Arial" w:hAnsi="Arial" w:cs="Arial"/>
          <w:szCs w:val="22"/>
          <w:lang w:val="fr-BE"/>
        </w:rPr>
        <w:t xml:space="preserve">la </w:t>
      </w:r>
      <w:r w:rsidRPr="0011382F">
        <w:rPr>
          <w:rFonts w:ascii="Arial" w:hAnsi="Arial" w:cs="Arial"/>
          <w:szCs w:val="22"/>
          <w:lang w:val="fr-BE"/>
        </w:rPr>
        <w:t>LIRP (</w:t>
      </w:r>
      <w:r w:rsidR="00C75250">
        <w:rPr>
          <w:rFonts w:ascii="Arial" w:hAnsi="Arial" w:cs="Arial"/>
          <w:szCs w:val="22"/>
          <w:lang w:val="fr-BE"/>
        </w:rPr>
        <w:t>le cas échéant</w:t>
      </w:r>
      <w:r w:rsidRPr="0011382F">
        <w:rPr>
          <w:rFonts w:ascii="Arial" w:hAnsi="Arial" w:cs="Arial"/>
          <w:szCs w:val="22"/>
          <w:lang w:val="fr-BE"/>
        </w:rPr>
        <w:t xml:space="preserve">, </w:t>
      </w:r>
      <w:r w:rsidR="00C75250">
        <w:rPr>
          <w:rFonts w:ascii="Arial" w:hAnsi="Arial" w:cs="Arial"/>
          <w:szCs w:val="22"/>
          <w:lang w:val="fr-BE"/>
        </w:rPr>
        <w:t xml:space="preserve">en participant </w:t>
      </w:r>
      <w:r w:rsidRPr="0011382F">
        <w:rPr>
          <w:rFonts w:ascii="Arial" w:hAnsi="Arial" w:cs="Arial"/>
          <w:szCs w:val="22"/>
          <w:lang w:val="fr-BE"/>
        </w:rPr>
        <w:t xml:space="preserve">aux réunions </w:t>
      </w:r>
      <w:r w:rsidR="00C75250" w:rsidRPr="0011382F">
        <w:rPr>
          <w:rFonts w:ascii="Arial" w:hAnsi="Arial" w:cs="Arial"/>
          <w:szCs w:val="22"/>
          <w:lang w:val="fr-BE"/>
        </w:rPr>
        <w:t xml:space="preserve">du conseil d’administration </w:t>
      </w:r>
      <w:r w:rsidRPr="0011382F">
        <w:rPr>
          <w:rFonts w:ascii="Arial" w:hAnsi="Arial" w:cs="Arial"/>
          <w:szCs w:val="22"/>
          <w:lang w:val="fr-BE"/>
        </w:rPr>
        <w:t xml:space="preserve">jugées </w:t>
      </w:r>
      <w:r w:rsidR="00C75250">
        <w:rPr>
          <w:rFonts w:ascii="Arial" w:hAnsi="Arial" w:cs="Arial"/>
          <w:szCs w:val="22"/>
          <w:lang w:val="fr-BE"/>
        </w:rPr>
        <w:t>pertinentes</w:t>
      </w:r>
      <w:r w:rsidRPr="0011382F">
        <w:rPr>
          <w:rFonts w:ascii="Arial" w:hAnsi="Arial" w:cs="Arial"/>
          <w:szCs w:val="22"/>
          <w:lang w:val="fr-BE"/>
        </w:rPr>
        <w:t>) ;</w:t>
      </w:r>
    </w:p>
    <w:p w:rsidR="0011382F" w:rsidRPr="0011382F" w:rsidRDefault="0011382F" w:rsidP="0011382F">
      <w:pPr>
        <w:pStyle w:val="Lijstalinea"/>
        <w:spacing w:before="120" w:after="120" w:line="240" w:lineRule="auto"/>
        <w:jc w:val="both"/>
        <w:rPr>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w:t>
      </w:r>
      <w:r w:rsidRPr="0011382F">
        <w:rPr>
          <w:rFonts w:ascii="Arial" w:hAnsi="Arial" w:cs="Arial"/>
          <w:i/>
          <w:szCs w:val="22"/>
          <w:lang w:val="fr-BE"/>
        </w:rPr>
        <w:t>à compléter avec d'autres procédures exécutées sur base de l'appréciation professionnelle de la situation par le </w:t>
      </w:r>
      <w:r w:rsidR="007016C6">
        <w:rPr>
          <w:rFonts w:ascii="Arial" w:hAnsi="Arial" w:cs="Arial"/>
          <w:i/>
          <w:szCs w:val="22"/>
          <w:lang w:val="fr-BE"/>
        </w:rPr>
        <w:t>commissaire</w:t>
      </w:r>
      <w:r w:rsidRPr="0011382F">
        <w:rPr>
          <w:rFonts w:ascii="Arial" w:hAnsi="Arial" w:cs="Arial"/>
          <w:szCs w:val="22"/>
          <w:lang w:val="fr-BE"/>
        </w:rPr>
        <w:t>].</w:t>
      </w:r>
    </w:p>
    <w:p w:rsidR="0011382F" w:rsidRPr="0011382F" w:rsidRDefault="0011382F" w:rsidP="0011382F">
      <w:pPr>
        <w:tabs>
          <w:tab w:val="num" w:pos="1440"/>
        </w:tabs>
        <w:spacing w:before="120"/>
        <w:jc w:val="both"/>
        <w:rPr>
          <w:rFonts w:ascii="Arial" w:hAnsi="Arial" w:cs="Arial"/>
          <w:b/>
          <w:i/>
          <w:szCs w:val="22"/>
          <w:lang w:val="fr-BE"/>
        </w:rPr>
      </w:pPr>
      <w:r w:rsidRPr="0011382F">
        <w:rPr>
          <w:rFonts w:ascii="Arial" w:hAnsi="Arial" w:cs="Arial"/>
          <w:b/>
          <w:i/>
          <w:szCs w:val="22"/>
          <w:lang w:val="fr-BE"/>
        </w:rPr>
        <w:t>Limitations dans l’exécution de la mission</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Lors de l’évaluation des mesures d’organisation administrative et comptable et de contrôle interne</w:t>
      </w:r>
      <w:r w:rsidR="00C75250">
        <w:rPr>
          <w:rFonts w:ascii="Arial" w:hAnsi="Arial" w:cs="Arial"/>
          <w:szCs w:val="22"/>
          <w:lang w:val="fr-BE"/>
        </w:rPr>
        <w:t xml:space="preserve"> de l’IRP</w:t>
      </w:r>
      <w:r w:rsidRPr="0011382F">
        <w:rPr>
          <w:rFonts w:ascii="Arial" w:hAnsi="Arial" w:cs="Arial"/>
          <w:szCs w:val="22"/>
          <w:lang w:val="fr-BE"/>
        </w:rPr>
        <w:t>, nous nous sommes appuyés de manière significative sur l’information fourni</w:t>
      </w:r>
      <w:r w:rsidR="00C75250">
        <w:rPr>
          <w:rFonts w:ascii="Arial" w:hAnsi="Arial" w:cs="Arial"/>
          <w:szCs w:val="22"/>
          <w:lang w:val="fr-BE"/>
        </w:rPr>
        <w:t>e</w:t>
      </w:r>
      <w:r w:rsidRPr="0011382F">
        <w:rPr>
          <w:rFonts w:ascii="Arial" w:hAnsi="Arial" w:cs="Arial"/>
          <w:szCs w:val="22"/>
          <w:lang w:val="fr-BE"/>
        </w:rPr>
        <w:t xml:space="preserve"> à cet égard dans le chapitre « Bonne gouvernance » du reporting P 40, complété</w:t>
      </w:r>
      <w:r w:rsidR="00C75250">
        <w:rPr>
          <w:rFonts w:ascii="Arial" w:hAnsi="Arial" w:cs="Arial"/>
          <w:szCs w:val="22"/>
          <w:lang w:val="fr-BE"/>
        </w:rPr>
        <w:t>e</w:t>
      </w:r>
      <w:r w:rsidRPr="0011382F">
        <w:rPr>
          <w:rFonts w:ascii="Arial" w:hAnsi="Arial" w:cs="Arial"/>
          <w:szCs w:val="22"/>
          <w:lang w:val="fr-BE"/>
        </w:rPr>
        <w:t xml:space="preserve"> par des éléments dont nous avons connaissance dans le cadre du contrôle des comptes annuels et des états périodiques, en particulier du système de contrôle interne </w:t>
      </w:r>
      <w:r w:rsidR="00A50834">
        <w:rPr>
          <w:rFonts w:ascii="Arial" w:hAnsi="Arial" w:cs="Arial"/>
          <w:szCs w:val="22"/>
          <w:lang w:val="fr-BE"/>
        </w:rPr>
        <w:t xml:space="preserve">portant </w:t>
      </w:r>
      <w:r w:rsidRPr="0011382F">
        <w:rPr>
          <w:rFonts w:ascii="Arial" w:hAnsi="Arial" w:cs="Arial"/>
          <w:szCs w:val="22"/>
          <w:lang w:val="fr-BE"/>
        </w:rPr>
        <w:t xml:space="preserve">sur le processus de reporting financier. </w:t>
      </w:r>
    </w:p>
    <w:p w:rsidR="0011382F" w:rsidRPr="0011382F" w:rsidRDefault="0011382F" w:rsidP="0011382F">
      <w:pPr>
        <w:jc w:val="both"/>
        <w:rPr>
          <w:rFonts w:ascii="Arial" w:hAnsi="Arial" w:cs="Arial"/>
          <w:szCs w:val="22"/>
          <w:lang w:val="fr-BE"/>
        </w:rPr>
      </w:pPr>
    </w:p>
    <w:p w:rsidR="0011382F" w:rsidRP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la FSMA.</w:t>
      </w:r>
    </w:p>
    <w:p w:rsidR="0011382F" w:rsidRPr="0011382F" w:rsidRDefault="0011382F" w:rsidP="0011382F">
      <w:pPr>
        <w:pStyle w:val="Lijstalinea"/>
        <w:ind w:left="0"/>
        <w:jc w:val="both"/>
        <w:rPr>
          <w:rFonts w:ascii="Arial" w:hAnsi="Arial" w:cs="Arial"/>
          <w:szCs w:val="22"/>
          <w:lang w:val="fr-BE"/>
        </w:rPr>
      </w:pPr>
    </w:p>
    <w:p w:rsidR="0011382F" w:rsidRP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Limitations supplémentaires dans l’exécution de la mission</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ind w:left="540"/>
        <w:jc w:val="both"/>
        <w:rPr>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pour ce qui concerne l’information fourni</w:t>
      </w:r>
      <w:r w:rsidR="00C75250">
        <w:rPr>
          <w:rFonts w:ascii="Arial" w:hAnsi="Arial" w:cs="Arial"/>
          <w:szCs w:val="22"/>
          <w:lang w:val="fr-BE"/>
        </w:rPr>
        <w:t>e</w:t>
      </w:r>
      <w:r w:rsidRPr="0011382F">
        <w:rPr>
          <w:rFonts w:ascii="Arial" w:hAnsi="Arial" w:cs="Arial"/>
          <w:szCs w:val="22"/>
          <w:lang w:val="fr-BE"/>
        </w:rPr>
        <w:t xml:space="preserve"> dans le chapitre « Bon</w:t>
      </w:r>
      <w:r w:rsidR="007016C6">
        <w:rPr>
          <w:rFonts w:ascii="Arial" w:hAnsi="Arial" w:cs="Arial"/>
          <w:szCs w:val="22"/>
          <w:lang w:val="fr-BE"/>
        </w:rPr>
        <w:t>ne gouvernance » du reporting P-</w:t>
      </w:r>
      <w:r w:rsidRPr="0011382F">
        <w:rPr>
          <w:rFonts w:ascii="Arial" w:hAnsi="Arial" w:cs="Arial"/>
          <w:szCs w:val="22"/>
          <w:lang w:val="fr-BE"/>
        </w:rPr>
        <w:t>40 concernant le contrôle interne, nous avons uniquement vérifié que cet</w:t>
      </w:r>
      <w:r w:rsidR="00C75250">
        <w:rPr>
          <w:rFonts w:ascii="Arial" w:hAnsi="Arial" w:cs="Arial"/>
          <w:szCs w:val="22"/>
          <w:lang w:val="fr-BE"/>
        </w:rPr>
        <w:t>te</w:t>
      </w:r>
      <w:r w:rsidRPr="0011382F">
        <w:rPr>
          <w:rFonts w:ascii="Arial" w:hAnsi="Arial" w:cs="Arial"/>
          <w:szCs w:val="22"/>
          <w:lang w:val="fr-BE"/>
        </w:rPr>
        <w:t xml:space="preserve"> information ne contient pas d’incohérences manifestes par rapport à l’information dont nous disposons dans le cadre de notre mission de droit privé</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nous n'avons pas évalué le caractère effectif du contrôle interne</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 xml:space="preserve">nous n'avons pas vérifié le respect par </w:t>
      </w:r>
      <w:r w:rsidRPr="0011382F">
        <w:rPr>
          <w:rFonts w:ascii="Arial" w:hAnsi="Arial" w:cs="Arial"/>
          <w:i/>
          <w:szCs w:val="22"/>
          <w:lang w:val="fr-BE"/>
        </w:rPr>
        <w:t>(identification de l’entité)</w:t>
      </w:r>
      <w:r w:rsidRPr="0011382F">
        <w:rPr>
          <w:rFonts w:ascii="Arial" w:hAnsi="Arial" w:cs="Arial"/>
          <w:szCs w:val="22"/>
          <w:lang w:val="fr-BE"/>
        </w:rPr>
        <w:t xml:space="preserve"> de l’ensemble des législations</w:t>
      </w:r>
      <w:r w:rsidR="00C613A7">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pStyle w:val="Lijstalinea"/>
        <w:tabs>
          <w:tab w:val="num" w:pos="720"/>
        </w:tabs>
        <w:ind w:hanging="720"/>
        <w:jc w:val="both"/>
        <w:rPr>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w:t>
      </w:r>
      <w:r w:rsidRPr="0011382F">
        <w:rPr>
          <w:rFonts w:ascii="Arial" w:hAnsi="Arial" w:cs="Arial"/>
          <w:i/>
          <w:szCs w:val="22"/>
          <w:lang w:val="fr-BE"/>
        </w:rPr>
        <w:t>à compléter avec d’autres limitations sur base de l’appréciation professionnelle de la situation par le</w:t>
      </w:r>
      <w:r w:rsidR="007016C6">
        <w:rPr>
          <w:rFonts w:ascii="Arial" w:hAnsi="Arial" w:cs="Arial"/>
          <w:i/>
          <w:szCs w:val="22"/>
          <w:lang w:val="fr-BE"/>
        </w:rPr>
        <w:t xml:space="preserve"> commissaire</w:t>
      </w:r>
      <w:r w:rsidR="007016C6" w:rsidRPr="0011382F">
        <w:rPr>
          <w:rFonts w:ascii="Arial" w:hAnsi="Arial" w:cs="Arial"/>
          <w:szCs w:val="22"/>
          <w:lang w:val="fr-BE"/>
        </w:rPr>
        <w:t>]</w:t>
      </w:r>
      <w:r w:rsidRPr="0011382F">
        <w:rPr>
          <w:rFonts w:ascii="Arial" w:hAnsi="Arial" w:cs="Arial"/>
          <w:i/>
          <w:szCs w:val="22"/>
          <w:lang w:val="fr-BE"/>
        </w:rPr>
        <w:t>.</w:t>
      </w: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Constatations</w:t>
      </w:r>
    </w:p>
    <w:p w:rsidR="0011382F" w:rsidRPr="0011382F" w:rsidRDefault="0011382F" w:rsidP="0011382F">
      <w:pPr>
        <w:jc w:val="both"/>
        <w:rPr>
          <w:rFonts w:ascii="Arial" w:hAnsi="Arial" w:cs="Arial"/>
          <w:b/>
          <w:i/>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Nous confirmons avoir évalué les mesures d’organisation administrative et comptable et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visés à l'article 77 de</w:t>
      </w:r>
      <w:r w:rsidR="00C75250">
        <w:rPr>
          <w:rFonts w:ascii="Arial" w:hAnsi="Arial" w:cs="Arial"/>
          <w:szCs w:val="22"/>
          <w:lang w:val="fr-BE"/>
        </w:rPr>
        <w:t xml:space="preserve"> </w:t>
      </w:r>
      <w:r w:rsidR="00C613A7">
        <w:rPr>
          <w:rFonts w:ascii="Arial" w:hAnsi="Arial" w:cs="Arial"/>
          <w:szCs w:val="22"/>
          <w:lang w:val="fr-BE"/>
        </w:rPr>
        <w:t xml:space="preserve">la </w:t>
      </w:r>
      <w:r w:rsidRPr="0011382F">
        <w:rPr>
          <w:rFonts w:ascii="Arial" w:hAnsi="Arial" w:cs="Arial"/>
          <w:szCs w:val="22"/>
          <w:lang w:val="fr-BE"/>
        </w:rPr>
        <w:t>LIRP. Nous nous sommes appuyés pour établir notre appréciation sur les procédures explicitées ci-dessus.</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Nos constatations, compte tenu des limitations susvisées, sont les suivantes</w:t>
      </w:r>
      <w:r w:rsidR="00EA0A79">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Constatations relatives au respect des dispositions de la circulaire CPP-2007-2-LIRP</w:t>
      </w:r>
      <w:r w:rsidR="00EA0A79">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w:t>
      </w:r>
    </w:p>
    <w:p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Constatations relative</w:t>
      </w:r>
      <w:r w:rsidR="00EA0A79">
        <w:rPr>
          <w:rFonts w:ascii="Arial" w:hAnsi="Arial" w:cs="Arial"/>
          <w:szCs w:val="22"/>
          <w:lang w:val="fr-BE"/>
        </w:rPr>
        <w:t>s</w:t>
      </w:r>
      <w:r w:rsidRPr="0011382F">
        <w:rPr>
          <w:rFonts w:ascii="Arial" w:hAnsi="Arial" w:cs="Arial"/>
          <w:szCs w:val="22"/>
          <w:lang w:val="fr-BE"/>
        </w:rPr>
        <w:t xml:space="preserve"> à l’organisation de </w:t>
      </w:r>
      <w:r w:rsidR="00C75250">
        <w:rPr>
          <w:rFonts w:ascii="Arial" w:hAnsi="Arial" w:cs="Arial"/>
          <w:szCs w:val="22"/>
          <w:lang w:val="fr-BE"/>
        </w:rPr>
        <w:t>l’</w:t>
      </w:r>
      <w:r w:rsidRPr="0011382F">
        <w:rPr>
          <w:rFonts w:ascii="Arial" w:hAnsi="Arial" w:cs="Arial"/>
          <w:szCs w:val="22"/>
          <w:lang w:val="fr-BE"/>
        </w:rPr>
        <w:t>IRP :</w:t>
      </w:r>
    </w:p>
    <w:p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w:t>
      </w:r>
    </w:p>
    <w:p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Constatations relatives au processus de reporting financier</w:t>
      </w:r>
      <w:r w:rsidR="00EA0A79">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jc w:val="both"/>
        <w:rPr>
          <w:rFonts w:ascii="Arial" w:hAnsi="Arial" w:cs="Arial"/>
          <w:szCs w:val="22"/>
          <w:lang w:val="fr-FR"/>
        </w:rPr>
      </w:pPr>
      <w:r w:rsidRPr="0011382F">
        <w:rPr>
          <w:rFonts w:ascii="Arial" w:hAnsi="Arial" w:cs="Arial"/>
          <w:szCs w:val="22"/>
          <w:lang w:val="fr-FR"/>
        </w:rPr>
        <w:t>-</w:t>
      </w:r>
    </w:p>
    <w:p w:rsidR="0011382F" w:rsidRPr="0011382F" w:rsidRDefault="0011382F" w:rsidP="0011382F">
      <w:pPr>
        <w:jc w:val="both"/>
        <w:rPr>
          <w:rFonts w:ascii="Arial" w:hAnsi="Arial" w:cs="Arial"/>
          <w:szCs w:val="22"/>
          <w:lang w:val="fr-FR"/>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Autres constatations</w:t>
      </w:r>
      <w:r w:rsidR="00C75250">
        <w:rPr>
          <w:rFonts w:ascii="Arial" w:hAnsi="Arial" w:cs="Arial"/>
          <w:szCs w:val="22"/>
          <w:lang w:val="fr-BE"/>
        </w:rPr>
        <w:t xml:space="preserve"> </w:t>
      </w:r>
      <w:r w:rsidRPr="0011382F">
        <w:rPr>
          <w:rFonts w:ascii="Arial" w:hAnsi="Arial" w:cs="Arial"/>
          <w:szCs w:val="22"/>
          <w:lang w:val="fr-BE"/>
        </w:rPr>
        <w:t>:</w:t>
      </w:r>
    </w:p>
    <w:p w:rsidR="0011382F" w:rsidRPr="0011382F" w:rsidRDefault="0011382F" w:rsidP="0011382F">
      <w:pPr>
        <w:rPr>
          <w:rFonts w:ascii="Arial" w:hAnsi="Arial" w:cs="Arial"/>
          <w:szCs w:val="22"/>
          <w:lang w:val="fr-FR"/>
        </w:rPr>
      </w:pPr>
      <w:r w:rsidRPr="0011382F">
        <w:rPr>
          <w:rFonts w:ascii="Arial" w:hAnsi="Arial" w:cs="Arial"/>
          <w:szCs w:val="22"/>
          <w:lang w:val="fr-FR"/>
        </w:rPr>
        <w:t>-</w:t>
      </w:r>
    </w:p>
    <w:p w:rsidR="0011382F" w:rsidRPr="0011382F" w:rsidRDefault="0011382F" w:rsidP="0011382F">
      <w:pPr>
        <w:rPr>
          <w:rFonts w:ascii="Arial" w:hAnsi="Arial" w:cs="Arial"/>
          <w:szCs w:val="22"/>
          <w:lang w:val="fr-FR"/>
        </w:rPr>
      </w:pPr>
    </w:p>
    <w:p w:rsid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Les constatations ne sont pas forcément valables au-delà de la date à laquelle les appréciations ont été réalisées. Le présent rapport ne vaut en outre que pour la période couverte par le</w:t>
      </w:r>
      <w:r w:rsidR="007016C6">
        <w:rPr>
          <w:rFonts w:ascii="Arial" w:hAnsi="Arial" w:cs="Arial"/>
          <w:szCs w:val="22"/>
          <w:lang w:val="fr-BE"/>
        </w:rPr>
        <w:t xml:space="preserve"> chapitre </w:t>
      </w:r>
      <w:r w:rsidR="007016C6" w:rsidRPr="0011382F">
        <w:rPr>
          <w:rFonts w:ascii="Arial" w:hAnsi="Arial" w:cs="Arial"/>
          <w:szCs w:val="22"/>
          <w:lang w:val="fr-BE"/>
        </w:rPr>
        <w:t>« Bon</w:t>
      </w:r>
      <w:r w:rsidR="007016C6">
        <w:rPr>
          <w:rFonts w:ascii="Arial" w:hAnsi="Arial" w:cs="Arial"/>
          <w:szCs w:val="22"/>
          <w:lang w:val="fr-BE"/>
        </w:rPr>
        <w:t>ne gouvernance » du reporting P-</w:t>
      </w:r>
      <w:r w:rsidR="007016C6" w:rsidRPr="0011382F">
        <w:rPr>
          <w:rFonts w:ascii="Arial" w:hAnsi="Arial" w:cs="Arial"/>
          <w:szCs w:val="22"/>
          <w:lang w:val="fr-BE"/>
        </w:rPr>
        <w:t>40</w:t>
      </w:r>
      <w:r w:rsidRPr="0011382F">
        <w:rPr>
          <w:rFonts w:ascii="Arial" w:hAnsi="Arial" w:cs="Arial"/>
          <w:szCs w:val="22"/>
          <w:lang w:val="fr-BE"/>
        </w:rPr>
        <w:t>.</w:t>
      </w:r>
    </w:p>
    <w:p w:rsidR="00907646" w:rsidRPr="0011382F" w:rsidRDefault="00907646" w:rsidP="0011382F">
      <w:pPr>
        <w:pStyle w:val="Lijstalinea"/>
        <w:ind w:left="0"/>
        <w:jc w:val="both"/>
        <w:rPr>
          <w:rFonts w:ascii="Arial" w:hAnsi="Arial" w:cs="Arial"/>
          <w:szCs w:val="22"/>
          <w:lang w:val="fr-BE"/>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Restrictions d’utilisation et de distribution du présent rapport</w:t>
      </w:r>
    </w:p>
    <w:p w:rsidR="0011382F" w:rsidRPr="0011382F" w:rsidRDefault="0011382F" w:rsidP="0011382F">
      <w:pPr>
        <w:jc w:val="both"/>
        <w:rPr>
          <w:rFonts w:ascii="Arial" w:hAnsi="Arial" w:cs="Arial"/>
          <w:b/>
          <w:i/>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r w:rsidR="00C75250">
        <w:rPr>
          <w:rFonts w:ascii="Arial" w:hAnsi="Arial" w:cs="Arial"/>
          <w:szCs w:val="22"/>
          <w:lang w:val="fr-BE"/>
        </w:rPr>
        <w:t xml:space="preserve"> de l’IRP</w:t>
      </w:r>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commissaire </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Adresse</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lastRenderedPageBreak/>
        <w:t>Date</w:t>
      </w:r>
    </w:p>
    <w:p w:rsidR="0011382F" w:rsidRDefault="0011382F" w:rsidP="0011382F">
      <w:pPr>
        <w:jc w:val="both"/>
        <w:rPr>
          <w:rFonts w:ascii="Calibri" w:hAnsi="Calibri" w:cs="Arial"/>
          <w:i/>
          <w:szCs w:val="22"/>
          <w:lang w:val="fr-BE"/>
        </w:rPr>
      </w:pPr>
    </w:p>
    <w:p w:rsidR="0011382F" w:rsidRDefault="0011382F" w:rsidP="0011382F">
      <w:pPr>
        <w:pStyle w:val="Kop2"/>
        <w:rPr>
          <w:lang w:val="fr-BE"/>
        </w:rPr>
      </w:pPr>
      <w:r>
        <w:rPr>
          <w:lang w:val="fr-BE"/>
        </w:rPr>
        <w:br w:type="page"/>
      </w:r>
      <w:bookmarkStart w:id="41" w:name="_Toc412534097"/>
      <w:r w:rsidRPr="004169F7">
        <w:rPr>
          <w:lang w:val="fr-BE"/>
        </w:rPr>
        <w:lastRenderedPageBreak/>
        <w:t xml:space="preserve">Rapport </w:t>
      </w:r>
      <w:r>
        <w:rPr>
          <w:lang w:val="fr-BE"/>
        </w:rPr>
        <w:t>sur les activités e</w:t>
      </w:r>
      <w:r w:rsidR="00CA0EA4">
        <w:rPr>
          <w:lang w:val="fr-BE"/>
        </w:rPr>
        <w:t>t</w:t>
      </w:r>
      <w:r>
        <w:rPr>
          <w:lang w:val="fr-BE"/>
        </w:rPr>
        <w:t xml:space="preserve"> la structure financière</w:t>
      </w:r>
      <w:bookmarkEnd w:id="41"/>
    </w:p>
    <w:p w:rsidR="0011382F" w:rsidRPr="0011382F" w:rsidRDefault="0011382F" w:rsidP="0011382F">
      <w:pPr>
        <w:jc w:val="both"/>
        <w:rPr>
          <w:rFonts w:ascii="Calibri" w:hAnsi="Calibri" w:cs="Arial"/>
          <w:i/>
          <w:szCs w:val="22"/>
          <w:lang w:val="fr-BE"/>
        </w:rPr>
      </w:pPr>
    </w:p>
    <w:p w:rsidR="0011382F" w:rsidRPr="0011382F" w:rsidRDefault="0011382F" w:rsidP="0011382F">
      <w:pPr>
        <w:pStyle w:val="Voetnoottekst"/>
        <w:jc w:val="both"/>
        <w:rPr>
          <w:rFonts w:ascii="Arial" w:hAnsi="Arial" w:cs="Arial"/>
          <w:b/>
          <w:i/>
          <w:sz w:val="22"/>
          <w:szCs w:val="22"/>
          <w:lang w:val="fr-BE"/>
        </w:rPr>
      </w:pPr>
      <w:r w:rsidRPr="0011382F">
        <w:rPr>
          <w:rFonts w:ascii="Arial" w:hAnsi="Arial" w:cs="Arial"/>
          <w:b/>
          <w:i/>
          <w:sz w:val="22"/>
          <w:szCs w:val="22"/>
          <w:lang w:val="fr-BE"/>
        </w:rPr>
        <w:t>Rapport de constatations du commissaire à la FSMA établi conformément aux dispositions de l'article 108, premier alinéa, 4° de la loi du 27 octobre 2006 concernant les activités et la structure financière de (identification de l’entité)</w:t>
      </w:r>
    </w:p>
    <w:p w:rsidR="0011382F" w:rsidRPr="0011382F" w:rsidRDefault="0011382F" w:rsidP="0011382F">
      <w:pPr>
        <w:jc w:val="center"/>
        <w:rPr>
          <w:rFonts w:ascii="Arial" w:hAnsi="Arial" w:cs="Arial"/>
          <w:b/>
          <w:szCs w:val="22"/>
          <w:lang w:val="fr-BE"/>
        </w:rPr>
      </w:pPr>
    </w:p>
    <w:p w:rsidR="0011382F" w:rsidRPr="0011382F" w:rsidRDefault="0011382F" w:rsidP="0011382F">
      <w:pPr>
        <w:jc w:val="center"/>
        <w:rPr>
          <w:rFonts w:ascii="Arial" w:hAnsi="Arial" w:cs="Arial"/>
          <w:b/>
          <w:i/>
          <w:szCs w:val="22"/>
          <w:lang w:val="fr-BE"/>
        </w:rPr>
      </w:pPr>
      <w:r w:rsidRPr="0011382F">
        <w:rPr>
          <w:rFonts w:ascii="Arial" w:hAnsi="Arial" w:cs="Arial"/>
          <w:b/>
          <w:i/>
          <w:szCs w:val="22"/>
          <w:lang w:val="fr-BE"/>
        </w:rPr>
        <w:t>Rapport périodique – Année comptable 20XX</w:t>
      </w:r>
      <w:r w:rsidR="00C75250">
        <w:rPr>
          <w:rFonts w:ascii="Arial" w:hAnsi="Arial" w:cs="Arial"/>
          <w:b/>
          <w:i/>
          <w:szCs w:val="22"/>
          <w:lang w:val="fr-BE"/>
        </w:rPr>
        <w:t xml:space="preserve"> </w:t>
      </w:r>
    </w:p>
    <w:p w:rsidR="0011382F" w:rsidRPr="0011382F" w:rsidRDefault="0011382F" w:rsidP="0011382F">
      <w:pPr>
        <w:jc w:val="center"/>
        <w:rPr>
          <w:rFonts w:ascii="Arial" w:hAnsi="Arial" w:cs="Arial"/>
          <w:i/>
          <w:szCs w:val="22"/>
          <w:lang w:val="fr-FR"/>
        </w:rPr>
      </w:pPr>
    </w:p>
    <w:p w:rsidR="0011382F" w:rsidRPr="0011382F" w:rsidRDefault="0011382F" w:rsidP="0011382F">
      <w:pPr>
        <w:rPr>
          <w:rFonts w:ascii="Arial" w:hAnsi="Arial" w:cs="Arial"/>
          <w:b/>
          <w:i/>
          <w:szCs w:val="22"/>
          <w:lang w:val="fr-BE"/>
        </w:rPr>
      </w:pPr>
      <w:r w:rsidRPr="0011382F">
        <w:rPr>
          <w:rFonts w:ascii="Arial" w:hAnsi="Arial" w:cs="Arial"/>
          <w:b/>
          <w:i/>
          <w:szCs w:val="22"/>
          <w:lang w:val="fr-BE"/>
        </w:rPr>
        <w:t>Mission</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Ce rapport a été établi conformément aux dispositions de l'article 108, premier alinéa, 4° de la loi du 27 octobre 2006</w:t>
      </w:r>
      <w:r w:rsidRPr="0011382F">
        <w:rPr>
          <w:rFonts w:ascii="Arial" w:hAnsi="Arial" w:cs="Arial"/>
          <w:szCs w:val="22"/>
          <w:lang w:val="fr-FR"/>
        </w:rPr>
        <w:t xml:space="preserve"> </w:t>
      </w:r>
      <w:r w:rsidRPr="0011382F">
        <w:rPr>
          <w:rFonts w:ascii="Arial" w:hAnsi="Arial" w:cs="Arial"/>
          <w:szCs w:val="22"/>
          <w:lang w:val="fr-BE"/>
        </w:rPr>
        <w:t>relative au contrôle des institutions de retraite professionnelle (LIRP) et aux instructions de la FSMA aux commissaires agréés.</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b/>
          <w:i/>
          <w:szCs w:val="22"/>
          <w:lang w:val="fr-FR"/>
        </w:rPr>
      </w:pPr>
      <w:r w:rsidRPr="0011382F">
        <w:rPr>
          <w:rFonts w:ascii="Arial" w:hAnsi="Arial" w:cs="Arial"/>
          <w:b/>
          <w:i/>
          <w:szCs w:val="22"/>
          <w:lang w:val="fr-FR"/>
        </w:rPr>
        <w:t>Procédures mis en œuvre</w:t>
      </w:r>
    </w:p>
    <w:p w:rsidR="0011382F" w:rsidRPr="0011382F" w:rsidRDefault="0011382F" w:rsidP="0011382F">
      <w:pPr>
        <w:jc w:val="both"/>
        <w:rPr>
          <w:rFonts w:ascii="Arial" w:hAnsi="Arial" w:cs="Arial"/>
          <w:szCs w:val="22"/>
          <w:lang w:val="fr-FR"/>
        </w:rPr>
      </w:pPr>
    </w:p>
    <w:p w:rsidR="0011382F" w:rsidRPr="0011382F" w:rsidRDefault="0011382F" w:rsidP="0011382F">
      <w:pPr>
        <w:jc w:val="both"/>
        <w:rPr>
          <w:rFonts w:ascii="Arial" w:hAnsi="Arial" w:cs="Arial"/>
          <w:b/>
          <w:i/>
          <w:szCs w:val="22"/>
          <w:lang w:val="fr-FR"/>
        </w:rPr>
      </w:pPr>
      <w:r w:rsidRPr="0011382F">
        <w:rPr>
          <w:rFonts w:ascii="Arial" w:hAnsi="Arial" w:cs="Arial"/>
          <w:szCs w:val="22"/>
          <w:lang w:val="fr-BE"/>
        </w:rPr>
        <w:t xml:space="preserve">Nous avons procédé au contrôle </w:t>
      </w:r>
      <w:r w:rsidRPr="0011382F">
        <w:rPr>
          <w:rFonts w:ascii="Arial" w:hAnsi="Arial" w:cs="Arial"/>
          <w:szCs w:val="22"/>
          <w:lang w:val="fr-FR"/>
        </w:rPr>
        <w:t xml:space="preserve">des comptes annuels et </w:t>
      </w:r>
      <w:r w:rsidR="0099781F">
        <w:rPr>
          <w:rFonts w:ascii="Arial" w:hAnsi="Arial" w:cs="Arial"/>
          <w:szCs w:val="22"/>
          <w:lang w:val="fr-FR"/>
        </w:rPr>
        <w:t>d</w:t>
      </w:r>
      <w:r w:rsidRPr="0011382F">
        <w:rPr>
          <w:rFonts w:ascii="Arial" w:hAnsi="Arial" w:cs="Arial"/>
          <w:szCs w:val="22"/>
          <w:lang w:val="fr-FR"/>
        </w:rPr>
        <w:t>es états périodiques de (</w:t>
      </w:r>
      <w:r w:rsidR="00C02D3F" w:rsidRPr="00C02D3F">
        <w:rPr>
          <w:rFonts w:ascii="Arial" w:hAnsi="Arial" w:cs="Arial"/>
          <w:i/>
          <w:szCs w:val="22"/>
          <w:lang w:val="fr-FR"/>
        </w:rPr>
        <w:t>identification de l’institution</w:t>
      </w:r>
      <w:r w:rsidRPr="0011382F">
        <w:rPr>
          <w:rFonts w:ascii="Arial" w:hAnsi="Arial" w:cs="Arial"/>
          <w:szCs w:val="22"/>
          <w:lang w:val="fr-FR"/>
        </w:rPr>
        <w:t xml:space="preserve">) </w:t>
      </w:r>
      <w:r w:rsidRPr="0011382F">
        <w:rPr>
          <w:rFonts w:ascii="Arial" w:hAnsi="Arial" w:cs="Arial"/>
          <w:szCs w:val="22"/>
          <w:lang w:val="fr-BE"/>
        </w:rPr>
        <w:t xml:space="preserve">clôturés au JJ/MM/AAAA et ont </w:t>
      </w:r>
      <w:r w:rsidR="0047551B">
        <w:rPr>
          <w:rFonts w:ascii="Arial" w:hAnsi="Arial" w:cs="Arial"/>
          <w:szCs w:val="22"/>
          <w:lang w:val="fr-BE"/>
        </w:rPr>
        <w:t xml:space="preserve">présenté un </w:t>
      </w:r>
      <w:r w:rsidRPr="0011382F">
        <w:rPr>
          <w:rFonts w:ascii="Arial" w:hAnsi="Arial" w:cs="Arial"/>
          <w:szCs w:val="22"/>
          <w:lang w:val="fr-BE"/>
        </w:rPr>
        <w:t xml:space="preserve">rapport </w:t>
      </w:r>
      <w:r w:rsidR="0047551B">
        <w:rPr>
          <w:rFonts w:ascii="Arial" w:hAnsi="Arial" w:cs="Arial"/>
          <w:szCs w:val="22"/>
          <w:lang w:val="fr-BE"/>
        </w:rPr>
        <w:t xml:space="preserve">distinct </w:t>
      </w:r>
      <w:r w:rsidRPr="0011382F">
        <w:rPr>
          <w:rFonts w:ascii="Arial" w:hAnsi="Arial" w:cs="Arial"/>
          <w:szCs w:val="22"/>
          <w:lang w:val="fr-BE"/>
        </w:rPr>
        <w:t xml:space="preserve">sur les résultats de ces contrôles à respectivement l’assemblée générale </w:t>
      </w:r>
      <w:r w:rsidR="0047551B">
        <w:rPr>
          <w:rFonts w:ascii="Arial" w:hAnsi="Arial" w:cs="Arial"/>
          <w:szCs w:val="22"/>
          <w:lang w:val="fr-BE"/>
        </w:rPr>
        <w:t xml:space="preserve">de l’IRP </w:t>
      </w:r>
      <w:r w:rsidRPr="0011382F">
        <w:rPr>
          <w:rFonts w:ascii="Arial" w:hAnsi="Arial" w:cs="Arial"/>
          <w:szCs w:val="22"/>
          <w:lang w:val="fr-BE"/>
        </w:rPr>
        <w:t>et la FSMA.</w:t>
      </w:r>
    </w:p>
    <w:p w:rsidR="0011382F" w:rsidRPr="0011382F" w:rsidRDefault="0011382F" w:rsidP="0011382F">
      <w:pPr>
        <w:jc w:val="both"/>
        <w:rPr>
          <w:rFonts w:ascii="Arial" w:hAnsi="Arial" w:cs="Arial"/>
          <w:szCs w:val="22"/>
          <w:lang w:val="fr-FR"/>
        </w:rPr>
      </w:pPr>
    </w:p>
    <w:p w:rsidR="0011382F" w:rsidRPr="0011382F" w:rsidRDefault="0011382F" w:rsidP="0011382F">
      <w:pPr>
        <w:jc w:val="both"/>
        <w:rPr>
          <w:rFonts w:ascii="Arial" w:hAnsi="Arial" w:cs="Arial"/>
          <w:szCs w:val="22"/>
          <w:lang w:val="fr-FR"/>
        </w:rPr>
      </w:pPr>
      <w:r w:rsidRPr="0011382F">
        <w:rPr>
          <w:rFonts w:ascii="Arial" w:hAnsi="Arial" w:cs="Arial"/>
          <w:szCs w:val="22"/>
          <w:lang w:val="fr-FR"/>
        </w:rPr>
        <w:t>L’article 108, premier alinéa, 4° de</w:t>
      </w:r>
      <w:r w:rsidR="0047551B">
        <w:rPr>
          <w:rFonts w:ascii="Arial" w:hAnsi="Arial" w:cs="Arial"/>
          <w:szCs w:val="22"/>
          <w:lang w:val="fr-FR"/>
        </w:rPr>
        <w:t xml:space="preserve"> la</w:t>
      </w:r>
      <w:r w:rsidRPr="0011382F">
        <w:rPr>
          <w:rFonts w:ascii="Arial" w:hAnsi="Arial" w:cs="Arial"/>
          <w:szCs w:val="22"/>
          <w:lang w:val="fr-FR"/>
        </w:rPr>
        <w:t xml:space="preserve"> LIRP </w:t>
      </w:r>
      <w:r w:rsidR="0047551B">
        <w:rPr>
          <w:rFonts w:ascii="Arial" w:hAnsi="Arial" w:cs="Arial"/>
          <w:szCs w:val="22"/>
          <w:lang w:val="fr-FR"/>
        </w:rPr>
        <w:t>définit</w:t>
      </w:r>
      <w:r w:rsidRPr="0011382F">
        <w:rPr>
          <w:rFonts w:ascii="Arial" w:hAnsi="Arial" w:cs="Arial"/>
          <w:szCs w:val="22"/>
          <w:lang w:val="fr-FR"/>
        </w:rPr>
        <w:t xml:space="preserve"> que les commissaires doivent faire </w:t>
      </w:r>
      <w:r w:rsidR="0047551B">
        <w:rPr>
          <w:rFonts w:ascii="Arial" w:hAnsi="Arial" w:cs="Arial"/>
          <w:szCs w:val="22"/>
          <w:lang w:val="fr-FR"/>
        </w:rPr>
        <w:t xml:space="preserve">des </w:t>
      </w:r>
      <w:r w:rsidRPr="0011382F">
        <w:rPr>
          <w:rFonts w:ascii="Arial" w:hAnsi="Arial" w:cs="Arial"/>
          <w:szCs w:val="22"/>
          <w:lang w:val="fr-FR"/>
        </w:rPr>
        <w:t>rapport</w:t>
      </w:r>
      <w:r w:rsidR="0047551B">
        <w:rPr>
          <w:rFonts w:ascii="Arial" w:hAnsi="Arial" w:cs="Arial"/>
          <w:szCs w:val="22"/>
          <w:lang w:val="fr-FR"/>
        </w:rPr>
        <w:t>s</w:t>
      </w:r>
      <w:r w:rsidRPr="0011382F">
        <w:rPr>
          <w:rFonts w:ascii="Arial" w:hAnsi="Arial" w:cs="Arial"/>
          <w:szCs w:val="22"/>
          <w:lang w:val="fr-FR"/>
        </w:rPr>
        <w:t xml:space="preserve"> périodique</w:t>
      </w:r>
      <w:r w:rsidR="0047551B">
        <w:rPr>
          <w:rFonts w:ascii="Arial" w:hAnsi="Arial" w:cs="Arial"/>
          <w:szCs w:val="22"/>
          <w:lang w:val="fr-FR"/>
        </w:rPr>
        <w:t>s à la FSMA</w:t>
      </w:r>
      <w:r w:rsidRPr="0011382F">
        <w:rPr>
          <w:rFonts w:ascii="Arial" w:hAnsi="Arial" w:cs="Arial"/>
          <w:szCs w:val="22"/>
          <w:lang w:val="fr-FR"/>
        </w:rPr>
        <w:t xml:space="preserve"> sur l’organisation, les activités et la structure financière de</w:t>
      </w:r>
      <w:r w:rsidR="0047551B">
        <w:rPr>
          <w:rFonts w:ascii="Arial" w:hAnsi="Arial" w:cs="Arial"/>
          <w:szCs w:val="22"/>
          <w:lang w:val="fr-FR"/>
        </w:rPr>
        <w:t xml:space="preserve"> l’</w:t>
      </w:r>
      <w:r w:rsidRPr="0011382F">
        <w:rPr>
          <w:rFonts w:ascii="Arial" w:hAnsi="Arial" w:cs="Arial"/>
          <w:szCs w:val="22"/>
          <w:lang w:val="fr-FR"/>
        </w:rPr>
        <w:t>IRP. Cette mission est précisée dans les instructions de la FSMA aux commissaires agrées des institutions de retraite professionnelle.</w:t>
      </w:r>
    </w:p>
    <w:p w:rsidR="0011382F" w:rsidRPr="0011382F" w:rsidRDefault="0011382F" w:rsidP="0011382F">
      <w:pPr>
        <w:jc w:val="both"/>
        <w:rPr>
          <w:rFonts w:ascii="Arial" w:hAnsi="Arial" w:cs="Arial"/>
          <w:szCs w:val="22"/>
          <w:lang w:val="fr-FR"/>
        </w:rPr>
      </w:pPr>
    </w:p>
    <w:p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Dans ce rapport</w:t>
      </w:r>
      <w:r w:rsidR="002E13A6">
        <w:rPr>
          <w:rFonts w:ascii="Arial" w:hAnsi="Arial" w:cs="Arial"/>
          <w:szCs w:val="22"/>
          <w:lang w:val="fr-FR"/>
        </w:rPr>
        <w:t>, nous mettons en exergue</w:t>
      </w:r>
      <w:r w:rsidR="00C75250">
        <w:rPr>
          <w:rFonts w:ascii="Arial" w:hAnsi="Arial" w:cs="Arial"/>
          <w:szCs w:val="22"/>
          <w:lang w:val="fr-FR"/>
        </w:rPr>
        <w:t xml:space="preserve"> </w:t>
      </w:r>
      <w:r w:rsidRPr="0011382F">
        <w:rPr>
          <w:rFonts w:ascii="Arial" w:hAnsi="Arial" w:cs="Arial"/>
          <w:szCs w:val="22"/>
          <w:lang w:val="fr-FR"/>
        </w:rPr>
        <w:t xml:space="preserve">un </w:t>
      </w:r>
      <w:r w:rsidR="002E13A6">
        <w:rPr>
          <w:rFonts w:ascii="Arial" w:hAnsi="Arial" w:cs="Arial"/>
          <w:szCs w:val="22"/>
          <w:lang w:val="fr-FR"/>
        </w:rPr>
        <w:t xml:space="preserve">certain </w:t>
      </w:r>
      <w:r w:rsidRPr="0011382F">
        <w:rPr>
          <w:rFonts w:ascii="Arial" w:hAnsi="Arial" w:cs="Arial"/>
          <w:szCs w:val="22"/>
          <w:lang w:val="fr-FR"/>
        </w:rPr>
        <w:t xml:space="preserve">nombre de constatations concernant les activités et la structure financière </w:t>
      </w:r>
      <w:r w:rsidR="002E13A6">
        <w:rPr>
          <w:rFonts w:ascii="Arial" w:hAnsi="Arial" w:cs="Arial"/>
          <w:szCs w:val="22"/>
          <w:lang w:val="fr-FR"/>
        </w:rPr>
        <w:t xml:space="preserve">de l’IRP </w:t>
      </w:r>
      <w:r w:rsidRPr="0011382F">
        <w:rPr>
          <w:rFonts w:ascii="Arial" w:hAnsi="Arial" w:cs="Arial"/>
          <w:szCs w:val="22"/>
          <w:lang w:val="fr-FR"/>
        </w:rPr>
        <w:t xml:space="preserve">qui, </w:t>
      </w:r>
      <w:r w:rsidR="002E13A6">
        <w:rPr>
          <w:rFonts w:ascii="Arial" w:hAnsi="Arial" w:cs="Arial"/>
          <w:szCs w:val="22"/>
          <w:lang w:val="fr-FR"/>
        </w:rPr>
        <w:t xml:space="preserve">de </w:t>
      </w:r>
      <w:r w:rsidRPr="0011382F">
        <w:rPr>
          <w:rFonts w:ascii="Arial" w:hAnsi="Arial" w:cs="Arial"/>
          <w:szCs w:val="22"/>
          <w:lang w:val="fr-FR"/>
        </w:rPr>
        <w:t xml:space="preserve">l’avis du commissaire, peuvent </w:t>
      </w:r>
      <w:r w:rsidR="002E13A6">
        <w:rPr>
          <w:rFonts w:ascii="Arial" w:hAnsi="Arial" w:cs="Arial"/>
          <w:szCs w:val="22"/>
          <w:lang w:val="fr-FR"/>
        </w:rPr>
        <w:t xml:space="preserve">s’avérer importantes pour le </w:t>
      </w:r>
      <w:r w:rsidRPr="0011382F">
        <w:rPr>
          <w:rFonts w:ascii="Arial" w:hAnsi="Arial" w:cs="Arial"/>
          <w:szCs w:val="22"/>
          <w:lang w:val="fr-FR"/>
        </w:rPr>
        <w:t xml:space="preserve">contrôle prudentiel. Les constatations relatives </w:t>
      </w:r>
      <w:r w:rsidR="0047551B">
        <w:rPr>
          <w:rFonts w:ascii="Arial" w:hAnsi="Arial" w:cs="Arial"/>
          <w:szCs w:val="22"/>
          <w:lang w:val="fr-FR"/>
        </w:rPr>
        <w:t>à l’organisation</w:t>
      </w:r>
      <w:r w:rsidRPr="0011382F">
        <w:rPr>
          <w:rFonts w:ascii="Arial" w:hAnsi="Arial" w:cs="Arial"/>
          <w:szCs w:val="22"/>
          <w:lang w:val="fr-FR"/>
        </w:rPr>
        <w:t xml:space="preserve"> de l’IRP sont </w:t>
      </w:r>
      <w:r w:rsidR="0047551B">
        <w:rPr>
          <w:rFonts w:ascii="Arial" w:hAnsi="Arial" w:cs="Arial"/>
          <w:szCs w:val="22"/>
          <w:lang w:val="fr-FR"/>
        </w:rPr>
        <w:t>reprises</w:t>
      </w:r>
      <w:r w:rsidRPr="0011382F">
        <w:rPr>
          <w:rFonts w:ascii="Arial" w:hAnsi="Arial" w:cs="Arial"/>
          <w:szCs w:val="22"/>
          <w:lang w:val="fr-FR"/>
        </w:rPr>
        <w:t xml:space="preserve"> dans un rapport distinct relatif à l’appréciation de la structure organisationnelle et le contrôle interne de l’IRP.</w:t>
      </w:r>
    </w:p>
    <w:p w:rsidR="0011382F" w:rsidRPr="0011382F" w:rsidRDefault="0011382F" w:rsidP="0011382F">
      <w:pPr>
        <w:tabs>
          <w:tab w:val="num" w:pos="1440"/>
        </w:tabs>
        <w:spacing w:before="120"/>
        <w:jc w:val="both"/>
        <w:rPr>
          <w:rFonts w:ascii="Arial" w:hAnsi="Arial" w:cs="Arial"/>
          <w:b/>
          <w:i/>
          <w:szCs w:val="22"/>
          <w:lang w:val="fr-BE"/>
        </w:rPr>
      </w:pPr>
      <w:r w:rsidRPr="0011382F">
        <w:rPr>
          <w:rFonts w:ascii="Arial" w:hAnsi="Arial" w:cs="Arial"/>
          <w:b/>
          <w:i/>
          <w:szCs w:val="22"/>
          <w:lang w:val="fr-BE"/>
        </w:rPr>
        <w:t>Limitations dans l’exécution de la mission</w:t>
      </w:r>
    </w:p>
    <w:p w:rsidR="0011382F" w:rsidRPr="0011382F" w:rsidRDefault="0011382F" w:rsidP="0011382F">
      <w:pPr>
        <w:pStyle w:val="Lijstalinea1"/>
        <w:ind w:left="0"/>
        <w:rPr>
          <w:rFonts w:cs="Arial"/>
          <w:sz w:val="22"/>
          <w:szCs w:val="22"/>
          <w:lang w:val="fr-FR"/>
        </w:rPr>
      </w:pPr>
      <w:r w:rsidRPr="0011382F">
        <w:rPr>
          <w:rFonts w:cs="Arial"/>
          <w:sz w:val="22"/>
          <w:szCs w:val="22"/>
          <w:lang w:val="fr-FR"/>
        </w:rPr>
        <w:t xml:space="preserve">Les constatations que nous portons à votre attention dans ce rapport concernent des constatations relevées lors du contrôle des comptes annuels et </w:t>
      </w:r>
      <w:r w:rsidR="0047551B">
        <w:rPr>
          <w:rFonts w:cs="Arial"/>
          <w:sz w:val="22"/>
          <w:szCs w:val="22"/>
          <w:lang w:val="fr-FR"/>
        </w:rPr>
        <w:t>d</w:t>
      </w:r>
      <w:r w:rsidRPr="0011382F">
        <w:rPr>
          <w:rFonts w:cs="Arial"/>
          <w:sz w:val="22"/>
          <w:szCs w:val="22"/>
          <w:lang w:val="fr-FR"/>
        </w:rPr>
        <w:t>es états périodiques de l’IRP suivant les normes professionnelles applicables</w:t>
      </w:r>
      <w:r w:rsidR="0047551B">
        <w:rPr>
          <w:rFonts w:cs="Arial"/>
          <w:sz w:val="22"/>
          <w:szCs w:val="22"/>
          <w:lang w:val="fr-FR"/>
        </w:rPr>
        <w:t xml:space="preserve"> en la matière</w:t>
      </w:r>
      <w:r w:rsidRPr="0011382F">
        <w:rPr>
          <w:rFonts w:cs="Arial"/>
          <w:sz w:val="22"/>
          <w:szCs w:val="22"/>
          <w:lang w:val="fr-FR"/>
        </w:rPr>
        <w:t>. Dans le cadre du reporting concernant les activités et la structure financière de l’IRP</w:t>
      </w:r>
      <w:r w:rsidR="0047551B">
        <w:rPr>
          <w:rFonts w:cs="Arial"/>
          <w:sz w:val="22"/>
          <w:szCs w:val="22"/>
          <w:lang w:val="fr-FR"/>
        </w:rPr>
        <w:t>,</w:t>
      </w:r>
      <w:r w:rsidRPr="0011382F">
        <w:rPr>
          <w:rFonts w:cs="Arial"/>
          <w:sz w:val="22"/>
          <w:szCs w:val="22"/>
          <w:lang w:val="fr-FR"/>
        </w:rPr>
        <w:t xml:space="preserve"> nous n’avons pas, à l’exception d’une analyse critique d</w:t>
      </w:r>
      <w:r w:rsidR="00EA0A79">
        <w:rPr>
          <w:rFonts w:cs="Arial"/>
          <w:sz w:val="22"/>
          <w:szCs w:val="22"/>
          <w:lang w:val="fr-FR"/>
        </w:rPr>
        <w:t>u</w:t>
      </w:r>
      <w:r w:rsidRPr="0011382F">
        <w:rPr>
          <w:rFonts w:cs="Arial"/>
          <w:sz w:val="22"/>
          <w:szCs w:val="22"/>
          <w:lang w:val="fr-FR"/>
        </w:rPr>
        <w:t xml:space="preserve"> reporting P 40,</w:t>
      </w:r>
      <w:r w:rsidR="00C75250">
        <w:rPr>
          <w:rFonts w:cs="Arial"/>
          <w:sz w:val="22"/>
          <w:szCs w:val="22"/>
          <w:lang w:val="fr-FR"/>
        </w:rPr>
        <w:t xml:space="preserve"> </w:t>
      </w:r>
      <w:r w:rsidRPr="0011382F">
        <w:rPr>
          <w:rFonts w:cs="Arial"/>
          <w:sz w:val="22"/>
          <w:szCs w:val="22"/>
          <w:lang w:val="fr-FR"/>
        </w:rPr>
        <w:t xml:space="preserve">effectué de procédures complémentaires spécifiques en vue d’identifier des faits qui pourraient </w:t>
      </w:r>
      <w:r w:rsidR="002E13A6">
        <w:rPr>
          <w:rFonts w:cs="Arial"/>
          <w:sz w:val="22"/>
          <w:szCs w:val="22"/>
          <w:lang w:val="fr-FR"/>
        </w:rPr>
        <w:t>s’avérer</w:t>
      </w:r>
      <w:r w:rsidRPr="0011382F">
        <w:rPr>
          <w:rFonts w:cs="Arial"/>
          <w:sz w:val="22"/>
          <w:szCs w:val="22"/>
          <w:lang w:val="fr-FR"/>
        </w:rPr>
        <w:t xml:space="preserve"> important</w:t>
      </w:r>
      <w:r w:rsidR="002E13A6">
        <w:rPr>
          <w:rFonts w:cs="Arial"/>
          <w:sz w:val="22"/>
          <w:szCs w:val="22"/>
          <w:lang w:val="fr-FR"/>
        </w:rPr>
        <w:t>s pour le</w:t>
      </w:r>
      <w:r w:rsidR="00C75250">
        <w:rPr>
          <w:rFonts w:cs="Arial"/>
          <w:sz w:val="22"/>
          <w:szCs w:val="22"/>
          <w:lang w:val="fr-FR"/>
        </w:rPr>
        <w:t xml:space="preserve"> </w:t>
      </w:r>
      <w:r w:rsidRPr="0011382F">
        <w:rPr>
          <w:rFonts w:cs="Arial"/>
          <w:sz w:val="22"/>
          <w:szCs w:val="22"/>
          <w:lang w:val="fr-FR"/>
        </w:rPr>
        <w:t>contrôle prudentiel.</w:t>
      </w:r>
    </w:p>
    <w:p w:rsidR="0011382F" w:rsidRDefault="0011382F" w:rsidP="0011382F">
      <w:pPr>
        <w:pStyle w:val="Lijstalinea"/>
        <w:ind w:left="0"/>
        <w:jc w:val="both"/>
        <w:rPr>
          <w:rFonts w:ascii="Arial" w:hAnsi="Arial" w:cs="Arial"/>
          <w:lang w:val="fr-BE"/>
        </w:rPr>
      </w:pPr>
      <w:r w:rsidRPr="0011382F">
        <w:rPr>
          <w:rFonts w:ascii="Arial" w:hAnsi="Arial" w:cs="Arial"/>
          <w:lang w:val="fr-BE"/>
        </w:rPr>
        <w:t>Nous indiquons encore, pour être complet, que, si nous avions effectué des procédures complémentaires, d’autres constatations auraient peut-être été révélées qui auraient pu être importantes pour la FSMA.</w:t>
      </w:r>
    </w:p>
    <w:p w:rsidR="00EA0A79" w:rsidRPr="0011382F" w:rsidRDefault="00EA0A79" w:rsidP="0011382F">
      <w:pPr>
        <w:pStyle w:val="Lijstalinea"/>
        <w:ind w:left="0"/>
        <w:jc w:val="both"/>
        <w:rPr>
          <w:rFonts w:ascii="Arial" w:hAnsi="Arial" w:cs="Arial"/>
          <w:lang w:val="fr-BE"/>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Constatations</w:t>
      </w:r>
    </w:p>
    <w:p w:rsidR="0011382F" w:rsidRPr="0011382F" w:rsidRDefault="0011382F" w:rsidP="0011382F">
      <w:pPr>
        <w:rPr>
          <w:rFonts w:ascii="Arial" w:hAnsi="Arial" w:cs="Arial"/>
          <w:szCs w:val="22"/>
          <w:lang w:val="fr-FR"/>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Nous nous sommes appuyés pour établir notre rapport concernant les activités et la structure financière </w:t>
      </w:r>
      <w:r w:rsidR="00EA0A79">
        <w:rPr>
          <w:rFonts w:ascii="Arial" w:hAnsi="Arial" w:cs="Arial"/>
          <w:szCs w:val="22"/>
          <w:lang w:val="fr-BE"/>
        </w:rPr>
        <w:t xml:space="preserve">de l’IRP </w:t>
      </w:r>
      <w:r w:rsidRPr="0011382F">
        <w:rPr>
          <w:rFonts w:ascii="Arial" w:hAnsi="Arial" w:cs="Arial"/>
          <w:szCs w:val="22"/>
          <w:lang w:val="fr-BE"/>
        </w:rPr>
        <w:t>sur les procédures explicitées ci-dessus.</w:t>
      </w:r>
    </w:p>
    <w:p w:rsidR="0011382F" w:rsidRPr="0011382F" w:rsidRDefault="0011382F" w:rsidP="0011382F">
      <w:pPr>
        <w:rPr>
          <w:rFonts w:ascii="Arial" w:hAnsi="Arial" w:cs="Arial"/>
          <w:szCs w:val="22"/>
          <w:lang w:val="fr-FR"/>
        </w:rPr>
      </w:pPr>
    </w:p>
    <w:p w:rsidR="0011382F" w:rsidRDefault="0011382F" w:rsidP="0011382F">
      <w:pPr>
        <w:jc w:val="both"/>
        <w:rPr>
          <w:rFonts w:ascii="Arial" w:hAnsi="Arial" w:cs="Arial"/>
          <w:szCs w:val="22"/>
          <w:lang w:val="fr-BE"/>
        </w:rPr>
      </w:pPr>
      <w:r w:rsidRPr="0011382F">
        <w:rPr>
          <w:rFonts w:ascii="Arial" w:hAnsi="Arial" w:cs="Arial"/>
          <w:szCs w:val="22"/>
          <w:lang w:val="fr-BE"/>
        </w:rPr>
        <w:t>Compte tenu des limitations susvisées</w:t>
      </w:r>
      <w:r w:rsidR="00EA0A79">
        <w:rPr>
          <w:rFonts w:ascii="Arial" w:hAnsi="Arial" w:cs="Arial"/>
          <w:szCs w:val="22"/>
          <w:lang w:val="fr-BE"/>
        </w:rPr>
        <w:t>,</w:t>
      </w:r>
      <w:r w:rsidRPr="0011382F">
        <w:rPr>
          <w:rFonts w:ascii="Arial" w:hAnsi="Arial" w:cs="Arial"/>
          <w:szCs w:val="22"/>
          <w:lang w:val="fr-BE"/>
        </w:rPr>
        <w:t xml:space="preserve"> les constatations</w:t>
      </w:r>
      <w:r w:rsidR="00EA0A79">
        <w:rPr>
          <w:rFonts w:ascii="Arial" w:hAnsi="Arial" w:cs="Arial"/>
          <w:szCs w:val="22"/>
          <w:lang w:val="fr-BE"/>
        </w:rPr>
        <w:t xml:space="preserve"> qui peuvent de notre avis s’avérer </w:t>
      </w:r>
      <w:r w:rsidRPr="0011382F">
        <w:rPr>
          <w:rFonts w:ascii="Arial" w:hAnsi="Arial" w:cs="Arial"/>
          <w:szCs w:val="22"/>
          <w:lang w:val="fr-BE"/>
        </w:rPr>
        <w:t>importantes</w:t>
      </w:r>
      <w:r w:rsidR="00C75250">
        <w:rPr>
          <w:rFonts w:ascii="Arial" w:hAnsi="Arial" w:cs="Arial"/>
          <w:szCs w:val="22"/>
          <w:lang w:val="fr-BE"/>
        </w:rPr>
        <w:t xml:space="preserve"> </w:t>
      </w:r>
      <w:r w:rsidR="00EA0A79">
        <w:rPr>
          <w:rFonts w:ascii="Arial" w:hAnsi="Arial" w:cs="Arial"/>
          <w:szCs w:val="22"/>
          <w:lang w:val="fr-BE"/>
        </w:rPr>
        <w:t xml:space="preserve">pour le </w:t>
      </w:r>
      <w:r w:rsidRPr="0011382F">
        <w:rPr>
          <w:rFonts w:ascii="Arial" w:hAnsi="Arial" w:cs="Arial"/>
          <w:szCs w:val="22"/>
          <w:lang w:val="fr-BE"/>
        </w:rPr>
        <w:t>contrôle prudentiel sont les suivantes</w:t>
      </w:r>
      <w:r w:rsidR="00EA0A79">
        <w:rPr>
          <w:rFonts w:ascii="Arial" w:hAnsi="Arial" w:cs="Arial"/>
          <w:szCs w:val="22"/>
          <w:lang w:val="fr-BE"/>
        </w:rPr>
        <w:t xml:space="preserve"> </w:t>
      </w:r>
      <w:r w:rsidRPr="0011382F">
        <w:rPr>
          <w:rFonts w:ascii="Arial" w:hAnsi="Arial" w:cs="Arial"/>
          <w:szCs w:val="22"/>
          <w:lang w:val="fr-BE"/>
        </w:rPr>
        <w:t>:</w:t>
      </w:r>
    </w:p>
    <w:p w:rsidR="007016C6" w:rsidRDefault="007016C6" w:rsidP="0011382F">
      <w:pPr>
        <w:jc w:val="both"/>
        <w:rPr>
          <w:rFonts w:ascii="Arial" w:hAnsi="Arial" w:cs="Arial"/>
          <w:szCs w:val="22"/>
          <w:lang w:val="fr-BE"/>
        </w:rPr>
      </w:pPr>
    </w:p>
    <w:p w:rsidR="007016C6" w:rsidRPr="0011382F" w:rsidRDefault="007016C6" w:rsidP="0011382F">
      <w:pPr>
        <w:jc w:val="both"/>
        <w:rPr>
          <w:rFonts w:ascii="Arial" w:hAnsi="Arial" w:cs="Arial"/>
          <w:szCs w:val="22"/>
          <w:lang w:val="fr-BE"/>
        </w:rPr>
      </w:pPr>
      <w:r>
        <w:rPr>
          <w:rFonts w:ascii="Arial" w:hAnsi="Arial" w:cs="Arial"/>
          <w:szCs w:val="22"/>
          <w:lang w:val="fr-BE"/>
        </w:rPr>
        <w:t>-</w:t>
      </w:r>
    </w:p>
    <w:p w:rsidR="0011382F" w:rsidRPr="0011382F" w:rsidRDefault="0011382F" w:rsidP="0011382F">
      <w:pPr>
        <w:rPr>
          <w:rFonts w:ascii="Arial" w:hAnsi="Arial" w:cs="Arial"/>
          <w:szCs w:val="22"/>
          <w:lang w:val="fr-BE"/>
        </w:rPr>
      </w:pPr>
    </w:p>
    <w:p w:rsidR="0011382F" w:rsidRDefault="0011382F" w:rsidP="0011382F">
      <w:pPr>
        <w:rPr>
          <w:rFonts w:ascii="Arial" w:hAnsi="Arial" w:cs="Arial"/>
          <w:i/>
          <w:szCs w:val="22"/>
          <w:lang w:val="fr-FR"/>
        </w:rPr>
      </w:pPr>
      <w:r w:rsidRPr="0011382F">
        <w:rPr>
          <w:rFonts w:ascii="Arial" w:hAnsi="Arial" w:cs="Arial"/>
          <w:i/>
          <w:szCs w:val="22"/>
          <w:lang w:val="fr-FR"/>
        </w:rPr>
        <w:t>(</w:t>
      </w:r>
      <w:r w:rsidR="00EA0A79">
        <w:rPr>
          <w:rFonts w:ascii="Arial" w:hAnsi="Arial" w:cs="Arial"/>
          <w:i/>
          <w:szCs w:val="22"/>
          <w:lang w:val="fr-FR"/>
        </w:rPr>
        <w:t>L</w:t>
      </w:r>
      <w:r w:rsidRPr="0011382F">
        <w:rPr>
          <w:rFonts w:ascii="Arial" w:hAnsi="Arial" w:cs="Arial"/>
          <w:i/>
          <w:szCs w:val="22"/>
          <w:lang w:val="fr-FR"/>
        </w:rPr>
        <w:t xml:space="preserve">a circulaire FSMA_2015_05, point C.3.3 contient un relevé des éléments à prendre en considération et qui peuvent donner lieu à </w:t>
      </w:r>
      <w:r w:rsidR="00EA0A79">
        <w:rPr>
          <w:rFonts w:ascii="Arial" w:hAnsi="Arial" w:cs="Arial"/>
          <w:i/>
          <w:szCs w:val="22"/>
          <w:lang w:val="fr-FR"/>
        </w:rPr>
        <w:t>la formulation</w:t>
      </w:r>
      <w:r w:rsidRPr="0011382F">
        <w:rPr>
          <w:rFonts w:ascii="Arial" w:hAnsi="Arial" w:cs="Arial"/>
          <w:i/>
          <w:szCs w:val="22"/>
          <w:lang w:val="fr-FR"/>
        </w:rPr>
        <w:t xml:space="preserve"> de constatations</w:t>
      </w:r>
      <w:r w:rsidR="00EA0A79">
        <w:rPr>
          <w:rFonts w:ascii="Arial" w:hAnsi="Arial" w:cs="Arial"/>
          <w:i/>
          <w:szCs w:val="22"/>
          <w:lang w:val="fr-FR"/>
        </w:rPr>
        <w:t>.</w:t>
      </w:r>
      <w:r w:rsidRPr="0011382F">
        <w:rPr>
          <w:rFonts w:ascii="Arial" w:hAnsi="Arial" w:cs="Arial"/>
          <w:i/>
          <w:szCs w:val="22"/>
          <w:lang w:val="fr-FR"/>
        </w:rPr>
        <w:t>)</w:t>
      </w:r>
    </w:p>
    <w:p w:rsidR="00EA0A79" w:rsidRPr="0011382F" w:rsidRDefault="00EA0A79" w:rsidP="0011382F">
      <w:pPr>
        <w:rPr>
          <w:rFonts w:ascii="Arial" w:hAnsi="Arial" w:cs="Arial"/>
          <w:i/>
          <w:szCs w:val="22"/>
          <w:lang w:val="fr-FR"/>
        </w:rPr>
      </w:pPr>
    </w:p>
    <w:p w:rsidR="0011382F" w:rsidRDefault="0011382F" w:rsidP="0011382F">
      <w:pPr>
        <w:pStyle w:val="Lijstalinea"/>
        <w:ind w:left="0"/>
        <w:jc w:val="both"/>
        <w:rPr>
          <w:rFonts w:ascii="Arial" w:hAnsi="Arial" w:cs="Arial"/>
          <w:lang w:val="fr-BE"/>
        </w:rPr>
      </w:pPr>
      <w:r w:rsidRPr="0011382F">
        <w:rPr>
          <w:rFonts w:ascii="Arial" w:hAnsi="Arial" w:cs="Arial"/>
          <w:lang w:val="fr-BE"/>
        </w:rPr>
        <w:t>Les constatations ne sont pas forcément valables au-delà de la date à laquelle les appréciations ont été réalisées.</w:t>
      </w:r>
    </w:p>
    <w:p w:rsidR="00907646" w:rsidRPr="0011382F" w:rsidRDefault="00907646" w:rsidP="0011382F">
      <w:pPr>
        <w:pStyle w:val="Lijstalinea"/>
        <w:ind w:left="0"/>
        <w:jc w:val="both"/>
        <w:rPr>
          <w:rFonts w:ascii="Arial" w:hAnsi="Arial" w:cs="Arial"/>
          <w:lang w:val="fr-BE"/>
        </w:rPr>
      </w:pPr>
    </w:p>
    <w:p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Restrictions d’utilisation et de distribution du présent rapport</w:t>
      </w:r>
    </w:p>
    <w:p w:rsidR="0011382F" w:rsidRPr="0011382F" w:rsidRDefault="0011382F" w:rsidP="0011382F">
      <w:pPr>
        <w:jc w:val="both"/>
        <w:rPr>
          <w:rFonts w:ascii="Arial" w:hAnsi="Arial" w:cs="Arial"/>
          <w:b/>
          <w:i/>
          <w:szCs w:val="22"/>
          <w:lang w:val="fr-BE"/>
        </w:rPr>
      </w:pPr>
    </w:p>
    <w:p w:rsidR="0011382F" w:rsidRPr="0011382F" w:rsidRDefault="0011382F" w:rsidP="0011382F">
      <w:pPr>
        <w:jc w:val="both"/>
        <w:rPr>
          <w:rFonts w:ascii="Arial" w:hAnsi="Arial" w:cs="Arial"/>
          <w:szCs w:val="22"/>
          <w:lang w:val="fr-BE"/>
        </w:rPr>
      </w:pPr>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r w:rsidR="00C75250">
        <w:rPr>
          <w:rFonts w:ascii="Arial" w:hAnsi="Arial" w:cs="Arial"/>
          <w:szCs w:val="22"/>
          <w:lang w:val="fr-BE"/>
        </w:rPr>
        <w:t xml:space="preserve"> de l’IRP</w:t>
      </w:r>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commissaire </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Adresse</w:t>
      </w:r>
    </w:p>
    <w:p w:rsidR="0011382F" w:rsidRPr="0011382F" w:rsidRDefault="0011382F" w:rsidP="0011382F">
      <w:pPr>
        <w:jc w:val="both"/>
        <w:rPr>
          <w:rFonts w:ascii="Arial" w:hAnsi="Arial" w:cs="Arial"/>
          <w:i/>
          <w:szCs w:val="22"/>
          <w:lang w:val="fr-BE"/>
        </w:rPr>
      </w:pPr>
    </w:p>
    <w:p w:rsidR="0011382F" w:rsidRPr="0011382F" w:rsidRDefault="0011382F" w:rsidP="0011382F">
      <w:pPr>
        <w:jc w:val="both"/>
        <w:rPr>
          <w:rFonts w:ascii="Arial" w:hAnsi="Arial" w:cs="Arial"/>
          <w:i/>
          <w:szCs w:val="22"/>
          <w:lang w:val="fr-BE"/>
        </w:rPr>
      </w:pPr>
      <w:r w:rsidRPr="0011382F">
        <w:rPr>
          <w:rFonts w:ascii="Arial" w:hAnsi="Arial" w:cs="Arial"/>
          <w:i/>
          <w:szCs w:val="22"/>
          <w:lang w:val="fr-BE"/>
        </w:rPr>
        <w:t>Date</w:t>
      </w:r>
    </w:p>
    <w:p w:rsidR="0011382F" w:rsidRPr="004621E1" w:rsidRDefault="0011382F" w:rsidP="00FE4D6D">
      <w:pPr>
        <w:autoSpaceDE w:val="0"/>
        <w:autoSpaceDN w:val="0"/>
        <w:adjustRightInd w:val="0"/>
        <w:spacing w:line="240" w:lineRule="auto"/>
        <w:jc w:val="both"/>
        <w:rPr>
          <w:rFonts w:ascii="Arial" w:hAnsi="Arial" w:cs="Arial"/>
          <w:bCs/>
          <w:szCs w:val="22"/>
          <w:lang w:val="fr-BE" w:eastAsia="nl-NL"/>
        </w:rPr>
      </w:pPr>
    </w:p>
    <w:sectPr w:rsidR="0011382F" w:rsidRPr="004621E1" w:rsidSect="003E03E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86" w:rsidRDefault="00390986">
      <w:r>
        <w:separator/>
      </w:r>
    </w:p>
  </w:endnote>
  <w:endnote w:type="continuationSeparator" w:id="0">
    <w:p w:rsidR="00390986" w:rsidRDefault="0039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Default="003A0615" w:rsidP="00D37821">
    <w:pPr>
      <w:pStyle w:val="Voettekst"/>
      <w:framePr w:wrap="around" w:vAnchor="text" w:hAnchor="margin" w:xAlign="right" w:y="1"/>
      <w:rPr>
        <w:rStyle w:val="Paginanummer"/>
      </w:rPr>
    </w:pPr>
    <w:r>
      <w:rPr>
        <w:rStyle w:val="Paginanummer"/>
      </w:rPr>
      <w:fldChar w:fldCharType="begin"/>
    </w:r>
    <w:r w:rsidR="00053A9A">
      <w:rPr>
        <w:rStyle w:val="Paginanummer"/>
      </w:rPr>
      <w:instrText xml:space="preserve">PAGE  </w:instrText>
    </w:r>
    <w:r>
      <w:rPr>
        <w:rStyle w:val="Paginanummer"/>
      </w:rPr>
      <w:fldChar w:fldCharType="end"/>
    </w:r>
  </w:p>
  <w:p w:rsidR="00053A9A" w:rsidRDefault="00053A9A"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Default="003A0615" w:rsidP="00D37821">
    <w:pPr>
      <w:pStyle w:val="Voettekst"/>
      <w:framePr w:wrap="around" w:vAnchor="text" w:hAnchor="margin" w:xAlign="right" w:y="1"/>
      <w:rPr>
        <w:rStyle w:val="Paginanummer"/>
      </w:rPr>
    </w:pPr>
    <w:r>
      <w:rPr>
        <w:rStyle w:val="Paginanummer"/>
      </w:rPr>
      <w:fldChar w:fldCharType="begin"/>
    </w:r>
    <w:r w:rsidR="00053A9A">
      <w:rPr>
        <w:rStyle w:val="Paginanummer"/>
      </w:rPr>
      <w:instrText xml:space="preserve">PAGE  </w:instrText>
    </w:r>
    <w:r>
      <w:rPr>
        <w:rStyle w:val="Paginanummer"/>
      </w:rPr>
      <w:fldChar w:fldCharType="separate"/>
    </w:r>
    <w:r w:rsidR="00D357DE">
      <w:rPr>
        <w:rStyle w:val="Paginanummer"/>
        <w:noProof/>
      </w:rPr>
      <w:t>2</w:t>
    </w:r>
    <w:r>
      <w:rPr>
        <w:rStyle w:val="Paginanummer"/>
      </w:rPr>
      <w:fldChar w:fldCharType="end"/>
    </w:r>
  </w:p>
  <w:p w:rsidR="00053A9A" w:rsidRDefault="00053A9A"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86" w:rsidRDefault="00390986">
      <w:r>
        <w:separator/>
      </w:r>
    </w:p>
  </w:footnote>
  <w:footnote w:type="continuationSeparator" w:id="0">
    <w:p w:rsidR="00390986" w:rsidRDefault="00390986">
      <w:r>
        <w:continuationSeparator/>
      </w:r>
    </w:p>
  </w:footnote>
  <w:footnote w:id="1">
    <w:p w:rsidR="00053A9A" w:rsidRPr="00371077" w:rsidRDefault="00053A9A" w:rsidP="003314F4">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2">
    <w:p w:rsidR="00053A9A" w:rsidRPr="00B73A54" w:rsidRDefault="00053A9A" w:rsidP="003314F4">
      <w:pPr>
        <w:autoSpaceDE w:val="0"/>
        <w:autoSpaceDN w:val="0"/>
        <w:adjustRightInd w:val="0"/>
        <w:spacing w:line="240" w:lineRule="auto"/>
        <w:jc w:val="both"/>
        <w:rPr>
          <w:rFonts w:ascii="Arial" w:hAnsi="Arial" w:cs="Arial"/>
          <w:sz w:val="20"/>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3">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0261 : exposition sur les instruments financiers dérivés cotés - Exposition : perte potentielle (</w:t>
      </w:r>
      <w:r w:rsidRPr="00371077">
        <w:rPr>
          <w:rFonts w:ascii="Arial" w:hAnsi="Arial" w:cs="Arial"/>
          <w:i/>
          <w:iCs/>
          <w:sz w:val="18"/>
          <w:szCs w:val="18"/>
          <w:lang w:val="fr-FR" w:eastAsia="nl-NL"/>
        </w:rPr>
        <w:t xml:space="preserve">Commitment approach </w:t>
      </w:r>
      <w:r w:rsidRPr="00371077">
        <w:rPr>
          <w:rFonts w:ascii="Arial" w:hAnsi="Arial" w:cs="Arial"/>
          <w:sz w:val="18"/>
          <w:szCs w:val="18"/>
          <w:lang w:val="fr-FR" w:eastAsia="nl-NL"/>
        </w:rPr>
        <w:t>ou VAR)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0262 : exposition sur les instruments financiers dérivés cotés - Exposition : effet de levier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perte potentielle (</w:t>
      </w:r>
      <w:r w:rsidRPr="00371077">
        <w:rPr>
          <w:rFonts w:ascii="Arial" w:hAnsi="Arial" w:cs="Arial"/>
          <w:i/>
          <w:iCs/>
          <w:sz w:val="18"/>
          <w:szCs w:val="18"/>
          <w:lang w:val="fr-FR" w:eastAsia="nl-NL"/>
        </w:rPr>
        <w:t xml:space="preserve">Commitment approach </w:t>
      </w:r>
      <w:r w:rsidRPr="00371077">
        <w:rPr>
          <w:rFonts w:ascii="Arial" w:hAnsi="Arial" w:cs="Arial"/>
          <w:sz w:val="18"/>
          <w:szCs w:val="18"/>
          <w:lang w:val="fr-FR" w:eastAsia="nl-NL"/>
        </w:rPr>
        <w:t>ou VAR)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effet de levier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0281 : risque brut de contrepartie sur les dérivés de gré à gré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0282 : risque net de contrepartie sur les dérivés de gré à gré.</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p>
    <w:p w:rsidR="00053A9A" w:rsidRPr="00DF1C35" w:rsidRDefault="00053A9A" w:rsidP="00DF1C35">
      <w:pPr>
        <w:pStyle w:val="Voetnoottekst"/>
        <w:rPr>
          <w:lang w:val="fr-FR"/>
        </w:rPr>
      </w:pPr>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p>
  </w:footnote>
  <w:footnote w:id="4">
    <w:p w:rsidR="00053A9A" w:rsidRPr="00DD7C93" w:rsidRDefault="00053A9A" w:rsidP="00844551">
      <w:pPr>
        <w:pStyle w:val="Voetnoottekst"/>
        <w:rPr>
          <w:lang w:val="fr-FR"/>
        </w:rPr>
      </w:pPr>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p>
  </w:footnote>
  <w:footnote w:id="5">
    <w:p w:rsidR="00053A9A" w:rsidRPr="009913C0" w:rsidRDefault="00053A9A" w:rsidP="00371077">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r w:rsidRPr="00371077">
        <w:rPr>
          <w:rFonts w:ascii="Arial" w:hAnsi="Arial" w:cs="Arial"/>
          <w:i/>
          <w:iCs/>
          <w:sz w:val="18"/>
          <w:szCs w:val="18"/>
          <w:lang w:val="fr-FR" w:eastAsia="nl-NL"/>
        </w:rPr>
        <w:t xml:space="preserve">reporting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6">
    <w:p w:rsidR="00053A9A" w:rsidRPr="00371077" w:rsidRDefault="00053A9A"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p>
  </w:footnote>
  <w:footnote w:id="7">
    <w:p w:rsidR="00053A9A" w:rsidRPr="00371077" w:rsidRDefault="00053A9A"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8">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9">
    <w:p w:rsidR="00053A9A" w:rsidRPr="00B73A54" w:rsidRDefault="00053A9A" w:rsidP="00844551">
      <w:pPr>
        <w:autoSpaceDE w:val="0"/>
        <w:autoSpaceDN w:val="0"/>
        <w:adjustRightInd w:val="0"/>
        <w:spacing w:line="240" w:lineRule="auto"/>
        <w:jc w:val="both"/>
        <w:rPr>
          <w:rFonts w:ascii="Arial" w:hAnsi="Arial" w:cs="Arial"/>
          <w:sz w:val="20"/>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0">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0261 : exposition sur les instruments financiers dérivés cotés - Exposition : perte potentielle (</w:t>
      </w:r>
      <w:r w:rsidRPr="00371077">
        <w:rPr>
          <w:rFonts w:ascii="Arial" w:hAnsi="Arial" w:cs="Arial"/>
          <w:i/>
          <w:iCs/>
          <w:sz w:val="18"/>
          <w:szCs w:val="18"/>
          <w:lang w:val="fr-FR" w:eastAsia="nl-NL"/>
        </w:rPr>
        <w:t xml:space="preserve">Commitment approach </w:t>
      </w:r>
      <w:r w:rsidRPr="00371077">
        <w:rPr>
          <w:rFonts w:ascii="Arial" w:hAnsi="Arial" w:cs="Arial"/>
          <w:sz w:val="18"/>
          <w:szCs w:val="18"/>
          <w:lang w:val="fr-FR" w:eastAsia="nl-NL"/>
        </w:rPr>
        <w:t>ou VAR)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0262 : exposition sur les instruments financiers dérivés cotés - Exposition : effet de levier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perte potentielle (</w:t>
      </w:r>
      <w:r w:rsidRPr="00371077">
        <w:rPr>
          <w:rFonts w:ascii="Arial" w:hAnsi="Arial" w:cs="Arial"/>
          <w:i/>
          <w:iCs/>
          <w:sz w:val="18"/>
          <w:szCs w:val="18"/>
          <w:lang w:val="fr-FR" w:eastAsia="nl-NL"/>
        </w:rPr>
        <w:t xml:space="preserve">Commitment approach </w:t>
      </w:r>
      <w:r w:rsidRPr="00371077">
        <w:rPr>
          <w:rFonts w:ascii="Arial" w:hAnsi="Arial" w:cs="Arial"/>
          <w:sz w:val="18"/>
          <w:szCs w:val="18"/>
          <w:lang w:val="fr-FR" w:eastAsia="nl-NL"/>
        </w:rPr>
        <w:t>ou VAR)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effet de levier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0281 : risque brut de contrepartie sur les dérivés de gré à gré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0282 : risque net de contrepartie sur les dérivés de gré à gré.</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p>
    <w:p w:rsidR="00053A9A" w:rsidRPr="00371077"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p>
    <w:p w:rsidR="00053A9A" w:rsidRPr="00DF1C35" w:rsidRDefault="00053A9A" w:rsidP="00844551">
      <w:pPr>
        <w:pStyle w:val="Voetnoottekst"/>
        <w:rPr>
          <w:lang w:val="fr-FR"/>
        </w:rPr>
      </w:pPr>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p>
  </w:footnote>
  <w:footnote w:id="11">
    <w:p w:rsidR="00053A9A" w:rsidRPr="00DD7C93" w:rsidRDefault="00053A9A" w:rsidP="00844551">
      <w:pPr>
        <w:pStyle w:val="Voetnoottekst"/>
        <w:rPr>
          <w:lang w:val="fr-FR"/>
        </w:rPr>
      </w:pPr>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p>
  </w:footnote>
  <w:footnote w:id="12">
    <w:p w:rsidR="00053A9A" w:rsidRPr="009913C0" w:rsidRDefault="00053A9A"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r w:rsidRPr="00371077">
        <w:rPr>
          <w:rFonts w:ascii="Arial" w:hAnsi="Arial" w:cs="Arial"/>
          <w:i/>
          <w:iCs/>
          <w:sz w:val="18"/>
          <w:szCs w:val="18"/>
          <w:lang w:val="fr-FR" w:eastAsia="nl-NL"/>
        </w:rPr>
        <w:t xml:space="preserve">reporting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3">
    <w:p w:rsidR="00053A9A" w:rsidRPr="00371077" w:rsidRDefault="00053A9A" w:rsidP="00844551">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p>
  </w:footnote>
  <w:footnote w:id="14">
    <w:p w:rsidR="00053A9A" w:rsidRPr="00371077" w:rsidRDefault="00053A9A" w:rsidP="00844551">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Pr="00C95F04" w:rsidRDefault="00053A9A">
    <w:pPr>
      <w:pStyle w:val="Koptekst"/>
      <w:rPr>
        <w:rFonts w:ascii="Arial" w:hAnsi="Arial" w:cs="Arial"/>
        <w:b/>
        <w:sz w:val="18"/>
        <w:szCs w:val="18"/>
        <w:lang w:val="fr-BE"/>
      </w:rPr>
    </w:pPr>
    <w:r w:rsidRPr="00C95F04">
      <w:rPr>
        <w:rFonts w:ascii="Arial" w:hAnsi="Arial" w:cs="Arial"/>
        <w:b/>
        <w:sz w:val="18"/>
        <w:szCs w:val="18"/>
        <w:lang w:val="fr-BE"/>
      </w:rPr>
      <w:t>Modèles de rapport</w:t>
    </w:r>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r>
      <w:rPr>
        <w:rFonts w:ascii="Arial" w:hAnsi="Arial" w:cs="Arial"/>
        <w:b/>
        <w:sz w:val="18"/>
        <w:szCs w:val="18"/>
        <w:lang w:val="fr-BE"/>
      </w:rPr>
      <w:t>2</w:t>
    </w:r>
    <w:r w:rsidR="00641FC7">
      <w:rPr>
        <w:rFonts w:ascii="Arial" w:hAnsi="Arial" w:cs="Arial"/>
        <w:b/>
        <w:sz w:val="18"/>
        <w:szCs w:val="18"/>
        <w:lang w:val="fr-BE"/>
      </w:rPr>
      <w:t>7</w:t>
    </w:r>
    <w:r>
      <w:rPr>
        <w:rFonts w:ascii="Arial" w:hAnsi="Arial" w:cs="Arial"/>
        <w:b/>
        <w:sz w:val="18"/>
        <w:szCs w:val="18"/>
        <w:lang w:val="fr-BE"/>
      </w:rPr>
      <w:t xml:space="preserve"> février 2015</w:t>
    </w:r>
  </w:p>
  <w:p w:rsidR="00053A9A" w:rsidRPr="002A5676" w:rsidRDefault="00053A9A">
    <w:pPr>
      <w:pStyle w:val="Koptekst"/>
      <w:rPr>
        <w:rFonts w:ascii="Arial" w:hAnsi="Arial" w:cs="Arial"/>
        <w:b/>
        <w:szCs w:val="22"/>
        <w:lang w:val="fr-BE"/>
      </w:rPr>
    </w:pPr>
  </w:p>
  <w:p w:rsidR="00053A9A" w:rsidRPr="002A5676" w:rsidRDefault="00053A9A">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14B2508"/>
    <w:multiLevelType w:val="multilevel"/>
    <w:tmpl w:val="08130025"/>
    <w:lvl w:ilvl="0">
      <w:start w:val="1"/>
      <w:numFmt w:val="decimal"/>
      <w:pStyle w:val="Kop1"/>
      <w:lvlText w:val="%1"/>
      <w:lvlJc w:val="left"/>
      <w:pPr>
        <w:ind w:left="57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16"/>
  </w:num>
  <w:num w:numId="5">
    <w:abstractNumId w:val="18"/>
  </w:num>
  <w:num w:numId="6">
    <w:abstractNumId w:val="1"/>
  </w:num>
  <w:num w:numId="7">
    <w:abstractNumId w:val="12"/>
  </w:num>
  <w:num w:numId="8">
    <w:abstractNumId w:val="15"/>
  </w:num>
  <w:num w:numId="9">
    <w:abstractNumId w:val="20"/>
  </w:num>
  <w:num w:numId="10">
    <w:abstractNumId w:val="21"/>
  </w:num>
  <w:num w:numId="11">
    <w:abstractNumId w:val="22"/>
  </w:num>
  <w:num w:numId="12">
    <w:abstractNumId w:val="17"/>
  </w:num>
  <w:num w:numId="13">
    <w:abstractNumId w:val="7"/>
  </w:num>
  <w:num w:numId="14">
    <w:abstractNumId w:val="8"/>
  </w:num>
  <w:num w:numId="15">
    <w:abstractNumId w:val="11"/>
  </w:num>
  <w:num w:numId="16">
    <w:abstractNumId w:val="10"/>
  </w:num>
  <w:num w:numId="17">
    <w:abstractNumId w:val="25"/>
  </w:num>
  <w:num w:numId="18">
    <w:abstractNumId w:val="5"/>
  </w:num>
  <w:num w:numId="19">
    <w:abstractNumId w:val="14"/>
  </w:num>
  <w:num w:numId="20">
    <w:abstractNumId w:val="6"/>
  </w:num>
  <w:num w:numId="21">
    <w:abstractNumId w:val="4"/>
  </w:num>
  <w:num w:numId="22">
    <w:abstractNumId w:val="2"/>
  </w:num>
  <w:num w:numId="23">
    <w:abstractNumId w:val="9"/>
  </w:num>
  <w:num w:numId="24">
    <w:abstractNumId w:val="24"/>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37821"/>
    <w:rsid w:val="000005D6"/>
    <w:rsid w:val="000127A2"/>
    <w:rsid w:val="0001299D"/>
    <w:rsid w:val="000223D7"/>
    <w:rsid w:val="00026F45"/>
    <w:rsid w:val="00030667"/>
    <w:rsid w:val="00034A49"/>
    <w:rsid w:val="00052C7A"/>
    <w:rsid w:val="00053A9A"/>
    <w:rsid w:val="00056A76"/>
    <w:rsid w:val="000611ED"/>
    <w:rsid w:val="00085E35"/>
    <w:rsid w:val="00090F8B"/>
    <w:rsid w:val="000A4CD0"/>
    <w:rsid w:val="000B181E"/>
    <w:rsid w:val="000B5E68"/>
    <w:rsid w:val="000B64B0"/>
    <w:rsid w:val="000B687E"/>
    <w:rsid w:val="000B74A6"/>
    <w:rsid w:val="000C29D0"/>
    <w:rsid w:val="000C4832"/>
    <w:rsid w:val="000C64C4"/>
    <w:rsid w:val="000D5095"/>
    <w:rsid w:val="000E3932"/>
    <w:rsid w:val="000F6A67"/>
    <w:rsid w:val="00102F1F"/>
    <w:rsid w:val="0011146E"/>
    <w:rsid w:val="0011382F"/>
    <w:rsid w:val="001179C0"/>
    <w:rsid w:val="00120A41"/>
    <w:rsid w:val="00122B16"/>
    <w:rsid w:val="00136609"/>
    <w:rsid w:val="00143644"/>
    <w:rsid w:val="001452E7"/>
    <w:rsid w:val="0015132D"/>
    <w:rsid w:val="0015220F"/>
    <w:rsid w:val="0015242F"/>
    <w:rsid w:val="001615C0"/>
    <w:rsid w:val="00164CC6"/>
    <w:rsid w:val="001669FB"/>
    <w:rsid w:val="0017169C"/>
    <w:rsid w:val="00171AD7"/>
    <w:rsid w:val="001744B3"/>
    <w:rsid w:val="00187B5E"/>
    <w:rsid w:val="00197286"/>
    <w:rsid w:val="001A3002"/>
    <w:rsid w:val="001A6239"/>
    <w:rsid w:val="001B0DB7"/>
    <w:rsid w:val="001B1521"/>
    <w:rsid w:val="001B530C"/>
    <w:rsid w:val="001B58EE"/>
    <w:rsid w:val="001C62D8"/>
    <w:rsid w:val="001D7F38"/>
    <w:rsid w:val="001E73E8"/>
    <w:rsid w:val="002058F0"/>
    <w:rsid w:val="002210F2"/>
    <w:rsid w:val="0023205A"/>
    <w:rsid w:val="002371C6"/>
    <w:rsid w:val="00247D3C"/>
    <w:rsid w:val="002624A0"/>
    <w:rsid w:val="00264953"/>
    <w:rsid w:val="002677AD"/>
    <w:rsid w:val="002769FF"/>
    <w:rsid w:val="00277D98"/>
    <w:rsid w:val="00280F5E"/>
    <w:rsid w:val="00280FB0"/>
    <w:rsid w:val="00284F5D"/>
    <w:rsid w:val="00294402"/>
    <w:rsid w:val="002A33E9"/>
    <w:rsid w:val="002A3C30"/>
    <w:rsid w:val="002A5676"/>
    <w:rsid w:val="002B07EB"/>
    <w:rsid w:val="002B3A69"/>
    <w:rsid w:val="002B4466"/>
    <w:rsid w:val="002B5B44"/>
    <w:rsid w:val="002C5170"/>
    <w:rsid w:val="002C6D8D"/>
    <w:rsid w:val="002D11C8"/>
    <w:rsid w:val="002D1BF4"/>
    <w:rsid w:val="002D3970"/>
    <w:rsid w:val="002E11A5"/>
    <w:rsid w:val="002E13A6"/>
    <w:rsid w:val="002E1430"/>
    <w:rsid w:val="002E65EB"/>
    <w:rsid w:val="002E66B5"/>
    <w:rsid w:val="002F0753"/>
    <w:rsid w:val="0030373E"/>
    <w:rsid w:val="0031380B"/>
    <w:rsid w:val="0031791A"/>
    <w:rsid w:val="003302D7"/>
    <w:rsid w:val="00330694"/>
    <w:rsid w:val="003314F4"/>
    <w:rsid w:val="0033458F"/>
    <w:rsid w:val="00334EA5"/>
    <w:rsid w:val="0034521F"/>
    <w:rsid w:val="00345B77"/>
    <w:rsid w:val="00346892"/>
    <w:rsid w:val="003470AD"/>
    <w:rsid w:val="00371077"/>
    <w:rsid w:val="003723D3"/>
    <w:rsid w:val="0037296B"/>
    <w:rsid w:val="003748D3"/>
    <w:rsid w:val="003771BA"/>
    <w:rsid w:val="003830BD"/>
    <w:rsid w:val="003860A2"/>
    <w:rsid w:val="0038645E"/>
    <w:rsid w:val="003868C8"/>
    <w:rsid w:val="00386FD9"/>
    <w:rsid w:val="003876D7"/>
    <w:rsid w:val="00387FBD"/>
    <w:rsid w:val="00390986"/>
    <w:rsid w:val="003954A8"/>
    <w:rsid w:val="003960A1"/>
    <w:rsid w:val="003A0615"/>
    <w:rsid w:val="003A0F9F"/>
    <w:rsid w:val="003A7D23"/>
    <w:rsid w:val="003B1220"/>
    <w:rsid w:val="003B5802"/>
    <w:rsid w:val="003B6DD6"/>
    <w:rsid w:val="003B7BDC"/>
    <w:rsid w:val="003C0580"/>
    <w:rsid w:val="003C0AD3"/>
    <w:rsid w:val="003C4AC6"/>
    <w:rsid w:val="003C682C"/>
    <w:rsid w:val="003D0ECA"/>
    <w:rsid w:val="003D3516"/>
    <w:rsid w:val="003E03EC"/>
    <w:rsid w:val="003E5DCB"/>
    <w:rsid w:val="003E6293"/>
    <w:rsid w:val="003F4609"/>
    <w:rsid w:val="00405467"/>
    <w:rsid w:val="00406EC2"/>
    <w:rsid w:val="004076CA"/>
    <w:rsid w:val="00415979"/>
    <w:rsid w:val="004169F7"/>
    <w:rsid w:val="00416D5D"/>
    <w:rsid w:val="00420DF6"/>
    <w:rsid w:val="004253CB"/>
    <w:rsid w:val="00425D6B"/>
    <w:rsid w:val="00427E60"/>
    <w:rsid w:val="00430997"/>
    <w:rsid w:val="004369AD"/>
    <w:rsid w:val="004369F1"/>
    <w:rsid w:val="00441D7E"/>
    <w:rsid w:val="00445F82"/>
    <w:rsid w:val="00447B49"/>
    <w:rsid w:val="00451B9C"/>
    <w:rsid w:val="00456B6F"/>
    <w:rsid w:val="004621E1"/>
    <w:rsid w:val="00473D66"/>
    <w:rsid w:val="004742B7"/>
    <w:rsid w:val="0047551B"/>
    <w:rsid w:val="004828BC"/>
    <w:rsid w:val="00483460"/>
    <w:rsid w:val="0048500B"/>
    <w:rsid w:val="004905F4"/>
    <w:rsid w:val="00491061"/>
    <w:rsid w:val="00492AB2"/>
    <w:rsid w:val="004943F3"/>
    <w:rsid w:val="00495B76"/>
    <w:rsid w:val="004A6131"/>
    <w:rsid w:val="004A715A"/>
    <w:rsid w:val="004B04D8"/>
    <w:rsid w:val="004B14B0"/>
    <w:rsid w:val="004B2E60"/>
    <w:rsid w:val="004B31AF"/>
    <w:rsid w:val="004B7C3D"/>
    <w:rsid w:val="004C69DF"/>
    <w:rsid w:val="004D003D"/>
    <w:rsid w:val="004D1B67"/>
    <w:rsid w:val="004D26F0"/>
    <w:rsid w:val="004E2B32"/>
    <w:rsid w:val="004E7CF5"/>
    <w:rsid w:val="004F3EE2"/>
    <w:rsid w:val="004F4E69"/>
    <w:rsid w:val="004F6C15"/>
    <w:rsid w:val="0052268D"/>
    <w:rsid w:val="00523B86"/>
    <w:rsid w:val="005263D3"/>
    <w:rsid w:val="00526631"/>
    <w:rsid w:val="00527EDE"/>
    <w:rsid w:val="00531473"/>
    <w:rsid w:val="005330CD"/>
    <w:rsid w:val="005362F1"/>
    <w:rsid w:val="00537700"/>
    <w:rsid w:val="005431C4"/>
    <w:rsid w:val="00544F3C"/>
    <w:rsid w:val="005463AC"/>
    <w:rsid w:val="00553697"/>
    <w:rsid w:val="00554087"/>
    <w:rsid w:val="005553D8"/>
    <w:rsid w:val="00556324"/>
    <w:rsid w:val="005708B5"/>
    <w:rsid w:val="00571750"/>
    <w:rsid w:val="005727E6"/>
    <w:rsid w:val="00576A7F"/>
    <w:rsid w:val="00582058"/>
    <w:rsid w:val="00586F40"/>
    <w:rsid w:val="00590ED0"/>
    <w:rsid w:val="005946A6"/>
    <w:rsid w:val="005959B2"/>
    <w:rsid w:val="005A4C65"/>
    <w:rsid w:val="005B173C"/>
    <w:rsid w:val="005B518A"/>
    <w:rsid w:val="005B5F45"/>
    <w:rsid w:val="005C087D"/>
    <w:rsid w:val="005C3D51"/>
    <w:rsid w:val="005C7293"/>
    <w:rsid w:val="005C7E61"/>
    <w:rsid w:val="005D0837"/>
    <w:rsid w:val="005D2AD5"/>
    <w:rsid w:val="005D2F32"/>
    <w:rsid w:val="005D5383"/>
    <w:rsid w:val="005E7800"/>
    <w:rsid w:val="005F348B"/>
    <w:rsid w:val="005F6F15"/>
    <w:rsid w:val="005F6F37"/>
    <w:rsid w:val="006038BA"/>
    <w:rsid w:val="006049ED"/>
    <w:rsid w:val="00604BB9"/>
    <w:rsid w:val="00605D79"/>
    <w:rsid w:val="00606285"/>
    <w:rsid w:val="00610D1C"/>
    <w:rsid w:val="00617B0D"/>
    <w:rsid w:val="00626644"/>
    <w:rsid w:val="00630F43"/>
    <w:rsid w:val="0063405D"/>
    <w:rsid w:val="00637B3B"/>
    <w:rsid w:val="00641FC7"/>
    <w:rsid w:val="006421A6"/>
    <w:rsid w:val="006457F6"/>
    <w:rsid w:val="00645EF0"/>
    <w:rsid w:val="00653D6D"/>
    <w:rsid w:val="00654AC4"/>
    <w:rsid w:val="00654F04"/>
    <w:rsid w:val="00663777"/>
    <w:rsid w:val="006743D2"/>
    <w:rsid w:val="0067772C"/>
    <w:rsid w:val="006815CB"/>
    <w:rsid w:val="00687464"/>
    <w:rsid w:val="00690A2D"/>
    <w:rsid w:val="006A4999"/>
    <w:rsid w:val="006A5B70"/>
    <w:rsid w:val="006B5602"/>
    <w:rsid w:val="006B67C5"/>
    <w:rsid w:val="006D14DB"/>
    <w:rsid w:val="006E2FD0"/>
    <w:rsid w:val="006F763E"/>
    <w:rsid w:val="00700288"/>
    <w:rsid w:val="0070039D"/>
    <w:rsid w:val="007016C6"/>
    <w:rsid w:val="007071AC"/>
    <w:rsid w:val="007076CD"/>
    <w:rsid w:val="007109CC"/>
    <w:rsid w:val="00722266"/>
    <w:rsid w:val="0072323B"/>
    <w:rsid w:val="0073013E"/>
    <w:rsid w:val="00731241"/>
    <w:rsid w:val="00753687"/>
    <w:rsid w:val="00756E28"/>
    <w:rsid w:val="00764AE9"/>
    <w:rsid w:val="007665D8"/>
    <w:rsid w:val="00774577"/>
    <w:rsid w:val="007756D3"/>
    <w:rsid w:val="00782265"/>
    <w:rsid w:val="007A3C87"/>
    <w:rsid w:val="007A6B3F"/>
    <w:rsid w:val="007B03D3"/>
    <w:rsid w:val="007B3B86"/>
    <w:rsid w:val="007C3219"/>
    <w:rsid w:val="007C60BC"/>
    <w:rsid w:val="007C76BD"/>
    <w:rsid w:val="007C792B"/>
    <w:rsid w:val="007D4CE4"/>
    <w:rsid w:val="007D5EB1"/>
    <w:rsid w:val="007E39AD"/>
    <w:rsid w:val="007E6154"/>
    <w:rsid w:val="007E7AC1"/>
    <w:rsid w:val="007F7BB3"/>
    <w:rsid w:val="00800726"/>
    <w:rsid w:val="00806584"/>
    <w:rsid w:val="00814882"/>
    <w:rsid w:val="00821EEF"/>
    <w:rsid w:val="008229A5"/>
    <w:rsid w:val="0083378E"/>
    <w:rsid w:val="00844551"/>
    <w:rsid w:val="00844B8C"/>
    <w:rsid w:val="008456BE"/>
    <w:rsid w:val="00845D15"/>
    <w:rsid w:val="00854CDA"/>
    <w:rsid w:val="0086393C"/>
    <w:rsid w:val="00865DAD"/>
    <w:rsid w:val="00865ECF"/>
    <w:rsid w:val="00870926"/>
    <w:rsid w:val="00870B51"/>
    <w:rsid w:val="008743CD"/>
    <w:rsid w:val="008743FF"/>
    <w:rsid w:val="00890672"/>
    <w:rsid w:val="00894BC7"/>
    <w:rsid w:val="008A20F5"/>
    <w:rsid w:val="008A482E"/>
    <w:rsid w:val="008B6378"/>
    <w:rsid w:val="008C427A"/>
    <w:rsid w:val="008C4C4B"/>
    <w:rsid w:val="008C53A9"/>
    <w:rsid w:val="008C5D8D"/>
    <w:rsid w:val="008C7122"/>
    <w:rsid w:val="008E3281"/>
    <w:rsid w:val="008E61A9"/>
    <w:rsid w:val="008E7C8F"/>
    <w:rsid w:val="008F3F30"/>
    <w:rsid w:val="008F4168"/>
    <w:rsid w:val="00900BC7"/>
    <w:rsid w:val="00907646"/>
    <w:rsid w:val="00911066"/>
    <w:rsid w:val="009125E0"/>
    <w:rsid w:val="00926451"/>
    <w:rsid w:val="00926830"/>
    <w:rsid w:val="00932151"/>
    <w:rsid w:val="009426C2"/>
    <w:rsid w:val="0095629F"/>
    <w:rsid w:val="009575F3"/>
    <w:rsid w:val="00961168"/>
    <w:rsid w:val="009621A5"/>
    <w:rsid w:val="00962B79"/>
    <w:rsid w:val="00963733"/>
    <w:rsid w:val="009661E2"/>
    <w:rsid w:val="009726A7"/>
    <w:rsid w:val="009730CF"/>
    <w:rsid w:val="00974335"/>
    <w:rsid w:val="009758B4"/>
    <w:rsid w:val="00983608"/>
    <w:rsid w:val="009913C0"/>
    <w:rsid w:val="0099593A"/>
    <w:rsid w:val="0099781F"/>
    <w:rsid w:val="009A1EC3"/>
    <w:rsid w:val="009A36CE"/>
    <w:rsid w:val="009B1E1D"/>
    <w:rsid w:val="009B23FB"/>
    <w:rsid w:val="009C117C"/>
    <w:rsid w:val="009C1E36"/>
    <w:rsid w:val="009C28DC"/>
    <w:rsid w:val="009C4231"/>
    <w:rsid w:val="009C47DF"/>
    <w:rsid w:val="009C4D68"/>
    <w:rsid w:val="009C6B98"/>
    <w:rsid w:val="009D09BB"/>
    <w:rsid w:val="009D0F59"/>
    <w:rsid w:val="009D3018"/>
    <w:rsid w:val="009D6F66"/>
    <w:rsid w:val="009E3901"/>
    <w:rsid w:val="009E58D3"/>
    <w:rsid w:val="009F2617"/>
    <w:rsid w:val="009F6C6B"/>
    <w:rsid w:val="00A00842"/>
    <w:rsid w:val="00A05661"/>
    <w:rsid w:val="00A1042E"/>
    <w:rsid w:val="00A14213"/>
    <w:rsid w:val="00A27EA3"/>
    <w:rsid w:val="00A3749E"/>
    <w:rsid w:val="00A41FB5"/>
    <w:rsid w:val="00A50834"/>
    <w:rsid w:val="00A509F7"/>
    <w:rsid w:val="00A511CC"/>
    <w:rsid w:val="00A52469"/>
    <w:rsid w:val="00A524E3"/>
    <w:rsid w:val="00A52FD2"/>
    <w:rsid w:val="00A53293"/>
    <w:rsid w:val="00A53496"/>
    <w:rsid w:val="00A56170"/>
    <w:rsid w:val="00A7072D"/>
    <w:rsid w:val="00A707CB"/>
    <w:rsid w:val="00A7283D"/>
    <w:rsid w:val="00A73C7F"/>
    <w:rsid w:val="00A77E8F"/>
    <w:rsid w:val="00A851B9"/>
    <w:rsid w:val="00A85E88"/>
    <w:rsid w:val="00A912C4"/>
    <w:rsid w:val="00A917B2"/>
    <w:rsid w:val="00A921AC"/>
    <w:rsid w:val="00A97454"/>
    <w:rsid w:val="00AA3538"/>
    <w:rsid w:val="00AA621F"/>
    <w:rsid w:val="00AA7B28"/>
    <w:rsid w:val="00AB3034"/>
    <w:rsid w:val="00AC4C6B"/>
    <w:rsid w:val="00AD230E"/>
    <w:rsid w:val="00AD4A61"/>
    <w:rsid w:val="00AE52F3"/>
    <w:rsid w:val="00AF7366"/>
    <w:rsid w:val="00B000B7"/>
    <w:rsid w:val="00B01246"/>
    <w:rsid w:val="00B01CD6"/>
    <w:rsid w:val="00B0369E"/>
    <w:rsid w:val="00B13DB8"/>
    <w:rsid w:val="00B14E30"/>
    <w:rsid w:val="00B14E53"/>
    <w:rsid w:val="00B171AD"/>
    <w:rsid w:val="00B27FE9"/>
    <w:rsid w:val="00B3187F"/>
    <w:rsid w:val="00B34BC3"/>
    <w:rsid w:val="00B42D63"/>
    <w:rsid w:val="00B44476"/>
    <w:rsid w:val="00B46F60"/>
    <w:rsid w:val="00B659F7"/>
    <w:rsid w:val="00B705B0"/>
    <w:rsid w:val="00B721CD"/>
    <w:rsid w:val="00B7251F"/>
    <w:rsid w:val="00B7258B"/>
    <w:rsid w:val="00B73A54"/>
    <w:rsid w:val="00B75A08"/>
    <w:rsid w:val="00B814C8"/>
    <w:rsid w:val="00B877F9"/>
    <w:rsid w:val="00B934EF"/>
    <w:rsid w:val="00BB493C"/>
    <w:rsid w:val="00BB58F6"/>
    <w:rsid w:val="00BC2532"/>
    <w:rsid w:val="00BC7482"/>
    <w:rsid w:val="00BD1C73"/>
    <w:rsid w:val="00BE75CE"/>
    <w:rsid w:val="00BF58FA"/>
    <w:rsid w:val="00BF668B"/>
    <w:rsid w:val="00C02128"/>
    <w:rsid w:val="00C02D3F"/>
    <w:rsid w:val="00C100E0"/>
    <w:rsid w:val="00C100F6"/>
    <w:rsid w:val="00C10619"/>
    <w:rsid w:val="00C173CC"/>
    <w:rsid w:val="00C2143C"/>
    <w:rsid w:val="00C21995"/>
    <w:rsid w:val="00C22D96"/>
    <w:rsid w:val="00C323CC"/>
    <w:rsid w:val="00C32D59"/>
    <w:rsid w:val="00C3376B"/>
    <w:rsid w:val="00C34730"/>
    <w:rsid w:val="00C40DF2"/>
    <w:rsid w:val="00C413FF"/>
    <w:rsid w:val="00C419B9"/>
    <w:rsid w:val="00C431A5"/>
    <w:rsid w:val="00C46554"/>
    <w:rsid w:val="00C519DF"/>
    <w:rsid w:val="00C57CEC"/>
    <w:rsid w:val="00C57F01"/>
    <w:rsid w:val="00C6137A"/>
    <w:rsid w:val="00C613A7"/>
    <w:rsid w:val="00C626A4"/>
    <w:rsid w:val="00C6608A"/>
    <w:rsid w:val="00C675B1"/>
    <w:rsid w:val="00C67D0F"/>
    <w:rsid w:val="00C73BB9"/>
    <w:rsid w:val="00C75250"/>
    <w:rsid w:val="00C75CAC"/>
    <w:rsid w:val="00C7600C"/>
    <w:rsid w:val="00C860EF"/>
    <w:rsid w:val="00C95F04"/>
    <w:rsid w:val="00C97D6C"/>
    <w:rsid w:val="00CA0EA4"/>
    <w:rsid w:val="00CA4A72"/>
    <w:rsid w:val="00CA5A7E"/>
    <w:rsid w:val="00CA5CC6"/>
    <w:rsid w:val="00CA6FE6"/>
    <w:rsid w:val="00CB2DB1"/>
    <w:rsid w:val="00CB4C7A"/>
    <w:rsid w:val="00CB5060"/>
    <w:rsid w:val="00CB5376"/>
    <w:rsid w:val="00CC5CE6"/>
    <w:rsid w:val="00CC60F6"/>
    <w:rsid w:val="00CC638B"/>
    <w:rsid w:val="00CD3944"/>
    <w:rsid w:val="00CD7D43"/>
    <w:rsid w:val="00CE0002"/>
    <w:rsid w:val="00CF23C4"/>
    <w:rsid w:val="00CF2B17"/>
    <w:rsid w:val="00CF2D00"/>
    <w:rsid w:val="00CF3639"/>
    <w:rsid w:val="00D00755"/>
    <w:rsid w:val="00D01AEB"/>
    <w:rsid w:val="00D136A8"/>
    <w:rsid w:val="00D2168B"/>
    <w:rsid w:val="00D224F6"/>
    <w:rsid w:val="00D22728"/>
    <w:rsid w:val="00D357DE"/>
    <w:rsid w:val="00D369BA"/>
    <w:rsid w:val="00D37821"/>
    <w:rsid w:val="00D44E46"/>
    <w:rsid w:val="00D510F9"/>
    <w:rsid w:val="00D553D4"/>
    <w:rsid w:val="00D55F4A"/>
    <w:rsid w:val="00D56DF3"/>
    <w:rsid w:val="00D60083"/>
    <w:rsid w:val="00D60200"/>
    <w:rsid w:val="00D6071D"/>
    <w:rsid w:val="00D6715A"/>
    <w:rsid w:val="00D67AAC"/>
    <w:rsid w:val="00D72AAB"/>
    <w:rsid w:val="00D80D22"/>
    <w:rsid w:val="00D848D5"/>
    <w:rsid w:val="00D84B9D"/>
    <w:rsid w:val="00D854B5"/>
    <w:rsid w:val="00D87611"/>
    <w:rsid w:val="00D92C28"/>
    <w:rsid w:val="00DA478E"/>
    <w:rsid w:val="00DA50D4"/>
    <w:rsid w:val="00DA6ADF"/>
    <w:rsid w:val="00DB0B4F"/>
    <w:rsid w:val="00DB1057"/>
    <w:rsid w:val="00DB1A51"/>
    <w:rsid w:val="00DB2879"/>
    <w:rsid w:val="00DB3798"/>
    <w:rsid w:val="00DB4ECF"/>
    <w:rsid w:val="00DB56A7"/>
    <w:rsid w:val="00DC2CCB"/>
    <w:rsid w:val="00DC43FE"/>
    <w:rsid w:val="00DD0989"/>
    <w:rsid w:val="00DD7B14"/>
    <w:rsid w:val="00DD7BE6"/>
    <w:rsid w:val="00DD7C93"/>
    <w:rsid w:val="00DE0C0B"/>
    <w:rsid w:val="00DE28D8"/>
    <w:rsid w:val="00DE3561"/>
    <w:rsid w:val="00DE4448"/>
    <w:rsid w:val="00DE698F"/>
    <w:rsid w:val="00DF0C0C"/>
    <w:rsid w:val="00DF1C35"/>
    <w:rsid w:val="00DF7E01"/>
    <w:rsid w:val="00E03FF2"/>
    <w:rsid w:val="00E06968"/>
    <w:rsid w:val="00E1597F"/>
    <w:rsid w:val="00E2391E"/>
    <w:rsid w:val="00E33212"/>
    <w:rsid w:val="00E35880"/>
    <w:rsid w:val="00E401F1"/>
    <w:rsid w:val="00E51CA5"/>
    <w:rsid w:val="00E5398A"/>
    <w:rsid w:val="00E56586"/>
    <w:rsid w:val="00E63C78"/>
    <w:rsid w:val="00E66732"/>
    <w:rsid w:val="00E709AB"/>
    <w:rsid w:val="00E7435E"/>
    <w:rsid w:val="00E74D4E"/>
    <w:rsid w:val="00E840A1"/>
    <w:rsid w:val="00E8596B"/>
    <w:rsid w:val="00E93479"/>
    <w:rsid w:val="00E935F6"/>
    <w:rsid w:val="00E957B0"/>
    <w:rsid w:val="00EA0A79"/>
    <w:rsid w:val="00EA3E94"/>
    <w:rsid w:val="00EA620B"/>
    <w:rsid w:val="00EA7D50"/>
    <w:rsid w:val="00EB0E90"/>
    <w:rsid w:val="00EB2343"/>
    <w:rsid w:val="00EC1084"/>
    <w:rsid w:val="00EC23B2"/>
    <w:rsid w:val="00EE38C6"/>
    <w:rsid w:val="00EF1C57"/>
    <w:rsid w:val="00EF3FFB"/>
    <w:rsid w:val="00EF55B4"/>
    <w:rsid w:val="00F00995"/>
    <w:rsid w:val="00F03262"/>
    <w:rsid w:val="00F11966"/>
    <w:rsid w:val="00F15B4D"/>
    <w:rsid w:val="00F1675E"/>
    <w:rsid w:val="00F1799A"/>
    <w:rsid w:val="00F20EDE"/>
    <w:rsid w:val="00F22BE5"/>
    <w:rsid w:val="00F22F3E"/>
    <w:rsid w:val="00F31328"/>
    <w:rsid w:val="00F33578"/>
    <w:rsid w:val="00F34A37"/>
    <w:rsid w:val="00F352B1"/>
    <w:rsid w:val="00F455B3"/>
    <w:rsid w:val="00F5276A"/>
    <w:rsid w:val="00F5397E"/>
    <w:rsid w:val="00F53D7E"/>
    <w:rsid w:val="00F629D4"/>
    <w:rsid w:val="00F6658E"/>
    <w:rsid w:val="00F67FD0"/>
    <w:rsid w:val="00F71418"/>
    <w:rsid w:val="00F8586E"/>
    <w:rsid w:val="00F942DC"/>
    <w:rsid w:val="00FA0D82"/>
    <w:rsid w:val="00FA6B9F"/>
    <w:rsid w:val="00FB01E2"/>
    <w:rsid w:val="00FB4D53"/>
    <w:rsid w:val="00FC2270"/>
    <w:rsid w:val="00FC4FEB"/>
    <w:rsid w:val="00FC5B2B"/>
    <w:rsid w:val="00FD0961"/>
    <w:rsid w:val="00FD1BEC"/>
    <w:rsid w:val="00FD4A4B"/>
    <w:rsid w:val="00FE4D6D"/>
    <w:rsid w:val="00FF0692"/>
    <w:rsid w:val="00FF4FCD"/>
    <w:rsid w:val="00FF5E99"/>
    <w:rsid w:val="00FF719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link w:val="Voetnoottekst"/>
    <w:uiPriority w:val="99"/>
    <w:semiHidden/>
    <w:locked/>
    <w:rsid w:val="006A5B70"/>
    <w:rPr>
      <w:rFonts w:cs="Times New Roman"/>
      <w:sz w:val="20"/>
      <w:szCs w:val="20"/>
    </w:rPr>
  </w:style>
  <w:style w:type="character" w:styleId="Voetnootmarkering">
    <w:name w:val="footnote reference"/>
    <w:uiPriority w:val="99"/>
    <w:semiHidden/>
    <w:rsid w:val="00D3782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34"/>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semiHidden/>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paragraph" w:styleId="Inhopg1">
    <w:name w:val="toc 1"/>
    <w:basedOn w:val="Standaard"/>
    <w:next w:val="Standaard"/>
    <w:autoRedefine/>
    <w:uiPriority w:val="39"/>
    <w:unhideWhenUsed/>
    <w:qFormat/>
    <w:locked/>
    <w:rsid w:val="00AF7366"/>
    <w:pPr>
      <w:tabs>
        <w:tab w:val="left" w:pos="440"/>
        <w:tab w:val="right" w:leader="dot" w:pos="9062"/>
      </w:tabs>
      <w:spacing w:after="100" w:line="276" w:lineRule="auto"/>
    </w:pPr>
    <w:rPr>
      <w:rFonts w:ascii="Calibri" w:hAnsi="Calibri"/>
      <w:b/>
      <w:noProof/>
      <w:szCs w:val="22"/>
      <w:lang w:val="fr-BE"/>
    </w:rPr>
  </w:style>
  <w:style w:type="paragraph" w:styleId="Inhopg3">
    <w:name w:val="toc 3"/>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rsid w:val="00645EF0"/>
    <w:rPr>
      <w:sz w:val="16"/>
      <w:szCs w:val="16"/>
    </w:rPr>
  </w:style>
  <w:style w:type="paragraph" w:styleId="Tekstopmerking">
    <w:name w:val="annotation text"/>
    <w:basedOn w:val="Standaard"/>
    <w:link w:val="TekstopmerkingChar"/>
    <w:rsid w:val="00645EF0"/>
    <w:rPr>
      <w:sz w:val="20"/>
    </w:rPr>
  </w:style>
  <w:style w:type="character" w:customStyle="1" w:styleId="TekstopmerkingChar">
    <w:name w:val="Tekst opmerking Char"/>
    <w:link w:val="Tekstopmerking"/>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M7HXY6ZP62CE-1431-26</_dlc_DocId>
    <_dlc_DocIdUrl xmlns="faaac0df-efe7-4498-8ba6-14a9bebb9fed">
      <Url>https://doc.ibr-ire.be/fr/_layouts/15/DocIdRedir.aspx?ID=M7HXY6ZP62CE-1431-26</Url>
      <Description>M7HXY6ZP62CE-1431-26</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83DE5-F774-42B6-B3C3-3423C7ACC086}"/>
</file>

<file path=customXml/itemProps2.xml><?xml version="1.0" encoding="utf-8"?>
<ds:datastoreItem xmlns:ds="http://schemas.openxmlformats.org/officeDocument/2006/customXml" ds:itemID="{96D47734-7D34-4B2E-BA43-00C5CDC3EFD0}"/>
</file>

<file path=customXml/itemProps3.xml><?xml version="1.0" encoding="utf-8"?>
<ds:datastoreItem xmlns:ds="http://schemas.openxmlformats.org/officeDocument/2006/customXml" ds:itemID="{D3D0E533-0A91-4581-B2F5-B4A0B99A4F92}"/>
</file>

<file path=customXml/itemProps4.xml><?xml version="1.0" encoding="utf-8"?>
<ds:datastoreItem xmlns:ds="http://schemas.openxmlformats.org/officeDocument/2006/customXml" ds:itemID="{1EDE2CA2-776C-4327-BEFD-7D4F07817440}"/>
</file>

<file path=customXml/itemProps5.xml><?xml version="1.0" encoding="utf-8"?>
<ds:datastoreItem xmlns:ds="http://schemas.openxmlformats.org/officeDocument/2006/customXml" ds:itemID="{043CC579-56E6-4275-868E-EC350445C918}"/>
</file>

<file path=docProps/app.xml><?xml version="1.0" encoding="utf-8"?>
<Properties xmlns="http://schemas.openxmlformats.org/officeDocument/2006/extended-properties" xmlns:vt="http://schemas.openxmlformats.org/officeDocument/2006/docPropsVTypes">
  <Template>Normal</Template>
  <TotalTime>155</TotalTime>
  <Pages>79</Pages>
  <Words>23298</Words>
  <Characters>128139</Characters>
  <Application>Microsoft Office Word</Application>
  <DocSecurity>0</DocSecurity>
  <Lines>1067</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151135</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Vir</cp:lastModifiedBy>
  <cp:revision>12</cp:revision>
  <cp:lastPrinted>2011-05-03T11:24:00Z</cp:lastPrinted>
  <dcterms:created xsi:type="dcterms:W3CDTF">2015-02-25T16:47:00Z</dcterms:created>
  <dcterms:modified xsi:type="dcterms:W3CDTF">2015-03-03T09:12:00Z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43f90200-39c1-4a63-80a7-e45fc28a9b46</vt:lpwstr>
  </property>
  <property fmtid="{D5CDD505-2E9C-101B-9397-08002B2CF9AE}" pid="4" name="URL">
    <vt:lpwstr/>
  </property>
  <property fmtid="{D5CDD505-2E9C-101B-9397-08002B2CF9AE}" pid="5" name="DocumentSetDescription">
    <vt:lpwstr/>
  </property>
</Properties>
</file>