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8B3FB" w14:textId="77777777" w:rsidR="00362B62" w:rsidRPr="0028676D" w:rsidRDefault="00362B62" w:rsidP="00362B62">
      <w:pPr>
        <w:rPr>
          <w:rFonts w:ascii="Times New Roman" w:eastAsia="Times New Roman" w:hAnsi="Times New Roman" w:cs="Times New Roman"/>
          <w:b/>
          <w:bCs/>
          <w:sz w:val="28"/>
          <w:szCs w:val="28"/>
        </w:rPr>
      </w:pPr>
      <w:r w:rsidRPr="0028676D">
        <w:rPr>
          <w:rFonts w:ascii="Times New Roman" w:eastAsia="Times New Roman" w:hAnsi="Times New Roman" w:cs="Times New Roman"/>
          <w:b/>
          <w:bCs/>
          <w:sz w:val="28"/>
          <w:szCs w:val="28"/>
        </w:rPr>
        <w:t>Preface</w:t>
      </w:r>
    </w:p>
    <w:p w14:paraId="31AD92EE" w14:textId="1B4F9D50" w:rsidR="00362B62" w:rsidRPr="00AB4387" w:rsidRDefault="00362B62" w:rsidP="00362B62">
      <w:pPr>
        <w:pStyle w:val="Default"/>
        <w:rPr>
          <w:rFonts w:ascii="Times New Roman" w:hAnsi="Times New Roman" w:cs="Times New Roman"/>
          <w:sz w:val="22"/>
          <w:szCs w:val="22"/>
          <w:lang w:val="en-US"/>
        </w:rPr>
      </w:pPr>
      <w:r w:rsidRPr="00AB4387">
        <w:rPr>
          <w:rFonts w:ascii="Times New Roman" w:hAnsi="Times New Roman" w:cs="Times New Roman"/>
          <w:sz w:val="22"/>
          <w:szCs w:val="22"/>
          <w:lang w:val="en-US"/>
        </w:rPr>
        <w:t>This working program includes the substantive procedures to be performed regarding the audit of the Own Funds under Solvency II. This working program is based on the assumption that limited reliance will be put in place on internal controls</w:t>
      </w:r>
      <w:r w:rsidR="00C15623" w:rsidRPr="00AB4387">
        <w:rPr>
          <w:rFonts w:ascii="Times New Roman" w:hAnsi="Times New Roman" w:cs="Times New Roman"/>
          <w:sz w:val="22"/>
          <w:szCs w:val="22"/>
          <w:lang w:val="en-US"/>
        </w:rPr>
        <w:t>.</w:t>
      </w:r>
      <w:r w:rsidRPr="00AB4387">
        <w:rPr>
          <w:rFonts w:ascii="Times New Roman" w:hAnsi="Times New Roman" w:cs="Times New Roman"/>
          <w:sz w:val="22"/>
          <w:szCs w:val="22"/>
          <w:lang w:val="en-US"/>
        </w:rPr>
        <w:t xml:space="preserve"> </w:t>
      </w:r>
      <w:r w:rsidR="00C15623" w:rsidRPr="00AB4387">
        <w:rPr>
          <w:rFonts w:ascii="Times New Roman" w:hAnsi="Times New Roman" w:cs="Times New Roman"/>
          <w:sz w:val="22"/>
          <w:szCs w:val="22"/>
          <w:lang w:val="en-US"/>
        </w:rPr>
        <w:t>B</w:t>
      </w:r>
      <w:r w:rsidRPr="00AB4387">
        <w:rPr>
          <w:rFonts w:ascii="Times New Roman" w:hAnsi="Times New Roman" w:cs="Times New Roman"/>
          <w:sz w:val="22"/>
          <w:szCs w:val="22"/>
          <w:lang w:val="en-US"/>
        </w:rPr>
        <w:t xml:space="preserve">ased on the nature of Own fund items and the complexity involved a “substantive approach” will be more likely and efficient for the audit of the </w:t>
      </w:r>
      <w:r w:rsidR="00C15623" w:rsidRPr="00AB4387">
        <w:rPr>
          <w:rFonts w:ascii="Times New Roman" w:hAnsi="Times New Roman" w:cs="Times New Roman"/>
          <w:sz w:val="22"/>
          <w:szCs w:val="22"/>
          <w:lang w:val="en-US"/>
        </w:rPr>
        <w:t>O</w:t>
      </w:r>
      <w:r w:rsidRPr="00AB4387">
        <w:rPr>
          <w:rFonts w:ascii="Times New Roman" w:hAnsi="Times New Roman" w:cs="Times New Roman"/>
          <w:sz w:val="22"/>
          <w:szCs w:val="22"/>
          <w:lang w:val="en-US"/>
        </w:rPr>
        <w:t xml:space="preserve">wn funds. As a result, it is expected that a full substantive approach will be adopted while setting up the audit strategy regarding the own funds. </w:t>
      </w:r>
    </w:p>
    <w:p w14:paraId="6AEA79C4" w14:textId="77777777" w:rsidR="00362B62" w:rsidRPr="00AB4387" w:rsidRDefault="00362B62" w:rsidP="00362B62">
      <w:pPr>
        <w:pStyle w:val="Default"/>
        <w:rPr>
          <w:rFonts w:ascii="Times New Roman" w:hAnsi="Times New Roman" w:cs="Times New Roman"/>
          <w:sz w:val="22"/>
          <w:szCs w:val="22"/>
          <w:lang w:val="en-US"/>
        </w:rPr>
      </w:pPr>
    </w:p>
    <w:p w14:paraId="404E5515" w14:textId="77777777" w:rsidR="00362B62" w:rsidRPr="00AB4387" w:rsidRDefault="00362B62" w:rsidP="00362B62">
      <w:pPr>
        <w:pStyle w:val="Default"/>
        <w:rPr>
          <w:rFonts w:ascii="Times New Roman" w:hAnsi="Times New Roman" w:cs="Times New Roman"/>
          <w:sz w:val="22"/>
          <w:szCs w:val="22"/>
          <w:lang w:val="en-US"/>
        </w:rPr>
      </w:pPr>
      <w:r w:rsidRPr="00AB4387">
        <w:rPr>
          <w:rFonts w:ascii="Times New Roman" w:hAnsi="Times New Roman" w:cs="Times New Roman"/>
          <w:sz w:val="22"/>
          <w:szCs w:val="22"/>
          <w:lang w:val="en-US"/>
        </w:rPr>
        <w:t xml:space="preserve">It is also to be highlighted that the distinction of financial instruments between a financial liability and an equity instrument in accordance with </w:t>
      </w:r>
      <w:r w:rsidRPr="00AB4387">
        <w:rPr>
          <w:rFonts w:ascii="Times New Roman" w:hAnsi="Times New Roman" w:cs="Times New Roman"/>
          <w:i/>
          <w:sz w:val="22"/>
          <w:szCs w:val="22"/>
          <w:lang w:val="en-US"/>
        </w:rPr>
        <w:t>IAS 32 Financial Instruments: Presentation</w:t>
      </w:r>
      <w:r w:rsidRPr="00AB4387">
        <w:rPr>
          <w:rFonts w:ascii="Times New Roman" w:hAnsi="Times New Roman" w:cs="Times New Roman"/>
          <w:sz w:val="22"/>
          <w:szCs w:val="22"/>
          <w:lang w:val="en-US"/>
        </w:rPr>
        <w:t xml:space="preserve"> </w:t>
      </w:r>
      <w:r w:rsidR="00C15623" w:rsidRPr="00AB4387">
        <w:rPr>
          <w:rFonts w:ascii="Times New Roman" w:hAnsi="Times New Roman" w:cs="Times New Roman"/>
          <w:sz w:val="22"/>
          <w:szCs w:val="22"/>
          <w:lang w:val="en-US"/>
        </w:rPr>
        <w:t xml:space="preserve">(and its amendments) </w:t>
      </w:r>
      <w:r w:rsidRPr="00AB4387">
        <w:rPr>
          <w:rFonts w:ascii="Times New Roman" w:hAnsi="Times New Roman" w:cs="Times New Roman"/>
          <w:sz w:val="22"/>
          <w:szCs w:val="22"/>
          <w:lang w:val="en-US"/>
        </w:rPr>
        <w:t>is already covered in the Audit/Assurance program with respect to the economical balance sheet, the latter reporting the excess of assets over liabilities and subordinated liabilities. Therefore, this working program only covers the procedures to be performed for the validation of the classification of the equity, liability and other instruments in eligible own funds determined by the insurance undertaking.</w:t>
      </w:r>
    </w:p>
    <w:p w14:paraId="1822CA4B" w14:textId="77777777" w:rsidR="00362B62" w:rsidRPr="00AB4387" w:rsidRDefault="00362B62" w:rsidP="00362B62">
      <w:pPr>
        <w:widowControl/>
        <w:autoSpaceDE w:val="0"/>
        <w:autoSpaceDN w:val="0"/>
        <w:adjustRightInd w:val="0"/>
        <w:spacing w:after="0" w:line="240" w:lineRule="auto"/>
        <w:rPr>
          <w:rFonts w:ascii="Times New Roman" w:hAnsi="Times New Roman" w:cs="Times New Roman"/>
          <w:color w:val="000000"/>
        </w:rPr>
      </w:pPr>
    </w:p>
    <w:p w14:paraId="09B7538D" w14:textId="77777777" w:rsidR="00362B62" w:rsidRPr="00AB4387" w:rsidRDefault="00362B62" w:rsidP="00362B62">
      <w:pPr>
        <w:widowControl/>
        <w:autoSpaceDE w:val="0"/>
        <w:autoSpaceDN w:val="0"/>
        <w:adjustRightInd w:val="0"/>
        <w:spacing w:after="0" w:line="240" w:lineRule="auto"/>
        <w:rPr>
          <w:rFonts w:ascii="Times New Roman" w:hAnsi="Times New Roman" w:cs="Times New Roman"/>
          <w:color w:val="000000"/>
        </w:rPr>
      </w:pPr>
      <w:r w:rsidRPr="00AB4387">
        <w:rPr>
          <w:rFonts w:ascii="Times New Roman" w:hAnsi="Times New Roman" w:cs="Times New Roman"/>
          <w:color w:val="000000"/>
        </w:rPr>
        <w:t xml:space="preserve">Based on the general principles and criteria set forth in the EIOPA’s technical standards, the following hierarchy is in place for the classification of basic own funds into Tiers and list of capital items: </w:t>
      </w:r>
    </w:p>
    <w:p w14:paraId="590CF375" w14:textId="77777777" w:rsidR="00362B62" w:rsidRPr="00AB4387" w:rsidRDefault="00362B62" w:rsidP="00362B62">
      <w:pPr>
        <w:widowControl/>
        <w:autoSpaceDE w:val="0"/>
        <w:autoSpaceDN w:val="0"/>
        <w:adjustRightInd w:val="0"/>
        <w:spacing w:after="0" w:line="240" w:lineRule="auto"/>
        <w:rPr>
          <w:rFonts w:ascii="Times New Roman" w:hAnsi="Times New Roman" w:cs="Times New Roman"/>
          <w:color w:val="000000"/>
        </w:rPr>
      </w:pPr>
    </w:p>
    <w:p w14:paraId="60E4A1EC" w14:textId="77777777" w:rsidR="00362B62" w:rsidRPr="00AB4387" w:rsidRDefault="00362B62" w:rsidP="00362B62">
      <w:pPr>
        <w:widowControl/>
        <w:autoSpaceDE w:val="0"/>
        <w:autoSpaceDN w:val="0"/>
        <w:adjustRightInd w:val="0"/>
        <w:spacing w:after="0" w:line="240" w:lineRule="auto"/>
        <w:rPr>
          <w:rFonts w:ascii="Times New Roman" w:hAnsi="Times New Roman" w:cs="Times New Roman"/>
          <w:color w:val="000000"/>
        </w:rPr>
      </w:pPr>
      <w:r w:rsidRPr="00AB4387">
        <w:rPr>
          <w:rFonts w:ascii="Times New Roman" w:hAnsi="Times New Roman" w:cs="Times New Roman"/>
          <w:color w:val="000000"/>
        </w:rPr>
        <w:t>1. Tier 1 Own Funds (restricted / unrestricted)</w:t>
      </w:r>
    </w:p>
    <w:p w14:paraId="3E24D372" w14:textId="77777777" w:rsidR="00362B62" w:rsidRPr="00AB4387" w:rsidRDefault="00362B62" w:rsidP="00362B62">
      <w:pPr>
        <w:widowControl/>
        <w:autoSpaceDE w:val="0"/>
        <w:autoSpaceDN w:val="0"/>
        <w:adjustRightInd w:val="0"/>
        <w:spacing w:after="0" w:line="240" w:lineRule="auto"/>
        <w:rPr>
          <w:rFonts w:ascii="Times New Roman" w:hAnsi="Times New Roman" w:cs="Times New Roman"/>
          <w:color w:val="000000"/>
        </w:rPr>
      </w:pPr>
      <w:r w:rsidRPr="00AB4387">
        <w:rPr>
          <w:rFonts w:ascii="Times New Roman" w:hAnsi="Times New Roman" w:cs="Times New Roman"/>
          <w:color w:val="000000"/>
        </w:rPr>
        <w:t>2. Tier 2 Basic Own Funds</w:t>
      </w:r>
    </w:p>
    <w:p w14:paraId="25D087CB" w14:textId="77777777" w:rsidR="00362B62" w:rsidRPr="00AB4387" w:rsidRDefault="00362B62" w:rsidP="00362B62">
      <w:pPr>
        <w:widowControl/>
        <w:autoSpaceDE w:val="0"/>
        <w:autoSpaceDN w:val="0"/>
        <w:adjustRightInd w:val="0"/>
        <w:spacing w:after="0" w:line="240" w:lineRule="auto"/>
        <w:rPr>
          <w:rFonts w:ascii="Times New Roman" w:hAnsi="Times New Roman" w:cs="Times New Roman"/>
          <w:color w:val="000000"/>
        </w:rPr>
      </w:pPr>
      <w:r w:rsidRPr="00AB4387">
        <w:rPr>
          <w:rFonts w:ascii="Times New Roman" w:hAnsi="Times New Roman" w:cs="Times New Roman"/>
          <w:color w:val="000000"/>
        </w:rPr>
        <w:t>3. Tier 3 Basic Own funds</w:t>
      </w:r>
    </w:p>
    <w:p w14:paraId="4BF6463F" w14:textId="77777777" w:rsidR="00362B62" w:rsidRPr="00AB4387" w:rsidRDefault="00362B62" w:rsidP="00362B62">
      <w:pPr>
        <w:widowControl/>
        <w:autoSpaceDE w:val="0"/>
        <w:autoSpaceDN w:val="0"/>
        <w:adjustRightInd w:val="0"/>
        <w:spacing w:after="0" w:line="240" w:lineRule="auto"/>
        <w:rPr>
          <w:rFonts w:ascii="Times New Roman" w:hAnsi="Times New Roman" w:cs="Times New Roman"/>
          <w:color w:val="000000"/>
        </w:rPr>
      </w:pPr>
      <w:r w:rsidRPr="00AB4387">
        <w:rPr>
          <w:rFonts w:ascii="Times New Roman" w:hAnsi="Times New Roman" w:cs="Times New Roman"/>
          <w:color w:val="000000"/>
        </w:rPr>
        <w:t>4. Tier 2 Ancillary own funds</w:t>
      </w:r>
    </w:p>
    <w:p w14:paraId="41F1AE03" w14:textId="77777777" w:rsidR="00362B62" w:rsidRPr="00AB4387" w:rsidRDefault="00362B62" w:rsidP="00362B62">
      <w:pPr>
        <w:widowControl/>
        <w:autoSpaceDE w:val="0"/>
        <w:autoSpaceDN w:val="0"/>
        <w:adjustRightInd w:val="0"/>
        <w:spacing w:after="0" w:line="240" w:lineRule="auto"/>
        <w:rPr>
          <w:rFonts w:ascii="Times New Roman" w:hAnsi="Times New Roman" w:cs="Times New Roman"/>
          <w:color w:val="000000"/>
        </w:rPr>
      </w:pPr>
      <w:r w:rsidRPr="00AB4387">
        <w:rPr>
          <w:rFonts w:ascii="Times New Roman" w:hAnsi="Times New Roman" w:cs="Times New Roman"/>
          <w:color w:val="000000"/>
        </w:rPr>
        <w:t>5. Tier 3 Ancillary own funds</w:t>
      </w:r>
    </w:p>
    <w:p w14:paraId="6FAD7BBC" w14:textId="77777777" w:rsidR="00362B62" w:rsidRPr="00AB4387" w:rsidRDefault="00362B62" w:rsidP="00362B62">
      <w:pPr>
        <w:widowControl/>
        <w:autoSpaceDE w:val="0"/>
        <w:autoSpaceDN w:val="0"/>
        <w:adjustRightInd w:val="0"/>
        <w:spacing w:after="0" w:line="240" w:lineRule="auto"/>
        <w:rPr>
          <w:rFonts w:ascii="Times New Roman" w:hAnsi="Times New Roman" w:cs="Times New Roman"/>
          <w:color w:val="000000"/>
        </w:rPr>
      </w:pPr>
    </w:p>
    <w:p w14:paraId="6D70C28C" w14:textId="77777777" w:rsidR="00362B62" w:rsidRPr="00AB4387" w:rsidRDefault="00362B62" w:rsidP="00362B62">
      <w:pPr>
        <w:pStyle w:val="Default"/>
        <w:rPr>
          <w:rFonts w:ascii="Times New Roman" w:hAnsi="Times New Roman" w:cs="Times New Roman"/>
          <w:sz w:val="22"/>
          <w:szCs w:val="22"/>
          <w:lang w:val="en-US"/>
        </w:rPr>
      </w:pPr>
      <w:r w:rsidRPr="00AB4387">
        <w:rPr>
          <w:rFonts w:ascii="Times New Roman" w:hAnsi="Times New Roman" w:cs="Times New Roman"/>
          <w:bCs/>
          <w:sz w:val="22"/>
          <w:szCs w:val="22"/>
          <w:lang w:val="en-US"/>
        </w:rPr>
        <w:t>These criteria also specify the eligibility rules that should apply for the Own Funds.</w:t>
      </w:r>
    </w:p>
    <w:p w14:paraId="19E45A64" w14:textId="77777777" w:rsidR="00362B62" w:rsidRPr="00B71680" w:rsidRDefault="00362B62" w:rsidP="00362B62">
      <w:pPr>
        <w:pStyle w:val="Default"/>
        <w:rPr>
          <w:bCs/>
          <w:sz w:val="23"/>
          <w:szCs w:val="23"/>
          <w:lang w:val="en-US"/>
        </w:rPr>
      </w:pPr>
    </w:p>
    <w:p w14:paraId="686C6699" w14:textId="77777777" w:rsidR="00362B62" w:rsidRDefault="00362B62" w:rsidP="00362B62">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21A8E53C" w14:textId="77777777" w:rsidR="00362B62" w:rsidRPr="00471B9E" w:rsidRDefault="00362B62" w:rsidP="00362B62">
      <w:pPr>
        <w:rPr>
          <w:rFonts w:ascii="Times New Roman" w:eastAsia="Times New Roman" w:hAnsi="Times New Roman" w:cs="Times New Roman"/>
          <w:b/>
          <w:bCs/>
          <w:sz w:val="28"/>
          <w:szCs w:val="28"/>
        </w:rPr>
      </w:pPr>
      <w:r w:rsidRPr="008C0D05">
        <w:rPr>
          <w:rFonts w:ascii="Times New Roman" w:eastAsia="Times New Roman" w:hAnsi="Times New Roman" w:cs="Times New Roman"/>
          <w:b/>
          <w:bCs/>
          <w:spacing w:val="1"/>
          <w:sz w:val="28"/>
          <w:szCs w:val="28"/>
        </w:rPr>
        <w:lastRenderedPageBreak/>
        <w:t>I</w:t>
      </w:r>
      <w:r w:rsidRPr="008C0D05">
        <w:rPr>
          <w:rFonts w:ascii="Times New Roman" w:eastAsia="Times New Roman" w:hAnsi="Times New Roman" w:cs="Times New Roman"/>
          <w:b/>
          <w:bCs/>
          <w:sz w:val="28"/>
          <w:szCs w:val="28"/>
        </w:rPr>
        <w:t>.</w:t>
      </w:r>
      <w:r w:rsidRPr="008C0D05">
        <w:rPr>
          <w:rFonts w:ascii="Times New Roman" w:eastAsia="Times New Roman" w:hAnsi="Times New Roman" w:cs="Times New Roman"/>
          <w:b/>
          <w:bCs/>
          <w:sz w:val="28"/>
          <w:szCs w:val="28"/>
        </w:rPr>
        <w:tab/>
        <w:t>W</w:t>
      </w:r>
      <w:r w:rsidRPr="008C0D05">
        <w:rPr>
          <w:rFonts w:ascii="Times New Roman" w:eastAsia="Times New Roman" w:hAnsi="Times New Roman" w:cs="Times New Roman"/>
          <w:b/>
          <w:bCs/>
          <w:spacing w:val="1"/>
          <w:sz w:val="28"/>
          <w:szCs w:val="28"/>
        </w:rPr>
        <w:t>o</w:t>
      </w:r>
      <w:r w:rsidRPr="008C0D05">
        <w:rPr>
          <w:rFonts w:ascii="Times New Roman" w:eastAsia="Times New Roman" w:hAnsi="Times New Roman" w:cs="Times New Roman"/>
          <w:b/>
          <w:bCs/>
          <w:sz w:val="28"/>
          <w:szCs w:val="28"/>
        </w:rPr>
        <w:t>r</w:t>
      </w:r>
      <w:r w:rsidRPr="008C0D05">
        <w:rPr>
          <w:rFonts w:ascii="Times New Roman" w:eastAsia="Times New Roman" w:hAnsi="Times New Roman" w:cs="Times New Roman"/>
          <w:b/>
          <w:bCs/>
          <w:spacing w:val="-5"/>
          <w:sz w:val="28"/>
          <w:szCs w:val="28"/>
        </w:rPr>
        <w:t>k</w:t>
      </w:r>
      <w:r w:rsidRPr="008C0D05">
        <w:rPr>
          <w:rFonts w:ascii="Times New Roman" w:eastAsia="Times New Roman" w:hAnsi="Times New Roman" w:cs="Times New Roman"/>
          <w:b/>
          <w:bCs/>
          <w:spacing w:val="1"/>
          <w:sz w:val="28"/>
          <w:szCs w:val="28"/>
        </w:rPr>
        <w:t>i</w:t>
      </w:r>
      <w:r w:rsidRPr="008C0D05">
        <w:rPr>
          <w:rFonts w:ascii="Times New Roman" w:eastAsia="Times New Roman" w:hAnsi="Times New Roman" w:cs="Times New Roman"/>
          <w:b/>
          <w:bCs/>
          <w:sz w:val="28"/>
          <w:szCs w:val="28"/>
        </w:rPr>
        <w:t>ng</w:t>
      </w:r>
      <w:r w:rsidRPr="008C0D05">
        <w:rPr>
          <w:rFonts w:ascii="Times New Roman" w:eastAsia="Times New Roman" w:hAnsi="Times New Roman" w:cs="Times New Roman"/>
          <w:b/>
          <w:bCs/>
          <w:spacing w:val="1"/>
          <w:sz w:val="28"/>
          <w:szCs w:val="28"/>
        </w:rPr>
        <w:t xml:space="preserve"> </w:t>
      </w:r>
      <w:r w:rsidRPr="008C0D05">
        <w:rPr>
          <w:rFonts w:ascii="Times New Roman" w:eastAsia="Times New Roman" w:hAnsi="Times New Roman" w:cs="Times New Roman"/>
          <w:b/>
          <w:bCs/>
          <w:sz w:val="28"/>
          <w:szCs w:val="28"/>
        </w:rPr>
        <w:t>pr</w:t>
      </w:r>
      <w:r w:rsidRPr="008C0D05">
        <w:rPr>
          <w:rFonts w:ascii="Times New Roman" w:eastAsia="Times New Roman" w:hAnsi="Times New Roman" w:cs="Times New Roman"/>
          <w:b/>
          <w:bCs/>
          <w:spacing w:val="-1"/>
          <w:sz w:val="28"/>
          <w:szCs w:val="28"/>
        </w:rPr>
        <w:t>o</w:t>
      </w:r>
      <w:r w:rsidRPr="008C0D05">
        <w:rPr>
          <w:rFonts w:ascii="Times New Roman" w:eastAsia="Times New Roman" w:hAnsi="Times New Roman" w:cs="Times New Roman"/>
          <w:b/>
          <w:bCs/>
          <w:spacing w:val="1"/>
          <w:sz w:val="28"/>
          <w:szCs w:val="28"/>
        </w:rPr>
        <w:t>g</w:t>
      </w:r>
      <w:r w:rsidRPr="008C0D05">
        <w:rPr>
          <w:rFonts w:ascii="Times New Roman" w:eastAsia="Times New Roman" w:hAnsi="Times New Roman" w:cs="Times New Roman"/>
          <w:b/>
          <w:bCs/>
          <w:spacing w:val="-2"/>
          <w:sz w:val="28"/>
          <w:szCs w:val="28"/>
        </w:rPr>
        <w:t>r</w:t>
      </w:r>
      <w:r w:rsidRPr="008C0D05">
        <w:rPr>
          <w:rFonts w:ascii="Times New Roman" w:eastAsia="Times New Roman" w:hAnsi="Times New Roman" w:cs="Times New Roman"/>
          <w:b/>
          <w:bCs/>
          <w:spacing w:val="1"/>
          <w:sz w:val="28"/>
          <w:szCs w:val="28"/>
        </w:rPr>
        <w:t>a</w:t>
      </w:r>
      <w:r w:rsidRPr="008C0D05">
        <w:rPr>
          <w:rFonts w:ascii="Times New Roman" w:eastAsia="Times New Roman" w:hAnsi="Times New Roman" w:cs="Times New Roman"/>
          <w:b/>
          <w:bCs/>
          <w:sz w:val="28"/>
          <w:szCs w:val="28"/>
        </w:rPr>
        <w:t>m</w:t>
      </w:r>
      <w:r w:rsidRPr="008C0D05">
        <w:rPr>
          <w:rFonts w:ascii="Times New Roman" w:eastAsia="Times New Roman" w:hAnsi="Times New Roman" w:cs="Times New Roman"/>
          <w:b/>
          <w:bCs/>
          <w:spacing w:val="-4"/>
          <w:sz w:val="28"/>
          <w:szCs w:val="28"/>
        </w:rPr>
        <w:t xml:space="preserve"> </w:t>
      </w:r>
      <w:r w:rsidRPr="008C0D05">
        <w:rPr>
          <w:rFonts w:ascii="Times New Roman" w:eastAsia="Times New Roman" w:hAnsi="Times New Roman" w:cs="Times New Roman"/>
          <w:b/>
          <w:bCs/>
          <w:spacing w:val="1"/>
          <w:sz w:val="28"/>
          <w:szCs w:val="28"/>
        </w:rPr>
        <w:t>s</w:t>
      </w:r>
      <w:r w:rsidRPr="008C0D05">
        <w:rPr>
          <w:rFonts w:ascii="Times New Roman" w:eastAsia="Times New Roman" w:hAnsi="Times New Roman" w:cs="Times New Roman"/>
          <w:b/>
          <w:bCs/>
          <w:sz w:val="28"/>
          <w:szCs w:val="28"/>
        </w:rPr>
        <w:t>ub</w:t>
      </w:r>
      <w:r w:rsidRPr="008C0D05">
        <w:rPr>
          <w:rFonts w:ascii="Times New Roman" w:eastAsia="Times New Roman" w:hAnsi="Times New Roman" w:cs="Times New Roman"/>
          <w:b/>
          <w:bCs/>
          <w:spacing w:val="1"/>
          <w:sz w:val="28"/>
          <w:szCs w:val="28"/>
        </w:rPr>
        <w:t>s</w:t>
      </w:r>
      <w:r w:rsidRPr="008C0D05">
        <w:rPr>
          <w:rFonts w:ascii="Times New Roman" w:eastAsia="Times New Roman" w:hAnsi="Times New Roman" w:cs="Times New Roman"/>
          <w:b/>
          <w:bCs/>
          <w:spacing w:val="-2"/>
          <w:sz w:val="28"/>
          <w:szCs w:val="28"/>
        </w:rPr>
        <w:t>t</w:t>
      </w:r>
      <w:r w:rsidRPr="008C0D05">
        <w:rPr>
          <w:rFonts w:ascii="Times New Roman" w:eastAsia="Times New Roman" w:hAnsi="Times New Roman" w:cs="Times New Roman"/>
          <w:b/>
          <w:bCs/>
          <w:spacing w:val="1"/>
          <w:sz w:val="28"/>
          <w:szCs w:val="28"/>
        </w:rPr>
        <w:t>a</w:t>
      </w:r>
      <w:r w:rsidRPr="008C0D05">
        <w:rPr>
          <w:rFonts w:ascii="Times New Roman" w:eastAsia="Times New Roman" w:hAnsi="Times New Roman" w:cs="Times New Roman"/>
          <w:b/>
          <w:bCs/>
          <w:sz w:val="28"/>
          <w:szCs w:val="28"/>
        </w:rPr>
        <w:t>nt</w:t>
      </w:r>
      <w:r w:rsidRPr="008C0D05">
        <w:rPr>
          <w:rFonts w:ascii="Times New Roman" w:eastAsia="Times New Roman" w:hAnsi="Times New Roman" w:cs="Times New Roman"/>
          <w:b/>
          <w:bCs/>
          <w:spacing w:val="-1"/>
          <w:sz w:val="28"/>
          <w:szCs w:val="28"/>
        </w:rPr>
        <w:t>i</w:t>
      </w:r>
      <w:r w:rsidRPr="008C0D05">
        <w:rPr>
          <w:rFonts w:ascii="Times New Roman" w:eastAsia="Times New Roman" w:hAnsi="Times New Roman" w:cs="Times New Roman"/>
          <w:b/>
          <w:bCs/>
          <w:spacing w:val="1"/>
          <w:sz w:val="28"/>
          <w:szCs w:val="28"/>
        </w:rPr>
        <w:t>v</w:t>
      </w:r>
      <w:r w:rsidRPr="008C0D05">
        <w:rPr>
          <w:rFonts w:ascii="Times New Roman" w:eastAsia="Times New Roman" w:hAnsi="Times New Roman" w:cs="Times New Roman"/>
          <w:b/>
          <w:bCs/>
          <w:sz w:val="28"/>
          <w:szCs w:val="28"/>
        </w:rPr>
        <w:t>e p</w:t>
      </w:r>
      <w:r w:rsidRPr="008C0D05">
        <w:rPr>
          <w:rFonts w:ascii="Times New Roman" w:eastAsia="Times New Roman" w:hAnsi="Times New Roman" w:cs="Times New Roman"/>
          <w:b/>
          <w:bCs/>
          <w:spacing w:val="-2"/>
          <w:sz w:val="28"/>
          <w:szCs w:val="28"/>
        </w:rPr>
        <w:t>r</w:t>
      </w:r>
      <w:r w:rsidRPr="008C0D05">
        <w:rPr>
          <w:rFonts w:ascii="Times New Roman" w:eastAsia="Times New Roman" w:hAnsi="Times New Roman" w:cs="Times New Roman"/>
          <w:b/>
          <w:bCs/>
          <w:spacing w:val="1"/>
          <w:sz w:val="28"/>
          <w:szCs w:val="28"/>
        </w:rPr>
        <w:t>o</w:t>
      </w:r>
      <w:r w:rsidRPr="008C0D05">
        <w:rPr>
          <w:rFonts w:ascii="Times New Roman" w:eastAsia="Times New Roman" w:hAnsi="Times New Roman" w:cs="Times New Roman"/>
          <w:b/>
          <w:bCs/>
          <w:spacing w:val="-2"/>
          <w:sz w:val="28"/>
          <w:szCs w:val="28"/>
        </w:rPr>
        <w:t>c</w:t>
      </w:r>
      <w:r w:rsidRPr="008C0D05">
        <w:rPr>
          <w:rFonts w:ascii="Times New Roman" w:eastAsia="Times New Roman" w:hAnsi="Times New Roman" w:cs="Times New Roman"/>
          <w:b/>
          <w:bCs/>
          <w:sz w:val="28"/>
          <w:szCs w:val="28"/>
        </w:rPr>
        <w:t>edu</w:t>
      </w:r>
      <w:r w:rsidRPr="008C0D05">
        <w:rPr>
          <w:rFonts w:ascii="Times New Roman" w:eastAsia="Times New Roman" w:hAnsi="Times New Roman" w:cs="Times New Roman"/>
          <w:b/>
          <w:bCs/>
          <w:spacing w:val="-2"/>
          <w:sz w:val="28"/>
          <w:szCs w:val="28"/>
        </w:rPr>
        <w:t>r</w:t>
      </w:r>
      <w:r w:rsidRPr="008C0D05">
        <w:rPr>
          <w:rFonts w:ascii="Times New Roman" w:eastAsia="Times New Roman" w:hAnsi="Times New Roman" w:cs="Times New Roman"/>
          <w:b/>
          <w:bCs/>
          <w:sz w:val="28"/>
          <w:szCs w:val="28"/>
        </w:rPr>
        <w:t>e</w:t>
      </w:r>
      <w:r w:rsidRPr="008C0D05">
        <w:rPr>
          <w:rFonts w:ascii="Times New Roman" w:eastAsia="Times New Roman" w:hAnsi="Times New Roman" w:cs="Times New Roman"/>
          <w:b/>
          <w:bCs/>
          <w:spacing w:val="-1"/>
          <w:sz w:val="28"/>
          <w:szCs w:val="28"/>
        </w:rPr>
        <w:t xml:space="preserve">s: </w:t>
      </w:r>
      <w:r>
        <w:rPr>
          <w:rFonts w:ascii="Times New Roman" w:eastAsia="Times New Roman" w:hAnsi="Times New Roman" w:cs="Times New Roman"/>
          <w:b/>
          <w:bCs/>
          <w:spacing w:val="-1"/>
          <w:sz w:val="28"/>
          <w:szCs w:val="28"/>
        </w:rPr>
        <w:t>Own Funds</w:t>
      </w:r>
    </w:p>
    <w:p w14:paraId="676EE69E" w14:textId="77777777" w:rsidR="00362B62" w:rsidRDefault="00362B62" w:rsidP="00362B62">
      <w:pPr>
        <w:spacing w:before="2" w:after="0" w:line="120" w:lineRule="exact"/>
        <w:rPr>
          <w:sz w:val="12"/>
          <w:szCs w:val="12"/>
        </w:rPr>
      </w:pPr>
    </w:p>
    <w:tbl>
      <w:tblPr>
        <w:tblW w:w="0" w:type="auto"/>
        <w:tblInd w:w="101" w:type="dxa"/>
        <w:tblLayout w:type="fixed"/>
        <w:tblCellMar>
          <w:left w:w="0" w:type="dxa"/>
          <w:right w:w="0" w:type="dxa"/>
        </w:tblCellMar>
        <w:tblLook w:val="01E0" w:firstRow="1" w:lastRow="1" w:firstColumn="1" w:lastColumn="1" w:noHBand="0" w:noVBand="0"/>
      </w:tblPr>
      <w:tblGrid>
        <w:gridCol w:w="1980"/>
        <w:gridCol w:w="9660"/>
        <w:gridCol w:w="2654"/>
      </w:tblGrid>
      <w:tr w:rsidR="00362B62" w:rsidRPr="00AB4387" w14:paraId="031A82BB" w14:textId="77777777" w:rsidTr="00C15623">
        <w:trPr>
          <w:trHeight w:hRule="exact" w:val="830"/>
        </w:trPr>
        <w:tc>
          <w:tcPr>
            <w:tcW w:w="11640" w:type="dxa"/>
            <w:gridSpan w:val="2"/>
            <w:tcBorders>
              <w:top w:val="single" w:sz="2" w:space="0" w:color="000000"/>
              <w:left w:val="single" w:sz="2" w:space="0" w:color="000000"/>
              <w:bottom w:val="single" w:sz="4" w:space="0" w:color="000000"/>
              <w:right w:val="single" w:sz="2" w:space="0" w:color="000000"/>
            </w:tcBorders>
          </w:tcPr>
          <w:p w14:paraId="2492219A" w14:textId="77777777" w:rsidR="00362B62" w:rsidRPr="00AB4387" w:rsidRDefault="00362B62" w:rsidP="00C15623">
            <w:pPr>
              <w:spacing w:before="67" w:after="0" w:line="240" w:lineRule="auto"/>
              <w:ind w:left="4292" w:right="4271"/>
              <w:jc w:val="center"/>
              <w:rPr>
                <w:rFonts w:ascii="Times New Roman" w:eastAsia="Times New Roman" w:hAnsi="Times New Roman" w:cs="Times New Roman"/>
                <w:sz w:val="20"/>
                <w:szCs w:val="20"/>
              </w:rPr>
            </w:pPr>
            <w:r w:rsidRPr="00AB4387">
              <w:rPr>
                <w:rFonts w:ascii="Times New Roman" w:eastAsia="Times New Roman" w:hAnsi="Times New Roman" w:cs="Times New Roman"/>
                <w:b/>
                <w:bCs/>
                <w:spacing w:val="-1"/>
                <w:sz w:val="20"/>
                <w:szCs w:val="20"/>
              </w:rPr>
              <w:t>R</w:t>
            </w:r>
            <w:r w:rsidRPr="00AB4387">
              <w:rPr>
                <w:rFonts w:ascii="Times New Roman" w:eastAsia="Times New Roman" w:hAnsi="Times New Roman" w:cs="Times New Roman"/>
                <w:b/>
                <w:bCs/>
                <w:sz w:val="20"/>
                <w:szCs w:val="20"/>
              </w:rPr>
              <w:t>a</w:t>
            </w:r>
            <w:r w:rsidRPr="00AB4387">
              <w:rPr>
                <w:rFonts w:ascii="Times New Roman" w:eastAsia="Times New Roman" w:hAnsi="Times New Roman" w:cs="Times New Roman"/>
                <w:b/>
                <w:bCs/>
                <w:spacing w:val="1"/>
                <w:sz w:val="20"/>
                <w:szCs w:val="20"/>
              </w:rPr>
              <w:t>ti</w:t>
            </w:r>
            <w:r w:rsidRPr="00AB4387">
              <w:rPr>
                <w:rFonts w:ascii="Times New Roman" w:eastAsia="Times New Roman" w:hAnsi="Times New Roman" w:cs="Times New Roman"/>
                <w:b/>
                <w:bCs/>
                <w:sz w:val="20"/>
                <w:szCs w:val="20"/>
              </w:rPr>
              <w:t>on</w:t>
            </w:r>
            <w:r w:rsidRPr="00AB4387">
              <w:rPr>
                <w:rFonts w:ascii="Times New Roman" w:eastAsia="Times New Roman" w:hAnsi="Times New Roman" w:cs="Times New Roman"/>
                <w:b/>
                <w:bCs/>
                <w:spacing w:val="-2"/>
                <w:sz w:val="20"/>
                <w:szCs w:val="20"/>
              </w:rPr>
              <w:t>a</w:t>
            </w:r>
            <w:r w:rsidRPr="00AB4387">
              <w:rPr>
                <w:rFonts w:ascii="Times New Roman" w:eastAsia="Times New Roman" w:hAnsi="Times New Roman" w:cs="Times New Roman"/>
                <w:b/>
                <w:bCs/>
                <w:spacing w:val="1"/>
                <w:sz w:val="20"/>
                <w:szCs w:val="20"/>
              </w:rPr>
              <w:t>l</w:t>
            </w:r>
            <w:r w:rsidRPr="00AB4387">
              <w:rPr>
                <w:rFonts w:ascii="Times New Roman" w:eastAsia="Times New Roman" w:hAnsi="Times New Roman" w:cs="Times New Roman"/>
                <w:b/>
                <w:bCs/>
                <w:sz w:val="20"/>
                <w:szCs w:val="20"/>
              </w:rPr>
              <w:t>e</w:t>
            </w:r>
            <w:r w:rsidRPr="00AB4387">
              <w:rPr>
                <w:rFonts w:ascii="Times New Roman" w:eastAsia="Times New Roman" w:hAnsi="Times New Roman" w:cs="Times New Roman"/>
                <w:b/>
                <w:bCs/>
                <w:spacing w:val="-2"/>
                <w:sz w:val="20"/>
                <w:szCs w:val="20"/>
              </w:rPr>
              <w:t xml:space="preserve"> </w:t>
            </w:r>
            <w:r w:rsidRPr="00AB4387">
              <w:rPr>
                <w:rFonts w:ascii="Times New Roman" w:eastAsia="Times New Roman" w:hAnsi="Times New Roman" w:cs="Times New Roman"/>
                <w:b/>
                <w:bCs/>
                <w:spacing w:val="1"/>
                <w:sz w:val="20"/>
                <w:szCs w:val="20"/>
              </w:rPr>
              <w:t>f</w:t>
            </w:r>
            <w:r w:rsidRPr="00AB4387">
              <w:rPr>
                <w:rFonts w:ascii="Times New Roman" w:eastAsia="Times New Roman" w:hAnsi="Times New Roman" w:cs="Times New Roman"/>
                <w:b/>
                <w:bCs/>
                <w:sz w:val="20"/>
                <w:szCs w:val="20"/>
              </w:rPr>
              <w:t>or</w:t>
            </w:r>
            <w:r w:rsidRPr="00AB4387">
              <w:rPr>
                <w:rFonts w:ascii="Times New Roman" w:eastAsia="Times New Roman" w:hAnsi="Times New Roman" w:cs="Times New Roman"/>
                <w:b/>
                <w:bCs/>
                <w:spacing w:val="1"/>
                <w:sz w:val="20"/>
                <w:szCs w:val="20"/>
              </w:rPr>
              <w:t xml:space="preserve"> </w:t>
            </w:r>
            <w:r w:rsidRPr="00AB4387">
              <w:rPr>
                <w:rFonts w:ascii="Times New Roman" w:eastAsia="Times New Roman" w:hAnsi="Times New Roman" w:cs="Times New Roman"/>
                <w:b/>
                <w:bCs/>
                <w:spacing w:val="-1"/>
                <w:sz w:val="20"/>
                <w:szCs w:val="20"/>
              </w:rPr>
              <w:t>risk of significant misstatement</w:t>
            </w:r>
            <w:r w:rsidRPr="00AB4387">
              <w:rPr>
                <w:rFonts w:ascii="Times New Roman" w:eastAsia="Times New Roman" w:hAnsi="Times New Roman" w:cs="Times New Roman"/>
                <w:b/>
                <w:bCs/>
                <w:spacing w:val="1"/>
                <w:sz w:val="20"/>
                <w:szCs w:val="20"/>
              </w:rPr>
              <w:t xml:space="preserve"> </w:t>
            </w:r>
            <w:r w:rsidRPr="00AB4387">
              <w:rPr>
                <w:rFonts w:ascii="Times New Roman" w:eastAsia="Times New Roman" w:hAnsi="Times New Roman" w:cs="Times New Roman"/>
                <w:b/>
                <w:bCs/>
                <w:sz w:val="20"/>
                <w:szCs w:val="20"/>
              </w:rPr>
              <w:t>a</w:t>
            </w:r>
            <w:r w:rsidRPr="00AB4387">
              <w:rPr>
                <w:rFonts w:ascii="Times New Roman" w:eastAsia="Times New Roman" w:hAnsi="Times New Roman" w:cs="Times New Roman"/>
                <w:b/>
                <w:bCs/>
                <w:spacing w:val="-2"/>
                <w:sz w:val="20"/>
                <w:szCs w:val="20"/>
              </w:rPr>
              <w:t>s</w:t>
            </w:r>
            <w:r w:rsidRPr="00AB4387">
              <w:rPr>
                <w:rFonts w:ascii="Times New Roman" w:eastAsia="Times New Roman" w:hAnsi="Times New Roman" w:cs="Times New Roman"/>
                <w:b/>
                <w:bCs/>
                <w:sz w:val="20"/>
                <w:szCs w:val="20"/>
              </w:rPr>
              <w:t>se</w:t>
            </w:r>
            <w:r w:rsidRPr="00AB4387">
              <w:rPr>
                <w:rFonts w:ascii="Times New Roman" w:eastAsia="Times New Roman" w:hAnsi="Times New Roman" w:cs="Times New Roman"/>
                <w:b/>
                <w:bCs/>
                <w:spacing w:val="-2"/>
                <w:sz w:val="20"/>
                <w:szCs w:val="20"/>
              </w:rPr>
              <w:t>s</w:t>
            </w:r>
            <w:r w:rsidRPr="00AB4387">
              <w:rPr>
                <w:rFonts w:ascii="Times New Roman" w:eastAsia="Times New Roman" w:hAnsi="Times New Roman" w:cs="Times New Roman"/>
                <w:b/>
                <w:bCs/>
                <w:sz w:val="20"/>
                <w:szCs w:val="20"/>
              </w:rPr>
              <w:t>s</w:t>
            </w:r>
            <w:r w:rsidRPr="00AB4387">
              <w:rPr>
                <w:rFonts w:ascii="Times New Roman" w:eastAsia="Times New Roman" w:hAnsi="Times New Roman" w:cs="Times New Roman"/>
                <w:b/>
                <w:bCs/>
                <w:spacing w:val="1"/>
                <w:sz w:val="20"/>
                <w:szCs w:val="20"/>
              </w:rPr>
              <w:t>m</w:t>
            </w:r>
            <w:r w:rsidRPr="00AB4387">
              <w:rPr>
                <w:rFonts w:ascii="Times New Roman" w:eastAsia="Times New Roman" w:hAnsi="Times New Roman" w:cs="Times New Roman"/>
                <w:b/>
                <w:bCs/>
                <w:sz w:val="20"/>
                <w:szCs w:val="20"/>
              </w:rPr>
              <w:t>e</w:t>
            </w:r>
            <w:r w:rsidRPr="00AB4387">
              <w:rPr>
                <w:rFonts w:ascii="Times New Roman" w:eastAsia="Times New Roman" w:hAnsi="Times New Roman" w:cs="Times New Roman"/>
                <w:b/>
                <w:bCs/>
                <w:spacing w:val="-3"/>
                <w:sz w:val="20"/>
                <w:szCs w:val="20"/>
              </w:rPr>
              <w:t>n</w:t>
            </w:r>
            <w:r w:rsidRPr="00AB4387">
              <w:rPr>
                <w:rFonts w:ascii="Times New Roman" w:eastAsia="Times New Roman" w:hAnsi="Times New Roman" w:cs="Times New Roman"/>
                <w:b/>
                <w:bCs/>
                <w:sz w:val="20"/>
                <w:szCs w:val="20"/>
              </w:rPr>
              <w:t>t</w:t>
            </w:r>
          </w:p>
        </w:tc>
        <w:tc>
          <w:tcPr>
            <w:tcW w:w="2654" w:type="dxa"/>
            <w:tcBorders>
              <w:top w:val="single" w:sz="2" w:space="0" w:color="000000"/>
              <w:left w:val="single" w:sz="2" w:space="0" w:color="000000"/>
              <w:bottom w:val="single" w:sz="4" w:space="0" w:color="000000"/>
              <w:right w:val="single" w:sz="2" w:space="0" w:color="000000"/>
            </w:tcBorders>
          </w:tcPr>
          <w:p w14:paraId="151FE17F" w14:textId="77777777" w:rsidR="00362B62" w:rsidRPr="00AB4387" w:rsidRDefault="00362B62" w:rsidP="00C15623">
            <w:pPr>
              <w:spacing w:before="67" w:after="0" w:line="240" w:lineRule="auto"/>
              <w:ind w:left="22" w:right="223"/>
              <w:jc w:val="center"/>
              <w:rPr>
                <w:rFonts w:ascii="Times New Roman" w:eastAsia="Times New Roman" w:hAnsi="Times New Roman" w:cs="Times New Roman"/>
                <w:sz w:val="20"/>
                <w:szCs w:val="20"/>
              </w:rPr>
            </w:pPr>
            <w:r w:rsidRPr="00AB4387">
              <w:rPr>
                <w:rFonts w:ascii="Times New Roman" w:eastAsia="Times New Roman" w:hAnsi="Times New Roman" w:cs="Times New Roman"/>
                <w:b/>
                <w:bCs/>
                <w:spacing w:val="-1"/>
                <w:sz w:val="20"/>
                <w:szCs w:val="20"/>
              </w:rPr>
              <w:t>Risk of significant misstatement (ROSM)</w:t>
            </w:r>
          </w:p>
        </w:tc>
      </w:tr>
      <w:tr w:rsidR="00362B62" w:rsidRPr="00AB4387" w14:paraId="5D263246" w14:textId="77777777" w:rsidTr="00AB4387">
        <w:trPr>
          <w:trHeight w:hRule="exact" w:val="905"/>
        </w:trPr>
        <w:tc>
          <w:tcPr>
            <w:tcW w:w="1980" w:type="dxa"/>
            <w:tcBorders>
              <w:top w:val="single" w:sz="4" w:space="0" w:color="000000"/>
              <w:left w:val="single" w:sz="2" w:space="0" w:color="000000"/>
              <w:bottom w:val="single" w:sz="2" w:space="0" w:color="000000"/>
              <w:right w:val="single" w:sz="2" w:space="0" w:color="000000"/>
            </w:tcBorders>
          </w:tcPr>
          <w:p w14:paraId="2B15FF40" w14:textId="77777777" w:rsidR="00362B62" w:rsidRPr="00AB4387" w:rsidRDefault="00362B62" w:rsidP="00C15623">
            <w:pPr>
              <w:spacing w:after="0" w:line="120" w:lineRule="exact"/>
              <w:rPr>
                <w:sz w:val="20"/>
                <w:szCs w:val="20"/>
              </w:rPr>
            </w:pPr>
          </w:p>
          <w:p w14:paraId="05EE0064" w14:textId="77777777" w:rsidR="00362B62" w:rsidRPr="00AB4387" w:rsidRDefault="00362B62" w:rsidP="00C15623">
            <w:pPr>
              <w:spacing w:after="0" w:line="240" w:lineRule="auto"/>
              <w:ind w:left="105" w:right="-20"/>
              <w:rPr>
                <w:rFonts w:ascii="Times New Roman" w:eastAsia="Times New Roman" w:hAnsi="Times New Roman" w:cs="Times New Roman"/>
                <w:sz w:val="20"/>
                <w:szCs w:val="20"/>
              </w:rPr>
            </w:pPr>
            <w:r w:rsidRPr="00AB4387">
              <w:rPr>
                <w:rFonts w:ascii="Times New Roman" w:eastAsia="Times New Roman" w:hAnsi="Times New Roman" w:cs="Times New Roman"/>
                <w:spacing w:val="-4"/>
                <w:sz w:val="20"/>
                <w:szCs w:val="20"/>
              </w:rPr>
              <w:t>I</w:t>
            </w:r>
            <w:r w:rsidRPr="00AB4387">
              <w:rPr>
                <w:rFonts w:ascii="Times New Roman" w:eastAsia="Times New Roman" w:hAnsi="Times New Roman" w:cs="Times New Roman"/>
                <w:sz w:val="20"/>
                <w:szCs w:val="20"/>
              </w:rPr>
              <w:t>nhe</w:t>
            </w:r>
            <w:r w:rsidRPr="00AB4387">
              <w:rPr>
                <w:rFonts w:ascii="Times New Roman" w:eastAsia="Times New Roman" w:hAnsi="Times New Roman" w:cs="Times New Roman"/>
                <w:spacing w:val="1"/>
                <w:sz w:val="20"/>
                <w:szCs w:val="20"/>
              </w:rPr>
              <w:t>r</w:t>
            </w:r>
            <w:r w:rsidRPr="00AB4387">
              <w:rPr>
                <w:rFonts w:ascii="Times New Roman" w:eastAsia="Times New Roman" w:hAnsi="Times New Roman" w:cs="Times New Roman"/>
                <w:sz w:val="20"/>
                <w:szCs w:val="20"/>
              </w:rPr>
              <w:t>ent</w:t>
            </w:r>
            <w:r w:rsidRPr="00AB4387">
              <w:rPr>
                <w:rFonts w:ascii="Times New Roman" w:eastAsia="Times New Roman" w:hAnsi="Times New Roman" w:cs="Times New Roman"/>
                <w:spacing w:val="1"/>
                <w:sz w:val="20"/>
                <w:szCs w:val="20"/>
              </w:rPr>
              <w:t xml:space="preserve"> </w:t>
            </w:r>
            <w:r w:rsidRPr="00AB4387">
              <w:rPr>
                <w:rFonts w:ascii="Times New Roman" w:eastAsia="Times New Roman" w:hAnsi="Times New Roman" w:cs="Times New Roman"/>
                <w:spacing w:val="-2"/>
                <w:sz w:val="20"/>
                <w:szCs w:val="20"/>
              </w:rPr>
              <w:t>r</w:t>
            </w:r>
            <w:r w:rsidRPr="00AB4387">
              <w:rPr>
                <w:rFonts w:ascii="Times New Roman" w:eastAsia="Times New Roman" w:hAnsi="Times New Roman" w:cs="Times New Roman"/>
                <w:spacing w:val="1"/>
                <w:sz w:val="20"/>
                <w:szCs w:val="20"/>
              </w:rPr>
              <w:t>i</w:t>
            </w:r>
            <w:r w:rsidRPr="00AB4387">
              <w:rPr>
                <w:rFonts w:ascii="Times New Roman" w:eastAsia="Times New Roman" w:hAnsi="Times New Roman" w:cs="Times New Roman"/>
                <w:sz w:val="20"/>
                <w:szCs w:val="20"/>
              </w:rPr>
              <w:t>sk</w:t>
            </w:r>
          </w:p>
        </w:tc>
        <w:tc>
          <w:tcPr>
            <w:tcW w:w="9660" w:type="dxa"/>
            <w:tcBorders>
              <w:top w:val="single" w:sz="4" w:space="0" w:color="000000"/>
              <w:left w:val="single" w:sz="2" w:space="0" w:color="000000"/>
              <w:bottom w:val="single" w:sz="2" w:space="0" w:color="000000"/>
              <w:right w:val="single" w:sz="2" w:space="0" w:color="000000"/>
            </w:tcBorders>
          </w:tcPr>
          <w:p w14:paraId="1691A10C" w14:textId="77777777" w:rsidR="00362B62" w:rsidRPr="00AB4387" w:rsidRDefault="00362B62" w:rsidP="00C15623">
            <w:pPr>
              <w:spacing w:before="3" w:after="0" w:line="110" w:lineRule="exact"/>
              <w:rPr>
                <w:sz w:val="20"/>
                <w:szCs w:val="20"/>
              </w:rPr>
            </w:pPr>
          </w:p>
          <w:p w14:paraId="6BDBFCFC" w14:textId="77777777" w:rsidR="00362B62" w:rsidRPr="00AB4387" w:rsidRDefault="00362B62" w:rsidP="00C15623">
            <w:pPr>
              <w:spacing w:after="0" w:line="240" w:lineRule="auto"/>
              <w:ind w:left="105" w:right="-20"/>
              <w:rPr>
                <w:rFonts w:ascii="Times New Roman" w:eastAsia="Times New Roman" w:hAnsi="Times New Roman" w:cs="Times New Roman"/>
                <w:sz w:val="20"/>
                <w:szCs w:val="20"/>
              </w:rPr>
            </w:pPr>
            <w:r w:rsidRPr="00AB4387">
              <w:rPr>
                <w:rFonts w:ascii="Times New Roman" w:eastAsia="Times New Roman" w:hAnsi="Times New Roman" w:cs="Times New Roman"/>
                <w:spacing w:val="-4"/>
                <w:sz w:val="20"/>
                <w:szCs w:val="20"/>
              </w:rPr>
              <w:t>I</w:t>
            </w:r>
            <w:r w:rsidRPr="00AB4387">
              <w:rPr>
                <w:rFonts w:ascii="Times New Roman" w:eastAsia="Times New Roman" w:hAnsi="Times New Roman" w:cs="Times New Roman"/>
                <w:sz w:val="20"/>
                <w:szCs w:val="20"/>
              </w:rPr>
              <w:t>nhe</w:t>
            </w:r>
            <w:r w:rsidRPr="00AB4387">
              <w:rPr>
                <w:rFonts w:ascii="Times New Roman" w:eastAsia="Times New Roman" w:hAnsi="Times New Roman" w:cs="Times New Roman"/>
                <w:spacing w:val="1"/>
                <w:sz w:val="20"/>
                <w:szCs w:val="20"/>
              </w:rPr>
              <w:t>r</w:t>
            </w:r>
            <w:r w:rsidRPr="00AB4387">
              <w:rPr>
                <w:rFonts w:ascii="Times New Roman" w:eastAsia="Times New Roman" w:hAnsi="Times New Roman" w:cs="Times New Roman"/>
                <w:sz w:val="20"/>
                <w:szCs w:val="20"/>
              </w:rPr>
              <w:t>ent</w:t>
            </w:r>
            <w:r w:rsidRPr="00AB4387">
              <w:rPr>
                <w:rFonts w:ascii="Times New Roman" w:eastAsia="Times New Roman" w:hAnsi="Times New Roman" w:cs="Times New Roman"/>
                <w:spacing w:val="1"/>
                <w:sz w:val="20"/>
                <w:szCs w:val="20"/>
              </w:rPr>
              <w:t xml:space="preserve"> </w:t>
            </w:r>
            <w:r w:rsidRPr="00AB4387">
              <w:rPr>
                <w:rFonts w:ascii="Times New Roman" w:eastAsia="Times New Roman" w:hAnsi="Times New Roman" w:cs="Times New Roman"/>
                <w:spacing w:val="-2"/>
                <w:sz w:val="20"/>
                <w:szCs w:val="20"/>
              </w:rPr>
              <w:t>r</w:t>
            </w:r>
            <w:r w:rsidRPr="00AB4387">
              <w:rPr>
                <w:rFonts w:ascii="Times New Roman" w:eastAsia="Times New Roman" w:hAnsi="Times New Roman" w:cs="Times New Roman"/>
                <w:spacing w:val="1"/>
                <w:sz w:val="20"/>
                <w:szCs w:val="20"/>
              </w:rPr>
              <w:t>i</w:t>
            </w:r>
            <w:r w:rsidRPr="00AB4387">
              <w:rPr>
                <w:rFonts w:ascii="Times New Roman" w:eastAsia="Times New Roman" w:hAnsi="Times New Roman" w:cs="Times New Roman"/>
                <w:sz w:val="20"/>
                <w:szCs w:val="20"/>
              </w:rPr>
              <w:t>sk</w:t>
            </w:r>
            <w:r w:rsidRPr="00AB4387">
              <w:rPr>
                <w:rFonts w:ascii="Times New Roman" w:eastAsia="Times New Roman" w:hAnsi="Times New Roman" w:cs="Times New Roman"/>
                <w:spacing w:val="-2"/>
                <w:sz w:val="20"/>
                <w:szCs w:val="20"/>
              </w:rPr>
              <w:t xml:space="preserve"> </w:t>
            </w:r>
            <w:r w:rsidRPr="00AB4387">
              <w:rPr>
                <w:rFonts w:ascii="Times New Roman" w:eastAsia="Times New Roman" w:hAnsi="Times New Roman" w:cs="Times New Roman"/>
                <w:spacing w:val="1"/>
                <w:sz w:val="20"/>
                <w:szCs w:val="20"/>
              </w:rPr>
              <w:t>i</w:t>
            </w:r>
            <w:r w:rsidRPr="00AB4387">
              <w:rPr>
                <w:rFonts w:ascii="Times New Roman" w:eastAsia="Times New Roman" w:hAnsi="Times New Roman" w:cs="Times New Roman"/>
                <w:sz w:val="20"/>
                <w:szCs w:val="20"/>
              </w:rPr>
              <w:t>s</w:t>
            </w:r>
            <w:r w:rsidRPr="00AB4387">
              <w:rPr>
                <w:rFonts w:ascii="Times New Roman" w:eastAsia="Times New Roman" w:hAnsi="Times New Roman" w:cs="Times New Roman"/>
                <w:spacing w:val="1"/>
                <w:sz w:val="20"/>
                <w:szCs w:val="20"/>
              </w:rPr>
              <w:t xml:space="preserve"> </w:t>
            </w:r>
            <w:r w:rsidRPr="00AB4387">
              <w:rPr>
                <w:rFonts w:ascii="Times New Roman" w:eastAsia="Times New Roman" w:hAnsi="Times New Roman" w:cs="Times New Roman"/>
                <w:spacing w:val="-2"/>
                <w:sz w:val="20"/>
                <w:szCs w:val="20"/>
              </w:rPr>
              <w:t>a</w:t>
            </w:r>
            <w:r w:rsidRPr="00AB4387">
              <w:rPr>
                <w:rFonts w:ascii="Times New Roman" w:eastAsia="Times New Roman" w:hAnsi="Times New Roman" w:cs="Times New Roman"/>
                <w:sz w:val="20"/>
                <w:szCs w:val="20"/>
              </w:rPr>
              <w:t>ss</w:t>
            </w:r>
            <w:r w:rsidRPr="00AB4387">
              <w:rPr>
                <w:rFonts w:ascii="Times New Roman" w:eastAsia="Times New Roman" w:hAnsi="Times New Roman" w:cs="Times New Roman"/>
                <w:spacing w:val="-2"/>
                <w:sz w:val="20"/>
                <w:szCs w:val="20"/>
              </w:rPr>
              <w:t>e</w:t>
            </w:r>
            <w:r w:rsidRPr="00AB4387">
              <w:rPr>
                <w:rFonts w:ascii="Times New Roman" w:eastAsia="Times New Roman" w:hAnsi="Times New Roman" w:cs="Times New Roman"/>
                <w:sz w:val="20"/>
                <w:szCs w:val="20"/>
              </w:rPr>
              <w:t>ss</w:t>
            </w:r>
            <w:r w:rsidRPr="00AB4387">
              <w:rPr>
                <w:rFonts w:ascii="Times New Roman" w:eastAsia="Times New Roman" w:hAnsi="Times New Roman" w:cs="Times New Roman"/>
                <w:spacing w:val="-2"/>
                <w:sz w:val="20"/>
                <w:szCs w:val="20"/>
              </w:rPr>
              <w:t>e</w:t>
            </w:r>
            <w:r w:rsidRPr="00AB4387">
              <w:rPr>
                <w:rFonts w:ascii="Times New Roman" w:eastAsia="Times New Roman" w:hAnsi="Times New Roman" w:cs="Times New Roman"/>
                <w:sz w:val="20"/>
                <w:szCs w:val="20"/>
              </w:rPr>
              <w:t>d as</w:t>
            </w:r>
            <w:r w:rsidRPr="00AB4387">
              <w:rPr>
                <w:rFonts w:ascii="Times New Roman" w:eastAsia="Times New Roman" w:hAnsi="Times New Roman" w:cs="Times New Roman"/>
                <w:spacing w:val="-2"/>
                <w:sz w:val="20"/>
                <w:szCs w:val="20"/>
              </w:rPr>
              <w:t xml:space="preserve"> </w:t>
            </w:r>
            <w:r w:rsidRPr="00AB4387">
              <w:rPr>
                <w:rFonts w:ascii="Times New Roman" w:eastAsia="Times New Roman" w:hAnsi="Times New Roman" w:cs="Times New Roman"/>
                <w:sz w:val="20"/>
                <w:szCs w:val="20"/>
              </w:rPr>
              <w:t xml:space="preserve">low </w:t>
            </w:r>
            <w:r w:rsidRPr="00AB4387">
              <w:rPr>
                <w:rFonts w:ascii="Times New Roman" w:eastAsia="Times New Roman" w:hAnsi="Times New Roman" w:cs="Times New Roman"/>
                <w:spacing w:val="-4"/>
                <w:sz w:val="20"/>
                <w:szCs w:val="20"/>
              </w:rPr>
              <w:t>since no significant uncertainty and judgments involved in the classification and eligibility of the own funds elements. Note that the assessment of inherent risk may be different in the event of fraud risk factors (which might arise if for example the entity is lacking eligible own funds to cover the MCR and SCR).</w:t>
            </w:r>
          </w:p>
          <w:p w14:paraId="71852F27" w14:textId="77777777" w:rsidR="00362B62" w:rsidRPr="00AB4387" w:rsidRDefault="00362B62" w:rsidP="00C15623">
            <w:pPr>
              <w:spacing w:before="6" w:after="0" w:line="120" w:lineRule="exact"/>
              <w:rPr>
                <w:sz w:val="20"/>
                <w:szCs w:val="20"/>
              </w:rPr>
            </w:pPr>
          </w:p>
          <w:p w14:paraId="1D6EE2AE" w14:textId="77777777" w:rsidR="00362B62" w:rsidRPr="00AB4387" w:rsidRDefault="00362B62" w:rsidP="00C15623">
            <w:pPr>
              <w:spacing w:after="0" w:line="240" w:lineRule="auto"/>
              <w:ind w:left="105" w:right="-20"/>
              <w:rPr>
                <w:rFonts w:ascii="Times New Roman" w:eastAsia="Times New Roman" w:hAnsi="Times New Roman" w:cs="Times New Roman"/>
                <w:sz w:val="20"/>
                <w:szCs w:val="20"/>
              </w:rPr>
            </w:pPr>
          </w:p>
        </w:tc>
        <w:tc>
          <w:tcPr>
            <w:tcW w:w="2654" w:type="dxa"/>
            <w:vMerge w:val="restart"/>
            <w:tcBorders>
              <w:top w:val="single" w:sz="4" w:space="0" w:color="000000"/>
              <w:left w:val="single" w:sz="2" w:space="0" w:color="000000"/>
              <w:right w:val="single" w:sz="2" w:space="0" w:color="000000"/>
            </w:tcBorders>
          </w:tcPr>
          <w:p w14:paraId="41FAFC43" w14:textId="77777777" w:rsidR="00362B62" w:rsidRPr="00AB4387" w:rsidRDefault="00362B62" w:rsidP="00C15623">
            <w:pPr>
              <w:spacing w:before="5" w:after="0" w:line="120" w:lineRule="exact"/>
              <w:rPr>
                <w:sz w:val="20"/>
                <w:szCs w:val="20"/>
              </w:rPr>
            </w:pPr>
          </w:p>
          <w:p w14:paraId="54AC6204" w14:textId="77777777" w:rsidR="00362B62" w:rsidRPr="00AB4387" w:rsidRDefault="00362B62" w:rsidP="00C15623">
            <w:pPr>
              <w:spacing w:after="0" w:line="245" w:lineRule="auto"/>
              <w:ind w:left="22"/>
              <w:jc w:val="center"/>
              <w:rPr>
                <w:rFonts w:ascii="Times New Roman" w:eastAsia="Times New Roman" w:hAnsi="Times New Roman" w:cs="Times New Roman"/>
                <w:b/>
                <w:bCs/>
                <w:sz w:val="20"/>
                <w:szCs w:val="20"/>
              </w:rPr>
            </w:pPr>
            <w:r w:rsidRPr="00AB4387">
              <w:rPr>
                <w:rFonts w:ascii="Times New Roman" w:eastAsia="Times New Roman" w:hAnsi="Times New Roman" w:cs="Times New Roman"/>
                <w:b/>
                <w:bCs/>
                <w:spacing w:val="-1"/>
                <w:sz w:val="20"/>
                <w:szCs w:val="20"/>
              </w:rPr>
              <w:t>L</w:t>
            </w:r>
            <w:r w:rsidRPr="00AB4387">
              <w:rPr>
                <w:rFonts w:ascii="Times New Roman" w:eastAsia="Times New Roman" w:hAnsi="Times New Roman" w:cs="Times New Roman"/>
                <w:b/>
                <w:bCs/>
                <w:spacing w:val="1"/>
                <w:sz w:val="20"/>
                <w:szCs w:val="20"/>
              </w:rPr>
              <w:t>O</w:t>
            </w:r>
            <w:r w:rsidRPr="00AB4387">
              <w:rPr>
                <w:rFonts w:ascii="Times New Roman" w:eastAsia="Times New Roman" w:hAnsi="Times New Roman" w:cs="Times New Roman"/>
                <w:b/>
                <w:bCs/>
                <w:sz w:val="20"/>
                <w:szCs w:val="20"/>
              </w:rPr>
              <w:t>W</w:t>
            </w:r>
          </w:p>
          <w:p w14:paraId="74391ED3" w14:textId="77777777" w:rsidR="00362B62" w:rsidRPr="00AB4387" w:rsidRDefault="00362B62" w:rsidP="00C15623">
            <w:pPr>
              <w:spacing w:after="0" w:line="245" w:lineRule="auto"/>
              <w:ind w:left="22"/>
              <w:jc w:val="center"/>
              <w:rPr>
                <w:rFonts w:ascii="Times New Roman" w:eastAsia="Times New Roman" w:hAnsi="Times New Roman" w:cs="Times New Roman"/>
                <w:b/>
                <w:bCs/>
                <w:spacing w:val="-1"/>
                <w:sz w:val="20"/>
                <w:szCs w:val="20"/>
              </w:rPr>
            </w:pPr>
          </w:p>
          <w:p w14:paraId="4E6069A8" w14:textId="77777777" w:rsidR="00362B62" w:rsidRPr="00AB4387" w:rsidRDefault="00362B62" w:rsidP="00C15623">
            <w:pPr>
              <w:spacing w:after="0" w:line="245" w:lineRule="auto"/>
              <w:ind w:left="105" w:right="564"/>
              <w:jc w:val="center"/>
              <w:rPr>
                <w:rFonts w:ascii="Times New Roman" w:eastAsia="Times New Roman" w:hAnsi="Times New Roman" w:cs="Times New Roman"/>
                <w:b/>
                <w:bCs/>
                <w:sz w:val="20"/>
                <w:szCs w:val="20"/>
              </w:rPr>
            </w:pPr>
            <w:r w:rsidRPr="00AB4387">
              <w:rPr>
                <w:rFonts w:ascii="Times New Roman" w:eastAsia="Times New Roman" w:hAnsi="Times New Roman" w:cs="Times New Roman"/>
                <w:b/>
                <w:bCs/>
                <w:sz w:val="20"/>
                <w:szCs w:val="20"/>
              </w:rPr>
              <w:t xml:space="preserve">        M</w:t>
            </w:r>
            <w:r w:rsidRPr="00AB4387">
              <w:rPr>
                <w:rFonts w:ascii="Times New Roman" w:eastAsia="Times New Roman" w:hAnsi="Times New Roman" w:cs="Times New Roman"/>
                <w:b/>
                <w:bCs/>
                <w:spacing w:val="-1"/>
                <w:sz w:val="20"/>
                <w:szCs w:val="20"/>
              </w:rPr>
              <w:t>ED</w:t>
            </w:r>
            <w:r w:rsidRPr="00AB4387">
              <w:rPr>
                <w:rFonts w:ascii="Times New Roman" w:eastAsia="Times New Roman" w:hAnsi="Times New Roman" w:cs="Times New Roman"/>
                <w:b/>
                <w:bCs/>
                <w:sz w:val="20"/>
                <w:szCs w:val="20"/>
              </w:rPr>
              <w:t>I</w:t>
            </w:r>
            <w:r w:rsidRPr="00AB4387">
              <w:rPr>
                <w:rFonts w:ascii="Times New Roman" w:eastAsia="Times New Roman" w:hAnsi="Times New Roman" w:cs="Times New Roman"/>
                <w:b/>
                <w:bCs/>
                <w:spacing w:val="-1"/>
                <w:sz w:val="20"/>
                <w:szCs w:val="20"/>
              </w:rPr>
              <w:t>U</w:t>
            </w:r>
            <w:r w:rsidRPr="00AB4387">
              <w:rPr>
                <w:rFonts w:ascii="Times New Roman" w:eastAsia="Times New Roman" w:hAnsi="Times New Roman" w:cs="Times New Roman"/>
                <w:b/>
                <w:bCs/>
                <w:sz w:val="20"/>
                <w:szCs w:val="20"/>
              </w:rPr>
              <w:t>M</w:t>
            </w:r>
          </w:p>
          <w:p w14:paraId="63C2262D" w14:textId="77777777" w:rsidR="00362B62" w:rsidRPr="00AB4387" w:rsidRDefault="00362B62" w:rsidP="00C15623">
            <w:pPr>
              <w:spacing w:after="0" w:line="245" w:lineRule="auto"/>
              <w:ind w:left="105" w:right="564"/>
              <w:jc w:val="center"/>
              <w:rPr>
                <w:rFonts w:ascii="Times New Roman" w:eastAsia="Times New Roman" w:hAnsi="Times New Roman" w:cs="Times New Roman"/>
                <w:b/>
                <w:bCs/>
                <w:sz w:val="20"/>
                <w:szCs w:val="20"/>
              </w:rPr>
            </w:pPr>
          </w:p>
          <w:p w14:paraId="2A3F6584" w14:textId="77777777" w:rsidR="00362B62" w:rsidRPr="00AB4387" w:rsidRDefault="00362B62" w:rsidP="00C15623">
            <w:pPr>
              <w:spacing w:after="0" w:line="245" w:lineRule="auto"/>
              <w:ind w:right="81"/>
              <w:jc w:val="center"/>
              <w:rPr>
                <w:rFonts w:ascii="Times New Roman" w:eastAsia="Times New Roman" w:hAnsi="Times New Roman" w:cs="Times New Roman"/>
                <w:sz w:val="20"/>
                <w:szCs w:val="20"/>
              </w:rPr>
            </w:pPr>
            <w:r w:rsidRPr="00AB4387">
              <w:rPr>
                <w:rFonts w:ascii="Times New Roman" w:eastAsia="Times New Roman" w:hAnsi="Times New Roman" w:cs="Times New Roman"/>
                <w:b/>
                <w:bCs/>
                <w:spacing w:val="1"/>
                <w:sz w:val="20"/>
                <w:szCs w:val="20"/>
              </w:rPr>
              <w:t xml:space="preserve"> H</w:t>
            </w:r>
            <w:r w:rsidRPr="00AB4387">
              <w:rPr>
                <w:rFonts w:ascii="Times New Roman" w:eastAsia="Times New Roman" w:hAnsi="Times New Roman" w:cs="Times New Roman"/>
                <w:b/>
                <w:bCs/>
                <w:sz w:val="20"/>
                <w:szCs w:val="20"/>
              </w:rPr>
              <w:t>I</w:t>
            </w:r>
            <w:r w:rsidRPr="00AB4387">
              <w:rPr>
                <w:rFonts w:ascii="Times New Roman" w:eastAsia="Times New Roman" w:hAnsi="Times New Roman" w:cs="Times New Roman"/>
                <w:b/>
                <w:bCs/>
                <w:spacing w:val="-1"/>
                <w:sz w:val="20"/>
                <w:szCs w:val="20"/>
              </w:rPr>
              <w:t>G</w:t>
            </w:r>
            <w:r w:rsidRPr="00AB4387">
              <w:rPr>
                <w:rFonts w:ascii="Times New Roman" w:eastAsia="Times New Roman" w:hAnsi="Times New Roman" w:cs="Times New Roman"/>
                <w:b/>
                <w:bCs/>
                <w:sz w:val="20"/>
                <w:szCs w:val="20"/>
              </w:rPr>
              <w:t>H</w:t>
            </w:r>
          </w:p>
        </w:tc>
      </w:tr>
      <w:tr w:rsidR="00362B62" w:rsidRPr="00AB4387" w14:paraId="691589D5" w14:textId="77777777" w:rsidTr="00AB4387">
        <w:trPr>
          <w:trHeight w:hRule="exact" w:val="691"/>
        </w:trPr>
        <w:tc>
          <w:tcPr>
            <w:tcW w:w="1980" w:type="dxa"/>
            <w:tcBorders>
              <w:top w:val="single" w:sz="2" w:space="0" w:color="000000"/>
              <w:left w:val="single" w:sz="2" w:space="0" w:color="000000"/>
              <w:bottom w:val="single" w:sz="2" w:space="0" w:color="000000"/>
              <w:right w:val="single" w:sz="2" w:space="0" w:color="000000"/>
            </w:tcBorders>
          </w:tcPr>
          <w:p w14:paraId="1D637F8C" w14:textId="77777777" w:rsidR="00362B62" w:rsidRPr="00AB4387" w:rsidRDefault="00362B62" w:rsidP="00C15623">
            <w:pPr>
              <w:spacing w:after="0" w:line="120" w:lineRule="exact"/>
              <w:rPr>
                <w:sz w:val="20"/>
                <w:szCs w:val="20"/>
              </w:rPr>
            </w:pPr>
          </w:p>
          <w:p w14:paraId="0D20E8B7" w14:textId="77777777" w:rsidR="00362B62" w:rsidRPr="00AB4387" w:rsidRDefault="00362B62" w:rsidP="00C15623">
            <w:pPr>
              <w:spacing w:after="0" w:line="240" w:lineRule="auto"/>
              <w:ind w:left="105" w:right="-20"/>
              <w:rPr>
                <w:rFonts w:ascii="Times New Roman" w:eastAsia="Times New Roman" w:hAnsi="Times New Roman" w:cs="Times New Roman"/>
                <w:sz w:val="20"/>
                <w:szCs w:val="20"/>
              </w:rPr>
            </w:pPr>
            <w:r w:rsidRPr="00AB4387">
              <w:rPr>
                <w:rFonts w:ascii="Times New Roman" w:eastAsia="Times New Roman" w:hAnsi="Times New Roman" w:cs="Times New Roman"/>
                <w:spacing w:val="-1"/>
                <w:sz w:val="20"/>
                <w:szCs w:val="20"/>
              </w:rPr>
              <w:t>C</w:t>
            </w:r>
            <w:r w:rsidRPr="00AB4387">
              <w:rPr>
                <w:rFonts w:ascii="Times New Roman" w:eastAsia="Times New Roman" w:hAnsi="Times New Roman" w:cs="Times New Roman"/>
                <w:sz w:val="20"/>
                <w:szCs w:val="20"/>
              </w:rPr>
              <w:t>on</w:t>
            </w:r>
            <w:r w:rsidRPr="00AB4387">
              <w:rPr>
                <w:rFonts w:ascii="Times New Roman" w:eastAsia="Times New Roman" w:hAnsi="Times New Roman" w:cs="Times New Roman"/>
                <w:spacing w:val="1"/>
                <w:sz w:val="20"/>
                <w:szCs w:val="20"/>
              </w:rPr>
              <w:t>tr</w:t>
            </w:r>
            <w:r w:rsidRPr="00AB4387">
              <w:rPr>
                <w:rFonts w:ascii="Times New Roman" w:eastAsia="Times New Roman" w:hAnsi="Times New Roman" w:cs="Times New Roman"/>
                <w:spacing w:val="-2"/>
                <w:sz w:val="20"/>
                <w:szCs w:val="20"/>
              </w:rPr>
              <w:t>o</w:t>
            </w:r>
            <w:r w:rsidRPr="00AB4387">
              <w:rPr>
                <w:rFonts w:ascii="Times New Roman" w:eastAsia="Times New Roman" w:hAnsi="Times New Roman" w:cs="Times New Roman"/>
                <w:sz w:val="20"/>
                <w:szCs w:val="20"/>
              </w:rPr>
              <w:t>l</w:t>
            </w:r>
            <w:r w:rsidRPr="00AB4387">
              <w:rPr>
                <w:rFonts w:ascii="Times New Roman" w:eastAsia="Times New Roman" w:hAnsi="Times New Roman" w:cs="Times New Roman"/>
                <w:spacing w:val="1"/>
                <w:sz w:val="20"/>
                <w:szCs w:val="20"/>
              </w:rPr>
              <w:t xml:space="preserve"> </w:t>
            </w:r>
            <w:r w:rsidRPr="00AB4387">
              <w:rPr>
                <w:rFonts w:ascii="Times New Roman" w:eastAsia="Times New Roman" w:hAnsi="Times New Roman" w:cs="Times New Roman"/>
                <w:spacing w:val="-2"/>
                <w:sz w:val="20"/>
                <w:szCs w:val="20"/>
              </w:rPr>
              <w:t>r</w:t>
            </w:r>
            <w:r w:rsidRPr="00AB4387">
              <w:rPr>
                <w:rFonts w:ascii="Times New Roman" w:eastAsia="Times New Roman" w:hAnsi="Times New Roman" w:cs="Times New Roman"/>
                <w:spacing w:val="1"/>
                <w:sz w:val="20"/>
                <w:szCs w:val="20"/>
              </w:rPr>
              <w:t>i</w:t>
            </w:r>
            <w:r w:rsidRPr="00AB4387">
              <w:rPr>
                <w:rFonts w:ascii="Times New Roman" w:eastAsia="Times New Roman" w:hAnsi="Times New Roman" w:cs="Times New Roman"/>
                <w:sz w:val="20"/>
                <w:szCs w:val="20"/>
              </w:rPr>
              <w:t>sk</w:t>
            </w:r>
          </w:p>
        </w:tc>
        <w:tc>
          <w:tcPr>
            <w:tcW w:w="9660" w:type="dxa"/>
            <w:tcBorders>
              <w:top w:val="single" w:sz="2" w:space="0" w:color="000000"/>
              <w:left w:val="single" w:sz="2" w:space="0" w:color="000000"/>
              <w:bottom w:val="single" w:sz="2" w:space="0" w:color="000000"/>
              <w:right w:val="single" w:sz="2" w:space="0" w:color="000000"/>
            </w:tcBorders>
          </w:tcPr>
          <w:p w14:paraId="428C7991" w14:textId="77777777" w:rsidR="00362B62" w:rsidRPr="00AB4387" w:rsidRDefault="00362B62" w:rsidP="00C15623">
            <w:pPr>
              <w:spacing w:before="3" w:after="0" w:line="110" w:lineRule="exact"/>
              <w:rPr>
                <w:sz w:val="20"/>
                <w:szCs w:val="20"/>
              </w:rPr>
            </w:pPr>
          </w:p>
          <w:p w14:paraId="22207549" w14:textId="77777777" w:rsidR="00362B62" w:rsidRPr="00AB4387" w:rsidRDefault="00362B62" w:rsidP="00C15623">
            <w:pPr>
              <w:spacing w:after="0" w:line="241" w:lineRule="auto"/>
              <w:ind w:left="105" w:right="529"/>
              <w:rPr>
                <w:rFonts w:ascii="Times New Roman" w:eastAsia="Times New Roman" w:hAnsi="Times New Roman" w:cs="Times New Roman"/>
                <w:sz w:val="20"/>
                <w:szCs w:val="20"/>
              </w:rPr>
            </w:pPr>
            <w:r w:rsidRPr="00AB4387">
              <w:rPr>
                <w:rFonts w:ascii="Times New Roman" w:eastAsia="Times New Roman" w:hAnsi="Times New Roman" w:cs="Times New Roman"/>
                <w:spacing w:val="1"/>
                <w:sz w:val="20"/>
                <w:szCs w:val="20"/>
              </w:rPr>
              <w:t xml:space="preserve">Control risk is assessed as high given the underlying assumption of this working program is that </w:t>
            </w:r>
            <w:r w:rsidRPr="00AB4387">
              <w:rPr>
                <w:rFonts w:ascii="Times New Roman" w:hAnsi="Times New Roman" w:cs="Times New Roman"/>
                <w:sz w:val="20"/>
                <w:szCs w:val="20"/>
              </w:rPr>
              <w:t>no reliance (or only a very few) will be placed on internal controls in respect of the audit of the Own Funds.</w:t>
            </w:r>
          </w:p>
          <w:p w14:paraId="061F4B0A" w14:textId="70F006FC" w:rsidR="00362B62" w:rsidRPr="00AB4387" w:rsidRDefault="00362B62" w:rsidP="00AB4387">
            <w:pPr>
              <w:spacing w:after="0" w:line="240" w:lineRule="auto"/>
              <w:ind w:right="-20"/>
              <w:rPr>
                <w:rFonts w:ascii="Times New Roman" w:eastAsia="Times New Roman" w:hAnsi="Times New Roman" w:cs="Times New Roman"/>
                <w:sz w:val="20"/>
                <w:szCs w:val="20"/>
              </w:rPr>
            </w:pPr>
          </w:p>
        </w:tc>
        <w:tc>
          <w:tcPr>
            <w:tcW w:w="2654" w:type="dxa"/>
            <w:vMerge/>
            <w:tcBorders>
              <w:left w:val="single" w:sz="2" w:space="0" w:color="000000"/>
              <w:bottom w:val="single" w:sz="2" w:space="0" w:color="000000"/>
              <w:right w:val="single" w:sz="2" w:space="0" w:color="000000"/>
            </w:tcBorders>
          </w:tcPr>
          <w:p w14:paraId="798E746E" w14:textId="77777777" w:rsidR="00362B62" w:rsidRPr="00AB4387" w:rsidRDefault="00362B62" w:rsidP="00C15623">
            <w:pPr>
              <w:rPr>
                <w:sz w:val="20"/>
                <w:szCs w:val="20"/>
              </w:rPr>
            </w:pPr>
          </w:p>
        </w:tc>
      </w:tr>
    </w:tbl>
    <w:p w14:paraId="7A55A38A" w14:textId="77777777" w:rsidR="00362B62" w:rsidRDefault="00362B62" w:rsidP="00362B62">
      <w:pPr>
        <w:spacing w:after="0"/>
        <w:sectPr w:rsidR="00362B62" w:rsidSect="00C15623">
          <w:headerReference w:type="even" r:id="rId7"/>
          <w:headerReference w:type="default" r:id="rId8"/>
          <w:footerReference w:type="default" r:id="rId9"/>
          <w:headerReference w:type="first" r:id="rId10"/>
          <w:pgSz w:w="16840" w:h="11920" w:orient="landscape"/>
          <w:pgMar w:top="2410" w:right="980" w:bottom="940" w:left="1340" w:header="720" w:footer="750" w:gutter="0"/>
          <w:cols w:space="708"/>
        </w:sectPr>
      </w:pPr>
    </w:p>
    <w:tbl>
      <w:tblPr>
        <w:tblW w:w="0" w:type="auto"/>
        <w:tblInd w:w="101" w:type="dxa"/>
        <w:tblCellMar>
          <w:left w:w="0" w:type="dxa"/>
          <w:right w:w="0" w:type="dxa"/>
        </w:tblCellMar>
        <w:tblLook w:val="01E0" w:firstRow="1" w:lastRow="1" w:firstColumn="1" w:lastColumn="1" w:noHBand="0" w:noVBand="0"/>
      </w:tblPr>
      <w:tblGrid>
        <w:gridCol w:w="1018"/>
        <w:gridCol w:w="4830"/>
        <w:gridCol w:w="3260"/>
        <w:gridCol w:w="1843"/>
        <w:gridCol w:w="1417"/>
        <w:gridCol w:w="1276"/>
      </w:tblGrid>
      <w:tr w:rsidR="00362B62" w14:paraId="4DB30A3B" w14:textId="77777777" w:rsidTr="00846A85">
        <w:trPr>
          <w:trHeight w:hRule="exact" w:val="1561"/>
          <w:tblHeader/>
        </w:trPr>
        <w:tc>
          <w:tcPr>
            <w:tcW w:w="1018" w:type="dxa"/>
            <w:tcBorders>
              <w:top w:val="single" w:sz="4" w:space="0" w:color="000000"/>
              <w:left w:val="single" w:sz="4" w:space="0" w:color="000000"/>
              <w:bottom w:val="single" w:sz="4" w:space="0" w:color="000000"/>
              <w:right w:val="single" w:sz="4" w:space="0" w:color="000000"/>
            </w:tcBorders>
          </w:tcPr>
          <w:p w14:paraId="426FEC4E" w14:textId="77777777" w:rsidR="00362B62" w:rsidRDefault="00362B62" w:rsidP="00C15623">
            <w:pPr>
              <w:spacing w:after="0" w:line="200" w:lineRule="exact"/>
              <w:rPr>
                <w:sz w:val="20"/>
                <w:szCs w:val="20"/>
              </w:rPr>
            </w:pPr>
          </w:p>
          <w:p w14:paraId="5AC939E3" w14:textId="77777777" w:rsidR="00362B62" w:rsidRDefault="00362B62" w:rsidP="00C15623">
            <w:pPr>
              <w:spacing w:after="0" w:line="200" w:lineRule="exact"/>
              <w:rPr>
                <w:sz w:val="20"/>
                <w:szCs w:val="20"/>
              </w:rPr>
            </w:pPr>
          </w:p>
          <w:p w14:paraId="74BE933A" w14:textId="77777777" w:rsidR="00362B62" w:rsidRDefault="00362B62" w:rsidP="00C15623">
            <w:pPr>
              <w:spacing w:before="13" w:after="0" w:line="220" w:lineRule="exact"/>
            </w:pPr>
          </w:p>
          <w:p w14:paraId="4E230923" w14:textId="77777777" w:rsidR="00362B62" w:rsidRDefault="00362B62" w:rsidP="00C15623">
            <w:pPr>
              <w:spacing w:after="0" w:line="300" w:lineRule="auto"/>
              <w:ind w:left="117" w:right="70" w:firstLine="266"/>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AP 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er</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z w:val="18"/>
                <w:szCs w:val="18"/>
              </w:rPr>
              <w:t>e</w:t>
            </w:r>
          </w:p>
        </w:tc>
        <w:tc>
          <w:tcPr>
            <w:tcW w:w="4830" w:type="dxa"/>
            <w:tcBorders>
              <w:top w:val="single" w:sz="4" w:space="0" w:color="000000"/>
              <w:left w:val="single" w:sz="4" w:space="0" w:color="000000"/>
              <w:bottom w:val="single" w:sz="4" w:space="0" w:color="000000"/>
              <w:right w:val="single" w:sz="4" w:space="0" w:color="000000"/>
            </w:tcBorders>
          </w:tcPr>
          <w:p w14:paraId="3122614D" w14:textId="77777777" w:rsidR="00362B62" w:rsidRDefault="00362B62" w:rsidP="00C15623">
            <w:pPr>
              <w:spacing w:before="6" w:after="0" w:line="180" w:lineRule="exact"/>
              <w:rPr>
                <w:sz w:val="18"/>
                <w:szCs w:val="18"/>
              </w:rPr>
            </w:pPr>
          </w:p>
          <w:p w14:paraId="0EFB9BCB" w14:textId="77777777" w:rsidR="00362B62" w:rsidRDefault="00362B62" w:rsidP="00C15623">
            <w:pPr>
              <w:spacing w:after="0" w:line="200" w:lineRule="exact"/>
              <w:rPr>
                <w:sz w:val="20"/>
                <w:szCs w:val="20"/>
              </w:rPr>
            </w:pPr>
          </w:p>
          <w:p w14:paraId="659485E6" w14:textId="77777777" w:rsidR="00362B62" w:rsidRDefault="00362B62" w:rsidP="00C15623">
            <w:pPr>
              <w:spacing w:after="0" w:line="200" w:lineRule="exact"/>
              <w:rPr>
                <w:sz w:val="20"/>
                <w:szCs w:val="20"/>
              </w:rPr>
            </w:pPr>
          </w:p>
          <w:p w14:paraId="0DE1A984" w14:textId="77777777" w:rsidR="00362B62" w:rsidRDefault="00362B62" w:rsidP="00C15623">
            <w:pPr>
              <w:spacing w:after="0" w:line="241" w:lineRule="auto"/>
              <w:ind w:left="1242" w:right="220" w:hanging="965"/>
              <w:rPr>
                <w:rFonts w:ascii="Times New Roman" w:eastAsia="Times New Roman" w:hAnsi="Times New Roman" w:cs="Times New Roman"/>
              </w:rPr>
            </w:pPr>
            <w:r>
              <w:rPr>
                <w:rFonts w:ascii="Times New Roman" w:eastAsia="Times New Roman" w:hAnsi="Times New Roman" w:cs="Times New Roman"/>
                <w:b/>
                <w:bCs/>
                <w:spacing w:val="-1"/>
              </w:rPr>
              <w:t>N</w:t>
            </w:r>
            <w:r>
              <w:rPr>
                <w:rFonts w:ascii="Times New Roman" w:eastAsia="Times New Roman" w:hAnsi="Times New Roman" w:cs="Times New Roman"/>
                <w:b/>
                <w:bCs/>
              </w:rPr>
              <w:t>a</w:t>
            </w:r>
            <w:r>
              <w:rPr>
                <w:rFonts w:ascii="Times New Roman" w:eastAsia="Times New Roman" w:hAnsi="Times New Roman" w:cs="Times New Roman"/>
                <w:b/>
                <w:bCs/>
                <w:spacing w:val="1"/>
              </w:rPr>
              <w:t>t</w:t>
            </w:r>
            <w:r>
              <w:rPr>
                <w:rFonts w:ascii="Times New Roman" w:eastAsia="Times New Roman" w:hAnsi="Times New Roman" w:cs="Times New Roman"/>
                <w:b/>
                <w:bCs/>
              </w:rPr>
              <w:t>ure,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mi</w:t>
            </w:r>
            <w:r>
              <w:rPr>
                <w:rFonts w:ascii="Times New Roman" w:eastAsia="Times New Roman" w:hAnsi="Times New Roman" w:cs="Times New Roman"/>
                <w:b/>
                <w:bCs/>
                <w:spacing w:val="-3"/>
              </w:rPr>
              <w:t>n</w:t>
            </w:r>
            <w:r>
              <w:rPr>
                <w:rFonts w:ascii="Times New Roman" w:eastAsia="Times New Roman" w:hAnsi="Times New Roman" w:cs="Times New Roman"/>
                <w:b/>
                <w:bCs/>
              </w:rPr>
              <w:t>g and e</w:t>
            </w:r>
            <w:r>
              <w:rPr>
                <w:rFonts w:ascii="Times New Roman" w:eastAsia="Times New Roman" w:hAnsi="Times New Roman" w:cs="Times New Roman"/>
                <w:b/>
                <w:bCs/>
                <w:spacing w:val="-2"/>
              </w:rPr>
              <w:t>x</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3"/>
              </w:rPr>
              <w:t>n</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au</w:t>
            </w:r>
            <w:r>
              <w:rPr>
                <w:rFonts w:ascii="Times New Roman" w:eastAsia="Times New Roman" w:hAnsi="Times New Roman" w:cs="Times New Roman"/>
                <w:b/>
                <w:bCs/>
                <w:spacing w:val="-3"/>
              </w:rPr>
              <w:t>d</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w:t>
            </w:r>
            <w:r>
              <w:rPr>
                <w:rFonts w:ascii="Times New Roman" w:eastAsia="Times New Roman" w:hAnsi="Times New Roman" w:cs="Times New Roman"/>
                <w:b/>
                <w:bCs/>
              </w:rPr>
              <w:t>ass</w:t>
            </w:r>
            <w:r>
              <w:rPr>
                <w:rFonts w:ascii="Times New Roman" w:eastAsia="Times New Roman" w:hAnsi="Times New Roman" w:cs="Times New Roman"/>
                <w:b/>
                <w:bCs/>
                <w:spacing w:val="-3"/>
              </w:rPr>
              <w:t>u</w:t>
            </w:r>
            <w:r>
              <w:rPr>
                <w:rFonts w:ascii="Times New Roman" w:eastAsia="Times New Roman" w:hAnsi="Times New Roman" w:cs="Times New Roman"/>
                <w:b/>
                <w:bCs/>
              </w:rPr>
              <w:t>rance procedu</w:t>
            </w:r>
            <w:r>
              <w:rPr>
                <w:rFonts w:ascii="Times New Roman" w:eastAsia="Times New Roman" w:hAnsi="Times New Roman" w:cs="Times New Roman"/>
                <w:b/>
                <w:bCs/>
                <w:spacing w:val="-2"/>
              </w:rPr>
              <w:t>r</w:t>
            </w:r>
            <w:r>
              <w:rPr>
                <w:rFonts w:ascii="Times New Roman" w:eastAsia="Times New Roman" w:hAnsi="Times New Roman" w:cs="Times New Roman"/>
                <w:b/>
                <w:bCs/>
              </w:rPr>
              <w:t>es</w:t>
            </w:r>
            <w:r>
              <w:rPr>
                <w:rFonts w:ascii="Times New Roman" w:eastAsia="Times New Roman" w:hAnsi="Times New Roman" w:cs="Times New Roman"/>
                <w:b/>
                <w:bCs/>
                <w:spacing w:val="-2"/>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0EC93E13" w14:textId="77777777" w:rsidR="005B614C" w:rsidRDefault="005B614C" w:rsidP="00C15623">
            <w:pPr>
              <w:spacing w:after="0" w:line="245" w:lineRule="auto"/>
              <w:ind w:left="174" w:right="156"/>
              <w:jc w:val="center"/>
              <w:rPr>
                <w:rFonts w:ascii="Times New Roman" w:eastAsia="Times New Roman" w:hAnsi="Times New Roman" w:cs="Times New Roman"/>
                <w:b/>
                <w:bCs/>
              </w:rPr>
            </w:pPr>
          </w:p>
          <w:p w14:paraId="2E904D94" w14:textId="77777777" w:rsidR="005B614C" w:rsidRDefault="005B614C" w:rsidP="00C15623">
            <w:pPr>
              <w:spacing w:after="0" w:line="245" w:lineRule="auto"/>
              <w:ind w:left="174" w:right="156"/>
              <w:jc w:val="center"/>
              <w:rPr>
                <w:rFonts w:ascii="Times New Roman" w:eastAsia="Times New Roman" w:hAnsi="Times New Roman" w:cs="Times New Roman"/>
                <w:b/>
                <w:bCs/>
              </w:rPr>
            </w:pPr>
          </w:p>
          <w:p w14:paraId="2530E214" w14:textId="1006C19E" w:rsidR="00362B62" w:rsidRPr="00A81507" w:rsidRDefault="00362B62" w:rsidP="00C15623">
            <w:pPr>
              <w:spacing w:after="0" w:line="245" w:lineRule="auto"/>
              <w:ind w:left="174" w:right="156"/>
              <w:jc w:val="center"/>
              <w:rPr>
                <w:rFonts w:ascii="Times New Roman" w:eastAsia="Times New Roman" w:hAnsi="Times New Roman" w:cs="Times New Roman"/>
                <w:b/>
                <w:bCs/>
              </w:rPr>
            </w:pPr>
            <w:r>
              <w:rPr>
                <w:rFonts w:ascii="Times New Roman" w:eastAsia="Times New Roman" w:hAnsi="Times New Roman" w:cs="Times New Roman"/>
                <w:b/>
                <w:bCs/>
              </w:rPr>
              <w:t xml:space="preserve">Reference to Solvency II </w:t>
            </w:r>
            <w:r w:rsidR="00F7244D">
              <w:rPr>
                <w:rFonts w:ascii="Times New Roman" w:eastAsia="Times New Roman" w:hAnsi="Times New Roman" w:cs="Times New Roman"/>
                <w:b/>
                <w:bCs/>
              </w:rPr>
              <w:t>Framework</w:t>
            </w:r>
          </w:p>
        </w:tc>
        <w:tc>
          <w:tcPr>
            <w:tcW w:w="1843" w:type="dxa"/>
            <w:tcBorders>
              <w:top w:val="single" w:sz="4" w:space="0" w:color="000000"/>
              <w:left w:val="single" w:sz="4" w:space="0" w:color="000000"/>
              <w:bottom w:val="single" w:sz="4" w:space="0" w:color="000000"/>
              <w:right w:val="single" w:sz="4" w:space="0" w:color="000000"/>
            </w:tcBorders>
          </w:tcPr>
          <w:p w14:paraId="5F5DEAC9" w14:textId="77777777" w:rsidR="00362B62" w:rsidRDefault="00362B62" w:rsidP="00C15623">
            <w:pPr>
              <w:spacing w:before="6" w:after="0" w:line="120" w:lineRule="exact"/>
              <w:rPr>
                <w:sz w:val="12"/>
                <w:szCs w:val="12"/>
              </w:rPr>
            </w:pPr>
          </w:p>
          <w:p w14:paraId="310512D6" w14:textId="77777777" w:rsidR="00362B62" w:rsidRDefault="00362B62" w:rsidP="00C15623">
            <w:pPr>
              <w:spacing w:after="0" w:line="200" w:lineRule="exact"/>
              <w:rPr>
                <w:sz w:val="20"/>
                <w:szCs w:val="20"/>
              </w:rPr>
            </w:pPr>
          </w:p>
          <w:p w14:paraId="2AB07236" w14:textId="77777777" w:rsidR="00362B62" w:rsidRDefault="00362B62" w:rsidP="00C15623">
            <w:pPr>
              <w:spacing w:after="0" w:line="245" w:lineRule="auto"/>
              <w:ind w:left="174" w:right="156"/>
              <w:jc w:val="center"/>
              <w:rPr>
                <w:rFonts w:ascii="Times New Roman" w:eastAsia="Times New Roman" w:hAnsi="Times New Roman" w:cs="Times New Roman"/>
              </w:rPr>
            </w:pPr>
            <w:r>
              <w:rPr>
                <w:rFonts w:ascii="Times New Roman" w:eastAsia="Times New Roman" w:hAnsi="Times New Roman" w:cs="Times New Roman"/>
                <w:b/>
                <w:bCs/>
              </w:rPr>
              <w:t>S</w:t>
            </w:r>
            <w:r>
              <w:rPr>
                <w:rFonts w:ascii="Times New Roman" w:eastAsia="Times New Roman" w:hAnsi="Times New Roman" w:cs="Times New Roman"/>
                <w:b/>
                <w:bCs/>
                <w:spacing w:val="1"/>
              </w:rPr>
              <w:t>i</w:t>
            </w:r>
            <w:r>
              <w:rPr>
                <w:rFonts w:ascii="Times New Roman" w:eastAsia="Times New Roman" w:hAnsi="Times New Roman" w:cs="Times New Roman"/>
                <w:b/>
                <w:bCs/>
              </w:rPr>
              <w:t>gn</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f</w:t>
            </w:r>
            <w:r>
              <w:rPr>
                <w:rFonts w:ascii="Times New Roman" w:eastAsia="Times New Roman" w:hAnsi="Times New Roman" w:cs="Times New Roman"/>
                <w:b/>
                <w:bCs/>
                <w:spacing w:val="-1"/>
              </w:rPr>
              <w:t>i</w:t>
            </w:r>
            <w:r>
              <w:rPr>
                <w:rFonts w:ascii="Times New Roman" w:eastAsia="Times New Roman" w:hAnsi="Times New Roman" w:cs="Times New Roman"/>
                <w:b/>
                <w:bCs/>
              </w:rPr>
              <w:t>cant account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 d</w:t>
            </w:r>
            <w:r>
              <w:rPr>
                <w:rFonts w:ascii="Times New Roman" w:eastAsia="Times New Roman" w:hAnsi="Times New Roman" w:cs="Times New Roman"/>
                <w:b/>
                <w:bCs/>
                <w:spacing w:val="1"/>
              </w:rPr>
              <w:t>i</w:t>
            </w:r>
            <w:r>
              <w:rPr>
                <w:rFonts w:ascii="Times New Roman" w:eastAsia="Times New Roman" w:hAnsi="Times New Roman" w:cs="Times New Roman"/>
                <w:b/>
                <w:bCs/>
              </w:rPr>
              <w:t>s</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l</w:t>
            </w:r>
            <w:r>
              <w:rPr>
                <w:rFonts w:ascii="Times New Roman" w:eastAsia="Times New Roman" w:hAnsi="Times New Roman" w:cs="Times New Roman"/>
                <w:b/>
                <w:bCs/>
              </w:rPr>
              <w:t>os</w:t>
            </w:r>
            <w:r>
              <w:rPr>
                <w:rFonts w:ascii="Times New Roman" w:eastAsia="Times New Roman" w:hAnsi="Times New Roman" w:cs="Times New Roman"/>
                <w:b/>
                <w:bCs/>
                <w:spacing w:val="-3"/>
              </w:rPr>
              <w:t>u</w:t>
            </w:r>
            <w:r>
              <w:rPr>
                <w:rFonts w:ascii="Times New Roman" w:eastAsia="Times New Roman" w:hAnsi="Times New Roman" w:cs="Times New Roman"/>
                <w:b/>
                <w:bCs/>
              </w:rPr>
              <w:t>re</w:t>
            </w:r>
          </w:p>
        </w:tc>
        <w:tc>
          <w:tcPr>
            <w:tcW w:w="1417" w:type="dxa"/>
            <w:tcBorders>
              <w:top w:val="single" w:sz="4" w:space="0" w:color="000000"/>
              <w:left w:val="single" w:sz="4" w:space="0" w:color="000000"/>
              <w:bottom w:val="single" w:sz="4" w:space="0" w:color="000000"/>
              <w:right w:val="single" w:sz="4" w:space="0" w:color="000000"/>
            </w:tcBorders>
          </w:tcPr>
          <w:p w14:paraId="4E1A4C9F" w14:textId="77777777" w:rsidR="00362B62" w:rsidRDefault="00362B62" w:rsidP="00C15623">
            <w:pPr>
              <w:spacing w:after="0" w:line="200" w:lineRule="exact"/>
              <w:rPr>
                <w:sz w:val="20"/>
                <w:szCs w:val="20"/>
              </w:rPr>
            </w:pPr>
          </w:p>
          <w:p w14:paraId="61FA42C8" w14:textId="77777777" w:rsidR="00362B62" w:rsidRDefault="00362B62" w:rsidP="00C15623">
            <w:pPr>
              <w:spacing w:after="0" w:line="200" w:lineRule="exact"/>
              <w:rPr>
                <w:sz w:val="20"/>
                <w:szCs w:val="20"/>
              </w:rPr>
            </w:pPr>
          </w:p>
          <w:p w14:paraId="58E0D662" w14:textId="77777777" w:rsidR="00362B62" w:rsidRDefault="00362B62" w:rsidP="00C15623">
            <w:pPr>
              <w:spacing w:after="0" w:line="240" w:lineRule="auto"/>
              <w:ind w:right="-20"/>
              <w:jc w:val="center"/>
              <w:rPr>
                <w:rFonts w:ascii="Times New Roman" w:eastAsia="Times New Roman" w:hAnsi="Times New Roman" w:cs="Times New Roman"/>
              </w:rPr>
            </w:pPr>
            <w:r>
              <w:rPr>
                <w:rFonts w:ascii="Times New Roman" w:eastAsia="Times New Roman" w:hAnsi="Times New Roman" w:cs="Times New Roman"/>
                <w:b/>
                <w:bCs/>
                <w:spacing w:val="-1"/>
              </w:rPr>
              <w:t>D</w:t>
            </w:r>
            <w:r>
              <w:rPr>
                <w:rFonts w:ascii="Times New Roman" w:eastAsia="Times New Roman" w:hAnsi="Times New Roman" w:cs="Times New Roman"/>
                <w:b/>
                <w:bCs/>
              </w:rPr>
              <w:t>one</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by and d</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w:t>
            </w:r>
            <w:r>
              <w:rPr>
                <w:rFonts w:ascii="Times New Roman" w:eastAsia="Times New Roman" w:hAnsi="Times New Roman" w:cs="Times New Roman"/>
                <w:b/>
                <w:bCs/>
              </w:rPr>
              <w:t>e</w:t>
            </w:r>
          </w:p>
        </w:tc>
        <w:tc>
          <w:tcPr>
            <w:tcW w:w="1276" w:type="dxa"/>
            <w:tcBorders>
              <w:top w:val="single" w:sz="4" w:space="0" w:color="000000"/>
              <w:left w:val="single" w:sz="4" w:space="0" w:color="000000"/>
              <w:bottom w:val="single" w:sz="4" w:space="0" w:color="000000"/>
              <w:right w:val="single" w:sz="4" w:space="0" w:color="000000"/>
            </w:tcBorders>
          </w:tcPr>
          <w:p w14:paraId="448D64BD" w14:textId="77777777" w:rsidR="00362B62" w:rsidRDefault="00362B62" w:rsidP="00C15623">
            <w:pPr>
              <w:spacing w:before="6" w:after="0" w:line="180" w:lineRule="exact"/>
              <w:rPr>
                <w:sz w:val="18"/>
                <w:szCs w:val="18"/>
              </w:rPr>
            </w:pPr>
          </w:p>
          <w:p w14:paraId="7F5E7927" w14:textId="77777777" w:rsidR="00362B62" w:rsidRDefault="00362B62" w:rsidP="00C15623">
            <w:pPr>
              <w:spacing w:after="0" w:line="200" w:lineRule="exact"/>
              <w:rPr>
                <w:sz w:val="20"/>
                <w:szCs w:val="20"/>
              </w:rPr>
            </w:pPr>
          </w:p>
          <w:p w14:paraId="665ACCD8" w14:textId="77777777" w:rsidR="00362B62" w:rsidRDefault="00362B62" w:rsidP="00C15623">
            <w:pPr>
              <w:spacing w:after="0" w:line="200" w:lineRule="exact"/>
              <w:rPr>
                <w:sz w:val="20"/>
                <w:szCs w:val="20"/>
              </w:rPr>
            </w:pPr>
          </w:p>
          <w:p w14:paraId="44716817" w14:textId="77777777" w:rsidR="00362B62" w:rsidRDefault="00362B62" w:rsidP="00C15623">
            <w:pPr>
              <w:spacing w:after="0" w:line="245" w:lineRule="auto"/>
              <w:ind w:left="146" w:right="45" w:hanging="43"/>
              <w:rPr>
                <w:rFonts w:ascii="Times New Roman" w:eastAsia="Times New Roman" w:hAnsi="Times New Roman" w:cs="Times New Roman"/>
              </w:rPr>
            </w:pPr>
            <w:r>
              <w:rPr>
                <w:rFonts w:ascii="Times New Roman" w:eastAsia="Times New Roman" w:hAnsi="Times New Roman" w:cs="Times New Roman"/>
                <w:b/>
                <w:bCs/>
              </w:rPr>
              <w:t>W</w:t>
            </w:r>
            <w:r>
              <w:rPr>
                <w:rFonts w:ascii="Times New Roman" w:eastAsia="Times New Roman" w:hAnsi="Times New Roman" w:cs="Times New Roman"/>
                <w:b/>
                <w:bCs/>
                <w:spacing w:val="-1"/>
              </w:rPr>
              <w:t>/P R</w:t>
            </w:r>
            <w:r>
              <w:rPr>
                <w:rFonts w:ascii="Times New Roman" w:eastAsia="Times New Roman" w:hAnsi="Times New Roman" w:cs="Times New Roman"/>
                <w:b/>
                <w:bCs/>
                <w:spacing w:val="-2"/>
              </w:rPr>
              <w:t>ef</w:t>
            </w:r>
          </w:p>
        </w:tc>
      </w:tr>
      <w:tr w:rsidR="00362B62" w14:paraId="4CDF6912" w14:textId="77777777" w:rsidTr="00846A85">
        <w:trPr>
          <w:trHeight w:hRule="exact" w:val="2703"/>
        </w:trPr>
        <w:tc>
          <w:tcPr>
            <w:tcW w:w="1018" w:type="dxa"/>
            <w:tcBorders>
              <w:top w:val="single" w:sz="4" w:space="0" w:color="000000"/>
              <w:left w:val="single" w:sz="4" w:space="0" w:color="000000"/>
              <w:bottom w:val="single" w:sz="4" w:space="0" w:color="000000"/>
              <w:right w:val="single" w:sz="4" w:space="0" w:color="000000"/>
            </w:tcBorders>
          </w:tcPr>
          <w:p w14:paraId="689C4509" w14:textId="77777777" w:rsidR="00362B62" w:rsidRDefault="00362B62" w:rsidP="00C15623">
            <w:pPr>
              <w:spacing w:after="0" w:line="200" w:lineRule="exact"/>
              <w:rPr>
                <w:sz w:val="20"/>
                <w:szCs w:val="20"/>
              </w:rPr>
            </w:pPr>
          </w:p>
        </w:tc>
        <w:tc>
          <w:tcPr>
            <w:tcW w:w="4830" w:type="dxa"/>
            <w:tcBorders>
              <w:top w:val="single" w:sz="4" w:space="0" w:color="000000"/>
              <w:left w:val="single" w:sz="4" w:space="0" w:color="000000"/>
              <w:bottom w:val="single" w:sz="4" w:space="0" w:color="000000"/>
              <w:right w:val="single" w:sz="4" w:space="0" w:color="000000"/>
            </w:tcBorders>
          </w:tcPr>
          <w:p w14:paraId="4E114EAC" w14:textId="77777777" w:rsidR="00362B62" w:rsidRDefault="00362B62" w:rsidP="00C15623">
            <w:pPr>
              <w:spacing w:before="6" w:after="0" w:line="180" w:lineRule="exact"/>
              <w:rPr>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0904059D" w14:textId="77777777" w:rsidR="00362B62" w:rsidRDefault="00362B62" w:rsidP="00C15623">
            <w:pPr>
              <w:spacing w:after="0" w:line="240" w:lineRule="auto"/>
              <w:ind w:left="100" w:right="-20"/>
              <w:rPr>
                <w:rFonts w:ascii="Times New Roman" w:eastAsia="Times New Roman" w:hAnsi="Times New Roman" w:cs="Times New Roman"/>
                <w:spacing w:val="-1"/>
                <w:sz w:val="20"/>
                <w:szCs w:val="20"/>
                <w:u w:val="single"/>
              </w:rPr>
            </w:pPr>
            <w:r w:rsidRPr="00613923">
              <w:rPr>
                <w:rFonts w:ascii="Times New Roman" w:eastAsia="Times New Roman" w:hAnsi="Times New Roman" w:cs="Times New Roman"/>
                <w:spacing w:val="-1"/>
                <w:sz w:val="20"/>
                <w:szCs w:val="20"/>
                <w:u w:val="single"/>
              </w:rPr>
              <w:t>General references:</w:t>
            </w:r>
          </w:p>
          <w:p w14:paraId="1DD59CBD" w14:textId="3C505C5D" w:rsidR="005A16FD" w:rsidRDefault="005F242F">
            <w:pPr>
              <w:pStyle w:val="ListParagraph"/>
              <w:numPr>
                <w:ilvl w:val="0"/>
                <w:numId w:val="7"/>
              </w:numPr>
              <w:spacing w:after="0" w:line="240" w:lineRule="auto"/>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Article 146 – 148 </w:t>
            </w:r>
            <w:r w:rsidR="00B86901">
              <w:rPr>
                <w:rFonts w:ascii="Times New Roman" w:eastAsia="Times New Roman" w:hAnsi="Times New Roman" w:cs="Times New Roman"/>
                <w:spacing w:val="-1"/>
                <w:sz w:val="20"/>
                <w:szCs w:val="20"/>
              </w:rPr>
              <w:t xml:space="preserve">of the </w:t>
            </w:r>
            <w:r w:rsidR="001952BB">
              <w:rPr>
                <w:rFonts w:ascii="Times New Roman" w:eastAsia="Times New Roman" w:hAnsi="Times New Roman" w:cs="Times New Roman"/>
                <w:spacing w:val="-1"/>
                <w:sz w:val="20"/>
                <w:szCs w:val="20"/>
              </w:rPr>
              <w:t xml:space="preserve">Solvency II </w:t>
            </w:r>
            <w:r w:rsidR="005A16FD">
              <w:rPr>
                <w:rFonts w:ascii="Times New Roman" w:eastAsia="Times New Roman" w:hAnsi="Times New Roman" w:cs="Times New Roman"/>
                <w:spacing w:val="-1"/>
                <w:sz w:val="20"/>
                <w:szCs w:val="20"/>
              </w:rPr>
              <w:t xml:space="preserve">Law of 13 March 2016 </w:t>
            </w:r>
          </w:p>
          <w:p w14:paraId="71F44309" w14:textId="540AEE90" w:rsidR="005B614C" w:rsidRDefault="005B614C">
            <w:pPr>
              <w:pStyle w:val="ListParagraph"/>
              <w:numPr>
                <w:ilvl w:val="0"/>
                <w:numId w:val="7"/>
              </w:numPr>
              <w:spacing w:after="0" w:line="240" w:lineRule="auto"/>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Articles 69 </w:t>
            </w:r>
            <w:r w:rsidR="00682CBC">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 xml:space="preserve"> 73, 76, 77, 79 and 82 of </w:t>
            </w:r>
            <w:r w:rsidRPr="00846A85">
              <w:rPr>
                <w:rFonts w:ascii="Times New Roman" w:eastAsia="Times New Roman" w:hAnsi="Times New Roman" w:cs="Times New Roman"/>
                <w:spacing w:val="-1"/>
                <w:sz w:val="20"/>
                <w:szCs w:val="20"/>
              </w:rPr>
              <w:t xml:space="preserve">Delegated </w:t>
            </w:r>
            <w:r w:rsidR="00682CBC">
              <w:rPr>
                <w:rFonts w:ascii="Times New Roman" w:eastAsia="Times New Roman" w:hAnsi="Times New Roman" w:cs="Times New Roman"/>
                <w:spacing w:val="-1"/>
                <w:sz w:val="20"/>
                <w:szCs w:val="20"/>
              </w:rPr>
              <w:t xml:space="preserve">Acts (including </w:t>
            </w:r>
            <w:r w:rsidR="00682CBC" w:rsidRPr="00846A85">
              <w:rPr>
                <w:rFonts w:ascii="Times New Roman" w:eastAsia="Times New Roman" w:hAnsi="Times New Roman" w:cs="Times New Roman"/>
                <w:spacing w:val="-1"/>
                <w:sz w:val="20"/>
                <w:szCs w:val="20"/>
              </w:rPr>
              <w:t>Amendment to Delegated Acts EC/2019/981)</w:t>
            </w:r>
          </w:p>
          <w:p w14:paraId="26EACCAA" w14:textId="6E3E764E" w:rsidR="00420543" w:rsidRPr="00846A85" w:rsidRDefault="00104869" w:rsidP="00846A85">
            <w:pPr>
              <w:pStyle w:val="ListParagraph"/>
              <w:numPr>
                <w:ilvl w:val="0"/>
                <w:numId w:val="7"/>
              </w:numPr>
              <w:spacing w:after="0" w:line="240" w:lineRule="auto"/>
              <w:ind w:right="-20"/>
              <w:rPr>
                <w:rFonts w:ascii="Times New Roman" w:eastAsia="Times New Roman" w:hAnsi="Times New Roman" w:cs="Times New Roman"/>
                <w:b/>
                <w:spacing w:val="-1"/>
                <w:sz w:val="20"/>
                <w:szCs w:val="20"/>
              </w:rPr>
            </w:pPr>
            <w:r w:rsidRPr="00846A85">
              <w:rPr>
                <w:rFonts w:ascii="Times New Roman" w:eastAsia="Times New Roman" w:hAnsi="Times New Roman" w:cs="Times New Roman"/>
                <w:b/>
                <w:spacing w:val="-1"/>
                <w:sz w:val="20"/>
                <w:szCs w:val="20"/>
              </w:rPr>
              <w:t>BN</w:t>
            </w:r>
            <w:r w:rsidR="00420543" w:rsidRPr="00846A85">
              <w:rPr>
                <w:rFonts w:ascii="Times New Roman" w:eastAsia="Times New Roman" w:hAnsi="Times New Roman" w:cs="Times New Roman"/>
                <w:b/>
                <w:spacing w:val="-1"/>
                <w:sz w:val="20"/>
                <w:szCs w:val="20"/>
              </w:rPr>
              <w:t>B/N</w:t>
            </w:r>
            <w:r w:rsidRPr="00846A85">
              <w:rPr>
                <w:rFonts w:ascii="Times New Roman" w:eastAsia="Times New Roman" w:hAnsi="Times New Roman" w:cs="Times New Roman"/>
                <w:b/>
                <w:spacing w:val="-1"/>
                <w:sz w:val="20"/>
                <w:szCs w:val="20"/>
              </w:rPr>
              <w:t>B</w:t>
            </w:r>
            <w:r w:rsidR="00420543" w:rsidRPr="00846A85">
              <w:rPr>
                <w:rFonts w:ascii="Times New Roman" w:eastAsia="Times New Roman" w:hAnsi="Times New Roman" w:cs="Times New Roman"/>
                <w:b/>
                <w:spacing w:val="-1"/>
                <w:sz w:val="20"/>
                <w:szCs w:val="20"/>
              </w:rPr>
              <w:t xml:space="preserve">B </w:t>
            </w:r>
            <w:r w:rsidR="006618CA" w:rsidRPr="00846A85">
              <w:rPr>
                <w:rFonts w:ascii="Times New Roman" w:eastAsia="Times New Roman" w:hAnsi="Times New Roman" w:cs="Times New Roman"/>
                <w:b/>
                <w:spacing w:val="-1"/>
                <w:sz w:val="20"/>
                <w:szCs w:val="20"/>
              </w:rPr>
              <w:t>Circular</w:t>
            </w:r>
            <w:r w:rsidR="00420543" w:rsidRPr="00846A85">
              <w:rPr>
                <w:rFonts w:ascii="Times New Roman" w:eastAsia="Times New Roman" w:hAnsi="Times New Roman" w:cs="Times New Roman"/>
                <w:b/>
                <w:spacing w:val="-1"/>
                <w:sz w:val="20"/>
                <w:szCs w:val="20"/>
              </w:rPr>
              <w:t xml:space="preserve"> 2016_08</w:t>
            </w:r>
            <w:r w:rsidR="00682CBC">
              <w:rPr>
                <w:rFonts w:ascii="Times New Roman" w:eastAsia="Times New Roman" w:hAnsi="Times New Roman" w:cs="Times New Roman"/>
                <w:b/>
                <w:spacing w:val="-1"/>
                <w:sz w:val="20"/>
                <w:szCs w:val="20"/>
              </w:rPr>
              <w:t xml:space="preserve"> to </w:t>
            </w:r>
            <w:r w:rsidR="00420543" w:rsidRPr="00846A85">
              <w:rPr>
                <w:rFonts w:ascii="Times New Roman" w:eastAsia="Times New Roman" w:hAnsi="Times New Roman" w:cs="Times New Roman"/>
                <w:b/>
                <w:spacing w:val="-1"/>
                <w:sz w:val="20"/>
                <w:szCs w:val="20"/>
              </w:rPr>
              <w:t>11</w:t>
            </w:r>
          </w:p>
          <w:p w14:paraId="1BE5A2E6" w14:textId="77777777" w:rsidR="00362B62" w:rsidRPr="00613923" w:rsidRDefault="00362B62" w:rsidP="00DB4E37">
            <w:pPr>
              <w:spacing w:after="0" w:line="240" w:lineRule="auto"/>
              <w:ind w:left="100" w:right="-20"/>
              <w:rPr>
                <w:rFonts w:ascii="Times New Roman" w:eastAsia="Times New Roman" w:hAnsi="Times New Roman" w:cs="Times New Roman"/>
                <w:b/>
                <w:bCs/>
              </w:rPr>
            </w:pPr>
          </w:p>
        </w:tc>
        <w:tc>
          <w:tcPr>
            <w:tcW w:w="1843" w:type="dxa"/>
            <w:tcBorders>
              <w:top w:val="single" w:sz="4" w:space="0" w:color="000000"/>
              <w:left w:val="single" w:sz="4" w:space="0" w:color="000000"/>
              <w:bottom w:val="single" w:sz="4" w:space="0" w:color="000000"/>
              <w:right w:val="single" w:sz="4" w:space="0" w:color="000000"/>
            </w:tcBorders>
          </w:tcPr>
          <w:p w14:paraId="53A7185C" w14:textId="77777777" w:rsidR="00362B62" w:rsidRDefault="00362B62" w:rsidP="00C15623">
            <w:pPr>
              <w:spacing w:before="6" w:after="0" w:line="120" w:lineRule="exact"/>
              <w:rPr>
                <w:sz w:val="12"/>
                <w:szCs w:val="12"/>
              </w:rPr>
            </w:pPr>
          </w:p>
        </w:tc>
        <w:tc>
          <w:tcPr>
            <w:tcW w:w="1417" w:type="dxa"/>
            <w:tcBorders>
              <w:top w:val="single" w:sz="4" w:space="0" w:color="000000"/>
              <w:left w:val="single" w:sz="4" w:space="0" w:color="000000"/>
              <w:bottom w:val="single" w:sz="4" w:space="0" w:color="000000"/>
              <w:right w:val="single" w:sz="4" w:space="0" w:color="000000"/>
            </w:tcBorders>
          </w:tcPr>
          <w:p w14:paraId="4C5E7436" w14:textId="77777777" w:rsidR="00362B62" w:rsidRDefault="00362B62" w:rsidP="00C15623">
            <w:pPr>
              <w:spacing w:after="0" w:line="200" w:lineRule="exact"/>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E9D1FF2" w14:textId="77777777" w:rsidR="00362B62" w:rsidRDefault="00362B62" w:rsidP="00C15623">
            <w:pPr>
              <w:spacing w:before="6" w:after="0" w:line="180" w:lineRule="exact"/>
              <w:rPr>
                <w:sz w:val="18"/>
                <w:szCs w:val="18"/>
              </w:rPr>
            </w:pPr>
          </w:p>
        </w:tc>
      </w:tr>
      <w:tr w:rsidR="00362B62" w14:paraId="528A195D" w14:textId="77777777" w:rsidTr="00C15623">
        <w:trPr>
          <w:trHeight w:hRule="exact" w:val="509"/>
        </w:trPr>
        <w:tc>
          <w:tcPr>
            <w:tcW w:w="1018" w:type="dxa"/>
            <w:tcBorders>
              <w:top w:val="single" w:sz="4" w:space="0" w:color="000000"/>
              <w:left w:val="single" w:sz="4" w:space="0" w:color="000000"/>
              <w:bottom w:val="single" w:sz="4" w:space="0" w:color="000000"/>
              <w:right w:val="single" w:sz="4" w:space="0" w:color="000000"/>
            </w:tcBorders>
          </w:tcPr>
          <w:p w14:paraId="31CEAF6E" w14:textId="77777777" w:rsidR="00362B62" w:rsidRDefault="00362B62" w:rsidP="00C15623"/>
        </w:tc>
        <w:tc>
          <w:tcPr>
            <w:tcW w:w="4830" w:type="dxa"/>
            <w:tcBorders>
              <w:top w:val="single" w:sz="4" w:space="0" w:color="000000"/>
              <w:left w:val="single" w:sz="4" w:space="0" w:color="000000"/>
              <w:bottom w:val="single" w:sz="4" w:space="0" w:color="000000"/>
              <w:right w:val="single" w:sz="4" w:space="0" w:color="000000"/>
            </w:tcBorders>
          </w:tcPr>
          <w:p w14:paraId="612CEB45" w14:textId="77777777" w:rsidR="00362B62" w:rsidRDefault="00362B62" w:rsidP="00C15623">
            <w:pPr>
              <w:spacing w:after="0" w:line="120" w:lineRule="exact"/>
              <w:rPr>
                <w:sz w:val="12"/>
                <w:szCs w:val="12"/>
              </w:rPr>
            </w:pPr>
          </w:p>
          <w:p w14:paraId="134AADE1" w14:textId="77777777" w:rsidR="00362B62" w:rsidRDefault="00362B62" w:rsidP="00C15623">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b/>
                <w:bCs/>
                <w:i/>
              </w:rPr>
              <w:t>Subs</w:t>
            </w:r>
            <w:r>
              <w:rPr>
                <w:rFonts w:ascii="Times New Roman" w:eastAsia="Times New Roman" w:hAnsi="Times New Roman" w:cs="Times New Roman"/>
                <w:b/>
                <w:bCs/>
                <w:i/>
                <w:spacing w:val="1"/>
              </w:rPr>
              <w:t>t</w:t>
            </w:r>
            <w:r>
              <w:rPr>
                <w:rFonts w:ascii="Times New Roman" w:eastAsia="Times New Roman" w:hAnsi="Times New Roman" w:cs="Times New Roman"/>
                <w:b/>
                <w:bCs/>
                <w:i/>
              </w:rPr>
              <w:t>a</w:t>
            </w:r>
            <w:r>
              <w:rPr>
                <w:rFonts w:ascii="Times New Roman" w:eastAsia="Times New Roman" w:hAnsi="Times New Roman" w:cs="Times New Roman"/>
                <w:b/>
                <w:bCs/>
                <w:i/>
                <w:spacing w:val="-3"/>
              </w:rPr>
              <w:t>n</w:t>
            </w:r>
            <w:r>
              <w:rPr>
                <w:rFonts w:ascii="Times New Roman" w:eastAsia="Times New Roman" w:hAnsi="Times New Roman" w:cs="Times New Roman"/>
                <w:b/>
                <w:bCs/>
                <w:i/>
                <w:spacing w:val="1"/>
              </w:rPr>
              <w:t>t</w:t>
            </w:r>
            <w:r>
              <w:rPr>
                <w:rFonts w:ascii="Times New Roman" w:eastAsia="Times New Roman" w:hAnsi="Times New Roman" w:cs="Times New Roman"/>
                <w:b/>
                <w:bCs/>
                <w:i/>
                <w:spacing w:val="-1"/>
              </w:rPr>
              <w:t>i</w:t>
            </w:r>
            <w:r>
              <w:rPr>
                <w:rFonts w:ascii="Times New Roman" w:eastAsia="Times New Roman" w:hAnsi="Times New Roman" w:cs="Times New Roman"/>
                <w:b/>
                <w:bCs/>
                <w:i/>
              </w:rPr>
              <w:t>ve</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rPr>
              <w:t>an</w:t>
            </w:r>
            <w:r>
              <w:rPr>
                <w:rFonts w:ascii="Times New Roman" w:eastAsia="Times New Roman" w:hAnsi="Times New Roman" w:cs="Times New Roman"/>
                <w:b/>
                <w:bCs/>
                <w:i/>
                <w:spacing w:val="-2"/>
              </w:rPr>
              <w:t>a</w:t>
            </w:r>
            <w:r>
              <w:rPr>
                <w:rFonts w:ascii="Times New Roman" w:eastAsia="Times New Roman" w:hAnsi="Times New Roman" w:cs="Times New Roman"/>
                <w:b/>
                <w:bCs/>
                <w:i/>
                <w:spacing w:val="1"/>
              </w:rPr>
              <w:t>l</w:t>
            </w:r>
            <w:r>
              <w:rPr>
                <w:rFonts w:ascii="Times New Roman" w:eastAsia="Times New Roman" w:hAnsi="Times New Roman" w:cs="Times New Roman"/>
                <w:b/>
                <w:bCs/>
                <w:i/>
                <w:spacing w:val="-2"/>
              </w:rPr>
              <w:t>y</w:t>
            </w:r>
            <w:r>
              <w:rPr>
                <w:rFonts w:ascii="Times New Roman" w:eastAsia="Times New Roman" w:hAnsi="Times New Roman" w:cs="Times New Roman"/>
                <w:b/>
                <w:bCs/>
                <w:i/>
                <w:spacing w:val="1"/>
              </w:rPr>
              <w:t>t</w:t>
            </w:r>
            <w:r>
              <w:rPr>
                <w:rFonts w:ascii="Times New Roman" w:eastAsia="Times New Roman" w:hAnsi="Times New Roman" w:cs="Times New Roman"/>
                <w:b/>
                <w:bCs/>
                <w:i/>
                <w:spacing w:val="-1"/>
              </w:rPr>
              <w:t>i</w:t>
            </w:r>
            <w:r>
              <w:rPr>
                <w:rFonts w:ascii="Times New Roman" w:eastAsia="Times New Roman" w:hAnsi="Times New Roman" w:cs="Times New Roman"/>
                <w:b/>
                <w:bCs/>
                <w:i/>
              </w:rPr>
              <w:t>cal</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spacing w:val="-2"/>
              </w:rPr>
              <w:t>p</w:t>
            </w:r>
            <w:r>
              <w:rPr>
                <w:rFonts w:ascii="Times New Roman" w:eastAsia="Times New Roman" w:hAnsi="Times New Roman" w:cs="Times New Roman"/>
                <w:b/>
                <w:bCs/>
                <w:i/>
              </w:rPr>
              <w:t>r</w:t>
            </w:r>
            <w:r>
              <w:rPr>
                <w:rFonts w:ascii="Times New Roman" w:eastAsia="Times New Roman" w:hAnsi="Times New Roman" w:cs="Times New Roman"/>
                <w:b/>
                <w:bCs/>
                <w:i/>
                <w:spacing w:val="-2"/>
              </w:rPr>
              <w:t>o</w:t>
            </w:r>
            <w:r>
              <w:rPr>
                <w:rFonts w:ascii="Times New Roman" w:eastAsia="Times New Roman" w:hAnsi="Times New Roman" w:cs="Times New Roman"/>
                <w:b/>
                <w:bCs/>
                <w:i/>
              </w:rPr>
              <w:t>cedur</w:t>
            </w:r>
            <w:r>
              <w:rPr>
                <w:rFonts w:ascii="Times New Roman" w:eastAsia="Times New Roman" w:hAnsi="Times New Roman" w:cs="Times New Roman"/>
                <w:b/>
                <w:bCs/>
                <w:i/>
                <w:spacing w:val="-2"/>
              </w:rPr>
              <w:t>e</w:t>
            </w:r>
            <w:r>
              <w:rPr>
                <w:rFonts w:ascii="Times New Roman" w:eastAsia="Times New Roman" w:hAnsi="Times New Roman" w:cs="Times New Roman"/>
                <w:b/>
                <w:bCs/>
                <w:i/>
              </w:rPr>
              <w:t>s</w:t>
            </w:r>
          </w:p>
        </w:tc>
        <w:tc>
          <w:tcPr>
            <w:tcW w:w="3260" w:type="dxa"/>
            <w:tcBorders>
              <w:top w:val="single" w:sz="4" w:space="0" w:color="000000"/>
              <w:left w:val="single" w:sz="4" w:space="0" w:color="000000"/>
              <w:bottom w:val="single" w:sz="4" w:space="0" w:color="000000"/>
              <w:right w:val="single" w:sz="4" w:space="0" w:color="000000"/>
            </w:tcBorders>
            <w:shd w:val="clear" w:color="auto" w:fill="DADADA"/>
          </w:tcPr>
          <w:p w14:paraId="32FD5539" w14:textId="77777777" w:rsidR="00362B62" w:rsidRDefault="00362B62" w:rsidP="00C15623"/>
        </w:tc>
        <w:tc>
          <w:tcPr>
            <w:tcW w:w="1843" w:type="dxa"/>
            <w:tcBorders>
              <w:top w:val="single" w:sz="4" w:space="0" w:color="000000"/>
              <w:left w:val="single" w:sz="4" w:space="0" w:color="000000"/>
              <w:bottom w:val="single" w:sz="4" w:space="0" w:color="000000"/>
              <w:right w:val="single" w:sz="4" w:space="0" w:color="000000"/>
            </w:tcBorders>
            <w:shd w:val="clear" w:color="auto" w:fill="DADADA"/>
          </w:tcPr>
          <w:p w14:paraId="3BBB464C" w14:textId="77777777" w:rsidR="00362B62" w:rsidRDefault="00362B62" w:rsidP="00C15623"/>
        </w:tc>
        <w:tc>
          <w:tcPr>
            <w:tcW w:w="1417" w:type="dxa"/>
            <w:tcBorders>
              <w:top w:val="single" w:sz="4" w:space="0" w:color="000000"/>
              <w:left w:val="single" w:sz="4" w:space="0" w:color="000000"/>
              <w:bottom w:val="single" w:sz="4" w:space="0" w:color="000000"/>
              <w:right w:val="single" w:sz="4" w:space="0" w:color="000000"/>
            </w:tcBorders>
            <w:shd w:val="clear" w:color="auto" w:fill="DADADA"/>
          </w:tcPr>
          <w:p w14:paraId="1A849C3E" w14:textId="77777777" w:rsidR="00362B62" w:rsidRDefault="00362B62" w:rsidP="00C15623"/>
        </w:tc>
        <w:tc>
          <w:tcPr>
            <w:tcW w:w="1276" w:type="dxa"/>
            <w:tcBorders>
              <w:top w:val="single" w:sz="4" w:space="0" w:color="000000"/>
              <w:left w:val="single" w:sz="4" w:space="0" w:color="000000"/>
              <w:bottom w:val="single" w:sz="4" w:space="0" w:color="000000"/>
              <w:right w:val="single" w:sz="4" w:space="0" w:color="000000"/>
            </w:tcBorders>
            <w:shd w:val="clear" w:color="auto" w:fill="DADADA"/>
          </w:tcPr>
          <w:p w14:paraId="6C6AA6B3" w14:textId="77777777" w:rsidR="00362B62" w:rsidRDefault="00362B62" w:rsidP="00C15623"/>
        </w:tc>
      </w:tr>
      <w:tr w:rsidR="00362B62" w14:paraId="7CC1AFA0" w14:textId="77777777" w:rsidTr="00C15623">
        <w:trPr>
          <w:trHeight w:hRule="exact" w:val="1037"/>
        </w:trPr>
        <w:tc>
          <w:tcPr>
            <w:tcW w:w="1018" w:type="dxa"/>
            <w:tcBorders>
              <w:top w:val="single" w:sz="4" w:space="0" w:color="000000"/>
              <w:left w:val="single" w:sz="4" w:space="0" w:color="000000"/>
              <w:bottom w:val="single" w:sz="4" w:space="0" w:color="000000"/>
              <w:right w:val="single" w:sz="4" w:space="0" w:color="000000"/>
            </w:tcBorders>
          </w:tcPr>
          <w:p w14:paraId="16FBD3D6" w14:textId="77777777" w:rsidR="00362B62" w:rsidRDefault="00362B62" w:rsidP="00C15623">
            <w:pPr>
              <w:jc w:val="center"/>
            </w:pPr>
            <w:r>
              <w:t>1</w:t>
            </w:r>
          </w:p>
        </w:tc>
        <w:tc>
          <w:tcPr>
            <w:tcW w:w="4830" w:type="dxa"/>
            <w:tcBorders>
              <w:top w:val="single" w:sz="4" w:space="0" w:color="000000"/>
              <w:left w:val="single" w:sz="4" w:space="0" w:color="000000"/>
              <w:bottom w:val="single" w:sz="4" w:space="0" w:color="000000"/>
              <w:right w:val="single" w:sz="4" w:space="0" w:color="000000"/>
            </w:tcBorders>
          </w:tcPr>
          <w:p w14:paraId="55FA846B" w14:textId="77777777" w:rsidR="00362B62" w:rsidRPr="00AC7F2A" w:rsidRDefault="00362B62" w:rsidP="00C15623">
            <w:pPr>
              <w:spacing w:after="0" w:line="222" w:lineRule="exact"/>
              <w:ind w:left="102" w:right="-20"/>
              <w:rPr>
                <w:rFonts w:ascii="Times New Roman" w:eastAsia="Times New Roman" w:hAnsi="Times New Roman" w:cs="Times New Roman"/>
                <w:spacing w:val="-1"/>
                <w:sz w:val="20"/>
                <w:szCs w:val="20"/>
              </w:rPr>
            </w:pPr>
            <w:r w:rsidRPr="008C0D05">
              <w:rPr>
                <w:rFonts w:ascii="Times New Roman" w:eastAsia="Times New Roman" w:hAnsi="Times New Roman" w:cs="Times New Roman"/>
                <w:spacing w:val="-1"/>
                <w:sz w:val="20"/>
                <w:szCs w:val="20"/>
              </w:rPr>
              <w:t xml:space="preserve">Review / perform the variation analysis of own funds with the preceding period. Ensure that all </w:t>
            </w:r>
            <w:r>
              <w:rPr>
                <w:rFonts w:ascii="Times New Roman" w:eastAsia="Times New Roman" w:hAnsi="Times New Roman" w:cs="Times New Roman"/>
                <w:spacing w:val="-1"/>
                <w:sz w:val="20"/>
                <w:szCs w:val="20"/>
              </w:rPr>
              <w:t xml:space="preserve">significant fluctuations in </w:t>
            </w:r>
            <w:r w:rsidRPr="008C0D05">
              <w:rPr>
                <w:rFonts w:ascii="Times New Roman" w:eastAsia="Times New Roman" w:hAnsi="Times New Roman" w:cs="Times New Roman"/>
                <w:spacing w:val="-1"/>
                <w:sz w:val="20"/>
                <w:szCs w:val="20"/>
              </w:rPr>
              <w:t xml:space="preserve">items </w:t>
            </w:r>
            <w:r>
              <w:rPr>
                <w:rFonts w:ascii="Times New Roman" w:eastAsia="Times New Roman" w:hAnsi="Times New Roman" w:cs="Times New Roman"/>
                <w:spacing w:val="-1"/>
                <w:sz w:val="20"/>
                <w:szCs w:val="20"/>
              </w:rPr>
              <w:t xml:space="preserve">identified are adequately explained and </w:t>
            </w:r>
            <w:r w:rsidRPr="008C0D05">
              <w:rPr>
                <w:rFonts w:ascii="Times New Roman" w:eastAsia="Times New Roman" w:hAnsi="Times New Roman" w:cs="Times New Roman"/>
                <w:spacing w:val="-1"/>
                <w:sz w:val="20"/>
                <w:szCs w:val="20"/>
              </w:rPr>
              <w:t xml:space="preserve">reconciled to audited data. </w:t>
            </w:r>
          </w:p>
        </w:tc>
        <w:tc>
          <w:tcPr>
            <w:tcW w:w="3260" w:type="dxa"/>
            <w:tcBorders>
              <w:top w:val="single" w:sz="4" w:space="0" w:color="000000"/>
              <w:left w:val="single" w:sz="4" w:space="0" w:color="000000"/>
              <w:bottom w:val="single" w:sz="4" w:space="0" w:color="000000"/>
              <w:right w:val="single" w:sz="4" w:space="0" w:color="000000"/>
            </w:tcBorders>
          </w:tcPr>
          <w:p w14:paraId="06B6E83F" w14:textId="77777777" w:rsidR="00362B62" w:rsidRDefault="00362B62" w:rsidP="00C15623">
            <w:pPr>
              <w:spacing w:after="0" w:line="240" w:lineRule="auto"/>
              <w:ind w:left="100" w:right="-20"/>
              <w:rPr>
                <w:rFonts w:ascii="Times New Roman" w:eastAsia="Times New Roman" w:hAnsi="Times New Roman" w:cs="Times New Roman"/>
                <w:spacing w:val="3"/>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31F87787" w14:textId="77777777" w:rsidR="00362B62" w:rsidRPr="00AC7F2A" w:rsidRDefault="00362B62" w:rsidP="00C15623">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Own Funds</w:t>
            </w:r>
          </w:p>
        </w:tc>
        <w:tc>
          <w:tcPr>
            <w:tcW w:w="1417" w:type="dxa"/>
            <w:tcBorders>
              <w:top w:val="single" w:sz="4" w:space="0" w:color="000000"/>
              <w:left w:val="single" w:sz="4" w:space="0" w:color="000000"/>
              <w:bottom w:val="single" w:sz="4" w:space="0" w:color="000000"/>
              <w:right w:val="single" w:sz="4" w:space="0" w:color="000000"/>
            </w:tcBorders>
          </w:tcPr>
          <w:p w14:paraId="240E4A31" w14:textId="77777777" w:rsidR="00362B62" w:rsidRDefault="00362B62" w:rsidP="00C15623"/>
        </w:tc>
        <w:tc>
          <w:tcPr>
            <w:tcW w:w="1276" w:type="dxa"/>
            <w:tcBorders>
              <w:top w:val="single" w:sz="4" w:space="0" w:color="000000"/>
              <w:left w:val="single" w:sz="4" w:space="0" w:color="000000"/>
              <w:bottom w:val="single" w:sz="4" w:space="0" w:color="000000"/>
              <w:right w:val="single" w:sz="4" w:space="0" w:color="000000"/>
            </w:tcBorders>
          </w:tcPr>
          <w:p w14:paraId="5340EC9A" w14:textId="77777777" w:rsidR="00362B62" w:rsidRDefault="00362B62" w:rsidP="00C15623"/>
        </w:tc>
      </w:tr>
      <w:tr w:rsidR="00362B62" w14:paraId="25D52715" w14:textId="77777777" w:rsidTr="00C15623">
        <w:trPr>
          <w:trHeight w:hRule="exact" w:val="509"/>
        </w:trPr>
        <w:tc>
          <w:tcPr>
            <w:tcW w:w="1018" w:type="dxa"/>
            <w:tcBorders>
              <w:top w:val="single" w:sz="4" w:space="0" w:color="000000"/>
              <w:left w:val="single" w:sz="4" w:space="0" w:color="000000"/>
              <w:bottom w:val="single" w:sz="4" w:space="0" w:color="000000"/>
              <w:right w:val="single" w:sz="4" w:space="0" w:color="000000"/>
            </w:tcBorders>
          </w:tcPr>
          <w:p w14:paraId="2D7B8B9B" w14:textId="77777777" w:rsidR="00362B62" w:rsidRDefault="00362B62" w:rsidP="00C15623"/>
        </w:tc>
        <w:tc>
          <w:tcPr>
            <w:tcW w:w="4830" w:type="dxa"/>
            <w:tcBorders>
              <w:top w:val="single" w:sz="4" w:space="0" w:color="000000"/>
              <w:left w:val="single" w:sz="4" w:space="0" w:color="000000"/>
              <w:bottom w:val="single" w:sz="4" w:space="0" w:color="000000"/>
              <w:right w:val="single" w:sz="4" w:space="0" w:color="000000"/>
            </w:tcBorders>
          </w:tcPr>
          <w:p w14:paraId="77A78429" w14:textId="77777777" w:rsidR="00362B62" w:rsidRDefault="00362B62" w:rsidP="00C15623">
            <w:pPr>
              <w:spacing w:after="0" w:line="120" w:lineRule="exact"/>
              <w:rPr>
                <w:sz w:val="12"/>
                <w:szCs w:val="12"/>
              </w:rPr>
            </w:pPr>
          </w:p>
          <w:p w14:paraId="70860457" w14:textId="77777777" w:rsidR="00362B62" w:rsidRDefault="00362B62" w:rsidP="00C15623">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b/>
                <w:bCs/>
                <w:i/>
              </w:rPr>
              <w:t>Tes</w:t>
            </w:r>
            <w:r>
              <w:rPr>
                <w:rFonts w:ascii="Times New Roman" w:eastAsia="Times New Roman" w:hAnsi="Times New Roman" w:cs="Times New Roman"/>
                <w:b/>
                <w:bCs/>
                <w:i/>
                <w:spacing w:val="1"/>
              </w:rPr>
              <w:t>t</w:t>
            </w:r>
            <w:r>
              <w:rPr>
                <w:rFonts w:ascii="Times New Roman" w:eastAsia="Times New Roman" w:hAnsi="Times New Roman" w:cs="Times New Roman"/>
                <w:b/>
                <w:bCs/>
                <w:i/>
              </w:rPr>
              <w:t>s</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rPr>
              <w:t>of</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spacing w:val="-2"/>
              </w:rPr>
              <w:t>d</w:t>
            </w:r>
            <w:r>
              <w:rPr>
                <w:rFonts w:ascii="Times New Roman" w:eastAsia="Times New Roman" w:hAnsi="Times New Roman" w:cs="Times New Roman"/>
                <w:b/>
                <w:bCs/>
                <w:i/>
              </w:rPr>
              <w:t>e</w:t>
            </w:r>
            <w:r>
              <w:rPr>
                <w:rFonts w:ascii="Times New Roman" w:eastAsia="Times New Roman" w:hAnsi="Times New Roman" w:cs="Times New Roman"/>
                <w:b/>
                <w:bCs/>
                <w:i/>
                <w:spacing w:val="1"/>
              </w:rPr>
              <w:t>t</w:t>
            </w:r>
            <w:r>
              <w:rPr>
                <w:rFonts w:ascii="Times New Roman" w:eastAsia="Times New Roman" w:hAnsi="Times New Roman" w:cs="Times New Roman"/>
                <w:b/>
                <w:bCs/>
                <w:i/>
                <w:spacing w:val="-2"/>
              </w:rPr>
              <w:t>a</w:t>
            </w:r>
            <w:r>
              <w:rPr>
                <w:rFonts w:ascii="Times New Roman" w:eastAsia="Times New Roman" w:hAnsi="Times New Roman" w:cs="Times New Roman"/>
                <w:b/>
                <w:bCs/>
                <w:i/>
                <w:spacing w:val="-1"/>
              </w:rPr>
              <w:t>i</w:t>
            </w:r>
            <w:r>
              <w:rPr>
                <w:rFonts w:ascii="Times New Roman" w:eastAsia="Times New Roman" w:hAnsi="Times New Roman" w:cs="Times New Roman"/>
                <w:b/>
                <w:bCs/>
                <w:i/>
                <w:spacing w:val="1"/>
              </w:rPr>
              <w:t>l</w:t>
            </w:r>
            <w:r>
              <w:rPr>
                <w:rFonts w:ascii="Times New Roman" w:eastAsia="Times New Roman" w:hAnsi="Times New Roman" w:cs="Times New Roman"/>
                <w:b/>
                <w:bCs/>
                <w:i/>
              </w:rPr>
              <w:t>s</w:t>
            </w:r>
          </w:p>
        </w:tc>
        <w:tc>
          <w:tcPr>
            <w:tcW w:w="3260" w:type="dxa"/>
            <w:tcBorders>
              <w:top w:val="single" w:sz="4" w:space="0" w:color="000000"/>
              <w:left w:val="single" w:sz="4" w:space="0" w:color="000000"/>
              <w:bottom w:val="single" w:sz="4" w:space="0" w:color="000000"/>
              <w:right w:val="single" w:sz="4" w:space="0" w:color="000000"/>
            </w:tcBorders>
            <w:shd w:val="clear" w:color="auto" w:fill="DADADA"/>
          </w:tcPr>
          <w:p w14:paraId="606169BA" w14:textId="77777777" w:rsidR="00362B62" w:rsidRPr="00846A85" w:rsidRDefault="00362B62" w:rsidP="00C15623">
            <w:pPr>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DADADA"/>
          </w:tcPr>
          <w:p w14:paraId="1421E29C" w14:textId="77777777" w:rsidR="00362B62" w:rsidRDefault="00362B62" w:rsidP="00C15623"/>
        </w:tc>
        <w:tc>
          <w:tcPr>
            <w:tcW w:w="1417" w:type="dxa"/>
            <w:tcBorders>
              <w:top w:val="single" w:sz="4" w:space="0" w:color="000000"/>
              <w:left w:val="single" w:sz="4" w:space="0" w:color="000000"/>
              <w:bottom w:val="single" w:sz="4" w:space="0" w:color="000000"/>
              <w:right w:val="single" w:sz="4" w:space="0" w:color="000000"/>
            </w:tcBorders>
            <w:shd w:val="clear" w:color="auto" w:fill="DADADA"/>
          </w:tcPr>
          <w:p w14:paraId="72FF2C92" w14:textId="77777777" w:rsidR="00362B62" w:rsidRDefault="00362B62" w:rsidP="00C15623"/>
        </w:tc>
        <w:tc>
          <w:tcPr>
            <w:tcW w:w="1276" w:type="dxa"/>
            <w:tcBorders>
              <w:top w:val="single" w:sz="4" w:space="0" w:color="000000"/>
              <w:left w:val="single" w:sz="4" w:space="0" w:color="000000"/>
              <w:bottom w:val="single" w:sz="4" w:space="0" w:color="000000"/>
              <w:right w:val="single" w:sz="4" w:space="0" w:color="000000"/>
            </w:tcBorders>
            <w:shd w:val="clear" w:color="auto" w:fill="DADADA"/>
          </w:tcPr>
          <w:p w14:paraId="425DDC31" w14:textId="77777777" w:rsidR="00362B62" w:rsidRDefault="00362B62" w:rsidP="00C15623"/>
        </w:tc>
      </w:tr>
      <w:tr w:rsidR="00AE12F2" w14:paraId="6BD5C54A" w14:textId="77777777" w:rsidTr="00846A85">
        <w:trPr>
          <w:trHeight w:hRule="exact" w:val="1758"/>
        </w:trPr>
        <w:tc>
          <w:tcPr>
            <w:tcW w:w="1018" w:type="dxa"/>
            <w:tcBorders>
              <w:top w:val="single" w:sz="4" w:space="0" w:color="000000"/>
              <w:left w:val="single" w:sz="4" w:space="0" w:color="000000"/>
              <w:bottom w:val="single" w:sz="4" w:space="0" w:color="000000"/>
              <w:right w:val="single" w:sz="4" w:space="0" w:color="000000"/>
            </w:tcBorders>
          </w:tcPr>
          <w:p w14:paraId="7D491DF4" w14:textId="77777777" w:rsidR="00AE12F2" w:rsidRDefault="00253783" w:rsidP="00846A85">
            <w:pPr>
              <w:jc w:val="center"/>
            </w:pPr>
            <w:r>
              <w:lastRenderedPageBreak/>
              <w:t>1</w:t>
            </w:r>
          </w:p>
        </w:tc>
        <w:tc>
          <w:tcPr>
            <w:tcW w:w="4830" w:type="dxa"/>
            <w:tcBorders>
              <w:top w:val="single" w:sz="4" w:space="0" w:color="000000"/>
              <w:left w:val="single" w:sz="4" w:space="0" w:color="000000"/>
              <w:bottom w:val="single" w:sz="4" w:space="0" w:color="000000"/>
              <w:right w:val="single" w:sz="4" w:space="0" w:color="000000"/>
            </w:tcBorders>
          </w:tcPr>
          <w:p w14:paraId="790F04DC" w14:textId="77777777" w:rsidR="00253783" w:rsidRDefault="00253783" w:rsidP="00C15623">
            <w:pPr>
              <w:spacing w:after="0" w:line="120" w:lineRule="exact"/>
              <w:rPr>
                <w:rFonts w:ascii="Times New Roman" w:hAnsi="Times New Roman" w:cs="Times New Roman"/>
                <w:sz w:val="20"/>
                <w:szCs w:val="20"/>
              </w:rPr>
            </w:pPr>
          </w:p>
          <w:p w14:paraId="503A696D" w14:textId="1DE5AE4F" w:rsidR="00AE12F2" w:rsidRDefault="00253783" w:rsidP="00846A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Verify that, as specified in the </w:t>
            </w:r>
            <w:r w:rsidR="00C25AC7">
              <w:rPr>
                <w:rFonts w:ascii="Times New Roman" w:hAnsi="Times New Roman" w:cs="Times New Roman"/>
                <w:sz w:val="20"/>
                <w:szCs w:val="20"/>
              </w:rPr>
              <w:t>Law of 13 March 2013</w:t>
            </w:r>
            <w:r>
              <w:rPr>
                <w:rFonts w:ascii="Times New Roman" w:hAnsi="Times New Roman" w:cs="Times New Roman"/>
                <w:sz w:val="20"/>
                <w:szCs w:val="20"/>
              </w:rPr>
              <w:t>, the Basic Own Funds consist of:</w:t>
            </w:r>
          </w:p>
          <w:p w14:paraId="6BEB5E06" w14:textId="77777777" w:rsidR="00253783" w:rsidRDefault="00253783" w:rsidP="00846A85">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The excess of assets over liabilities, which shall be reduced by the amount of own shares held by the insurance or reinsurance undertaking</w:t>
            </w:r>
          </w:p>
          <w:p w14:paraId="3F830DCE" w14:textId="77777777" w:rsidR="00253783" w:rsidRPr="00846A85" w:rsidRDefault="00253783" w:rsidP="00846A85">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Subordinated liabilities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1B57AF8" w14:textId="77777777" w:rsidR="00253783" w:rsidRDefault="00253783">
            <w:pPr>
              <w:rPr>
                <w:rFonts w:ascii="Times New Roman" w:hAnsi="Times New Roman" w:cs="Times New Roman"/>
                <w:sz w:val="20"/>
                <w:szCs w:val="20"/>
                <w:u w:val="single"/>
              </w:rPr>
            </w:pPr>
            <w:r w:rsidRPr="00846A85">
              <w:rPr>
                <w:rFonts w:ascii="Times New Roman" w:hAnsi="Times New Roman" w:cs="Times New Roman"/>
                <w:sz w:val="20"/>
                <w:szCs w:val="20"/>
                <w:u w:val="single"/>
              </w:rPr>
              <w:t>General references:</w:t>
            </w:r>
          </w:p>
          <w:p w14:paraId="4A3B3B7C" w14:textId="0F5CBEE8" w:rsidR="001952BB" w:rsidRDefault="00406853" w:rsidP="001952BB">
            <w:pPr>
              <w:pStyle w:val="ListParagraph"/>
              <w:numPr>
                <w:ilvl w:val="0"/>
                <w:numId w:val="8"/>
              </w:numPr>
              <w:rPr>
                <w:rFonts w:ascii="Times New Roman" w:hAnsi="Times New Roman" w:cs="Times New Roman"/>
                <w:sz w:val="20"/>
                <w:szCs w:val="20"/>
              </w:rPr>
            </w:pPr>
            <w:r w:rsidRPr="00846A85">
              <w:rPr>
                <w:rFonts w:ascii="Times New Roman" w:hAnsi="Times New Roman" w:cs="Times New Roman"/>
                <w:sz w:val="20"/>
                <w:szCs w:val="20"/>
              </w:rPr>
              <w:t>Article 141 of the</w:t>
            </w:r>
            <w:r w:rsidR="00561E85" w:rsidRPr="00846A85">
              <w:rPr>
                <w:rFonts w:ascii="Times New Roman" w:hAnsi="Times New Roman" w:cs="Times New Roman"/>
                <w:sz w:val="20"/>
                <w:szCs w:val="20"/>
              </w:rPr>
              <w:t xml:space="preserve"> of the Solvency II</w:t>
            </w:r>
            <w:r w:rsidRPr="00846A85">
              <w:rPr>
                <w:rFonts w:ascii="Times New Roman" w:hAnsi="Times New Roman" w:cs="Times New Roman"/>
                <w:sz w:val="20"/>
                <w:szCs w:val="20"/>
              </w:rPr>
              <w:t xml:space="preserve"> </w:t>
            </w:r>
            <w:r w:rsidR="00263015" w:rsidRPr="00846A85">
              <w:rPr>
                <w:rFonts w:ascii="Times New Roman" w:hAnsi="Times New Roman" w:cs="Times New Roman"/>
                <w:sz w:val="20"/>
                <w:szCs w:val="20"/>
              </w:rPr>
              <w:t>Law of 13 March 2013</w:t>
            </w:r>
            <w:r w:rsidR="00860FAB" w:rsidRPr="00846A85">
              <w:rPr>
                <w:rFonts w:ascii="Times New Roman" w:hAnsi="Times New Roman" w:cs="Times New Roman"/>
                <w:sz w:val="20"/>
                <w:szCs w:val="20"/>
              </w:rPr>
              <w:t xml:space="preserve"> (“the Law of 13 March 2013)</w:t>
            </w:r>
          </w:p>
          <w:p w14:paraId="5D65D126" w14:textId="74147237" w:rsidR="00253783" w:rsidRPr="00846A85" w:rsidRDefault="00253783" w:rsidP="00846A85">
            <w:pPr>
              <w:pStyle w:val="ListParagraph"/>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6157520" w14:textId="77777777" w:rsidR="00AE12F2" w:rsidRPr="00846A85" w:rsidRDefault="00253783" w:rsidP="00C15623">
            <w:pPr>
              <w:rPr>
                <w:rFonts w:ascii="Times New Roman" w:hAnsi="Times New Roman" w:cs="Times New Roman"/>
                <w:sz w:val="20"/>
                <w:szCs w:val="20"/>
              </w:rPr>
            </w:pPr>
            <w:r w:rsidRPr="00846A85">
              <w:rPr>
                <w:rFonts w:ascii="Times New Roman" w:hAnsi="Times New Roman" w:cs="Times New Roman"/>
                <w:sz w:val="20"/>
                <w:szCs w:val="20"/>
              </w:rPr>
              <w:t>Own Funds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03B09B2" w14:textId="77777777" w:rsidR="00AE12F2" w:rsidRDefault="00AE12F2" w:rsidP="00C15623"/>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3EFA691" w14:textId="77777777" w:rsidR="00AE12F2" w:rsidRDefault="00AE12F2" w:rsidP="00C15623"/>
        </w:tc>
      </w:tr>
      <w:tr w:rsidR="00362B62" w14:paraId="37518CC0" w14:textId="77777777" w:rsidTr="00C15623">
        <w:trPr>
          <w:trHeight w:hRule="exact" w:val="916"/>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2FEA611" w14:textId="4F6EA110" w:rsidR="00362B62" w:rsidRPr="00EB1E5E" w:rsidRDefault="00550896" w:rsidP="00C15623">
            <w:pPr>
              <w:jc w:val="center"/>
            </w:pPr>
            <w:r>
              <w:t>2</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14:paraId="7E358927" w14:textId="77777777" w:rsidR="00362B62" w:rsidRPr="00AC7F2A" w:rsidRDefault="00362B62" w:rsidP="00C15623">
            <w:pPr>
              <w:spacing w:after="0" w:line="222" w:lineRule="exact"/>
              <w:ind w:left="102" w:right="-20"/>
              <w:rPr>
                <w:rFonts w:ascii="Times New Roman" w:eastAsia="Times New Roman" w:hAnsi="Times New Roman" w:cs="Times New Roman"/>
                <w:sz w:val="20"/>
                <w:szCs w:val="20"/>
              </w:rPr>
            </w:pPr>
            <w:r w:rsidRPr="00AC7F2A">
              <w:rPr>
                <w:rFonts w:ascii="Times New Roman" w:eastAsia="Times New Roman" w:hAnsi="Times New Roman" w:cs="Times New Roman"/>
                <w:spacing w:val="-1"/>
                <w:sz w:val="20"/>
                <w:szCs w:val="20"/>
              </w:rPr>
              <w:t>R</w:t>
            </w:r>
            <w:r w:rsidRPr="00AC7F2A">
              <w:rPr>
                <w:rFonts w:ascii="Times New Roman" w:eastAsia="Times New Roman" w:hAnsi="Times New Roman" w:cs="Times New Roman"/>
                <w:sz w:val="20"/>
                <w:szCs w:val="20"/>
              </w:rPr>
              <w:t>e</w:t>
            </w:r>
            <w:r w:rsidRPr="00AC7F2A">
              <w:rPr>
                <w:rFonts w:ascii="Times New Roman" w:eastAsia="Times New Roman" w:hAnsi="Times New Roman" w:cs="Times New Roman"/>
                <w:spacing w:val="-1"/>
                <w:sz w:val="20"/>
                <w:szCs w:val="20"/>
              </w:rPr>
              <w:t>v</w:t>
            </w:r>
            <w:r w:rsidRPr="00AC7F2A">
              <w:rPr>
                <w:rFonts w:ascii="Times New Roman" w:eastAsia="Times New Roman" w:hAnsi="Times New Roman" w:cs="Times New Roman"/>
                <w:sz w:val="20"/>
                <w:szCs w:val="20"/>
              </w:rPr>
              <w:t>i</w:t>
            </w:r>
            <w:r w:rsidRPr="00AC7F2A">
              <w:rPr>
                <w:rFonts w:ascii="Times New Roman" w:eastAsia="Times New Roman" w:hAnsi="Times New Roman" w:cs="Times New Roman"/>
                <w:spacing w:val="5"/>
                <w:sz w:val="20"/>
                <w:szCs w:val="20"/>
              </w:rPr>
              <w:t>e</w:t>
            </w:r>
            <w:r w:rsidRPr="00AC7F2A">
              <w:rPr>
                <w:rFonts w:ascii="Times New Roman" w:eastAsia="Times New Roman" w:hAnsi="Times New Roman" w:cs="Times New Roman"/>
                <w:sz w:val="20"/>
                <w:szCs w:val="20"/>
              </w:rPr>
              <w:t>w</w:t>
            </w:r>
            <w:r w:rsidRPr="00AC7F2A">
              <w:rPr>
                <w:rFonts w:ascii="Times New Roman" w:eastAsia="Times New Roman" w:hAnsi="Times New Roman" w:cs="Times New Roman"/>
                <w:spacing w:val="-10"/>
                <w:sz w:val="20"/>
                <w:szCs w:val="20"/>
              </w:rPr>
              <w:t xml:space="preserve"> </w:t>
            </w:r>
            <w:r w:rsidRPr="00AC7F2A">
              <w:rPr>
                <w:rFonts w:ascii="Times New Roman" w:eastAsia="Times New Roman" w:hAnsi="Times New Roman" w:cs="Times New Roman"/>
                <w:spacing w:val="1"/>
                <w:sz w:val="20"/>
                <w:szCs w:val="20"/>
              </w:rPr>
              <w:t>r</w:t>
            </w:r>
            <w:r w:rsidRPr="00AC7F2A">
              <w:rPr>
                <w:rFonts w:ascii="Times New Roman" w:eastAsia="Times New Roman" w:hAnsi="Times New Roman" w:cs="Times New Roman"/>
                <w:sz w:val="20"/>
                <w:szCs w:val="20"/>
              </w:rPr>
              <w:t>ec</w:t>
            </w:r>
            <w:r w:rsidRPr="00AC7F2A">
              <w:rPr>
                <w:rFonts w:ascii="Times New Roman" w:eastAsia="Times New Roman" w:hAnsi="Times New Roman" w:cs="Times New Roman"/>
                <w:spacing w:val="1"/>
                <w:sz w:val="20"/>
                <w:szCs w:val="20"/>
              </w:rPr>
              <w:t>o</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pacing w:val="3"/>
                <w:sz w:val="20"/>
                <w:szCs w:val="20"/>
              </w:rPr>
              <w:t>c</w:t>
            </w:r>
            <w:r w:rsidRPr="00AC7F2A">
              <w:rPr>
                <w:rFonts w:ascii="Times New Roman" w:eastAsia="Times New Roman" w:hAnsi="Times New Roman" w:cs="Times New Roman"/>
                <w:sz w:val="20"/>
                <w:szCs w:val="20"/>
              </w:rPr>
              <w:t>iliati</w:t>
            </w:r>
            <w:r w:rsidRPr="00AC7F2A">
              <w:rPr>
                <w:rFonts w:ascii="Times New Roman" w:eastAsia="Times New Roman" w:hAnsi="Times New Roman" w:cs="Times New Roman"/>
                <w:spacing w:val="4"/>
                <w:sz w:val="20"/>
                <w:szCs w:val="20"/>
              </w:rPr>
              <w:t>o</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z w:val="20"/>
                <w:szCs w:val="20"/>
              </w:rPr>
              <w:t>s</w:t>
            </w:r>
            <w:r w:rsidRPr="00AC7F2A">
              <w:rPr>
                <w:rFonts w:ascii="Times New Roman" w:eastAsia="Times New Roman" w:hAnsi="Times New Roman" w:cs="Times New Roman"/>
                <w:spacing w:val="-12"/>
                <w:sz w:val="20"/>
                <w:szCs w:val="20"/>
              </w:rPr>
              <w:t xml:space="preserve"> </w:t>
            </w:r>
            <w:r w:rsidRPr="00AC7F2A">
              <w:rPr>
                <w:rFonts w:ascii="Times New Roman" w:eastAsia="Times New Roman" w:hAnsi="Times New Roman" w:cs="Times New Roman"/>
                <w:spacing w:val="1"/>
                <w:sz w:val="20"/>
                <w:szCs w:val="20"/>
              </w:rPr>
              <w:t>o</w:t>
            </w:r>
            <w:r w:rsidRPr="00AC7F2A">
              <w:rPr>
                <w:rFonts w:ascii="Times New Roman" w:eastAsia="Times New Roman" w:hAnsi="Times New Roman" w:cs="Times New Roman"/>
                <w:sz w:val="20"/>
                <w:szCs w:val="20"/>
              </w:rPr>
              <w:t>f</w:t>
            </w:r>
            <w:r w:rsidRPr="00AC7F2A">
              <w:rPr>
                <w:rFonts w:ascii="Times New Roman" w:eastAsia="Times New Roman" w:hAnsi="Times New Roman" w:cs="Times New Roman"/>
                <w:spacing w:val="-3"/>
                <w:sz w:val="20"/>
                <w:szCs w:val="20"/>
              </w:rPr>
              <w:t xml:space="preserve"> </w:t>
            </w:r>
            <w:r w:rsidRPr="00AA1A03">
              <w:rPr>
                <w:rFonts w:ascii="Times New Roman" w:eastAsia="Times New Roman" w:hAnsi="Times New Roman" w:cs="Times New Roman"/>
                <w:spacing w:val="2"/>
                <w:sz w:val="20"/>
                <w:szCs w:val="20"/>
              </w:rPr>
              <w:t>t</w:t>
            </w:r>
            <w:r w:rsidRPr="00AA1A03">
              <w:rPr>
                <w:rFonts w:ascii="Times New Roman" w:eastAsia="Times New Roman" w:hAnsi="Times New Roman" w:cs="Times New Roman"/>
                <w:spacing w:val="-1"/>
                <w:sz w:val="20"/>
                <w:szCs w:val="20"/>
              </w:rPr>
              <w:t>h</w:t>
            </w:r>
            <w:r w:rsidRPr="00AA1A03">
              <w:rPr>
                <w:rFonts w:ascii="Times New Roman" w:eastAsia="Times New Roman" w:hAnsi="Times New Roman" w:cs="Times New Roman"/>
                <w:sz w:val="20"/>
                <w:szCs w:val="20"/>
              </w:rPr>
              <w:t>e</w:t>
            </w:r>
            <w:r w:rsidRPr="00AA1A03">
              <w:rPr>
                <w:rFonts w:ascii="Times New Roman" w:eastAsia="Times New Roman" w:hAnsi="Times New Roman" w:cs="Times New Roman"/>
                <w:spacing w:val="1"/>
                <w:sz w:val="20"/>
                <w:szCs w:val="20"/>
              </w:rPr>
              <w:t xml:space="preserve"> different elements</w:t>
            </w:r>
            <w:r w:rsidRPr="00AA1A03">
              <w:rPr>
                <w:rFonts w:ascii="Times New Roman" w:eastAsia="Times New Roman" w:hAnsi="Times New Roman" w:cs="Times New Roman"/>
                <w:spacing w:val="-2"/>
                <w:sz w:val="20"/>
                <w:szCs w:val="20"/>
              </w:rPr>
              <w:t xml:space="preserve"> </w:t>
            </w:r>
            <w:r w:rsidRPr="00AA1A03">
              <w:rPr>
                <w:rFonts w:ascii="Times New Roman" w:eastAsia="Times New Roman" w:hAnsi="Times New Roman" w:cs="Times New Roman"/>
                <w:spacing w:val="-1"/>
                <w:sz w:val="20"/>
                <w:szCs w:val="20"/>
              </w:rPr>
              <w:t>us</w:t>
            </w:r>
            <w:r w:rsidRPr="00AA1A03">
              <w:rPr>
                <w:rFonts w:ascii="Times New Roman" w:eastAsia="Times New Roman" w:hAnsi="Times New Roman" w:cs="Times New Roman"/>
                <w:sz w:val="20"/>
                <w:szCs w:val="20"/>
              </w:rPr>
              <w:t xml:space="preserve">ed </w:t>
            </w:r>
            <w:r w:rsidRPr="00AA1A03">
              <w:rPr>
                <w:rFonts w:ascii="Times New Roman" w:eastAsia="Times New Roman" w:hAnsi="Times New Roman" w:cs="Times New Roman"/>
                <w:spacing w:val="-2"/>
                <w:sz w:val="20"/>
                <w:szCs w:val="20"/>
              </w:rPr>
              <w:t>for</w:t>
            </w:r>
            <w:r w:rsidRPr="00AA1A03">
              <w:rPr>
                <w:rFonts w:ascii="Times New Roman" w:eastAsia="Times New Roman" w:hAnsi="Times New Roman" w:cs="Times New Roman"/>
                <w:spacing w:val="-6"/>
                <w:sz w:val="20"/>
                <w:szCs w:val="20"/>
              </w:rPr>
              <w:t xml:space="preserve"> </w:t>
            </w:r>
            <w:r w:rsidRPr="00AA1A03">
              <w:rPr>
                <w:rFonts w:ascii="Times New Roman" w:eastAsia="Times New Roman" w:hAnsi="Times New Roman" w:cs="Times New Roman"/>
                <w:spacing w:val="2"/>
                <w:sz w:val="20"/>
                <w:szCs w:val="20"/>
              </w:rPr>
              <w:t>t</w:t>
            </w:r>
            <w:r w:rsidRPr="00AA1A03">
              <w:rPr>
                <w:rFonts w:ascii="Times New Roman" w:eastAsia="Times New Roman" w:hAnsi="Times New Roman" w:cs="Times New Roman"/>
                <w:spacing w:val="-1"/>
                <w:sz w:val="20"/>
                <w:szCs w:val="20"/>
              </w:rPr>
              <w:t>h</w:t>
            </w:r>
            <w:r w:rsidRPr="00AA1A03">
              <w:rPr>
                <w:rFonts w:ascii="Times New Roman" w:eastAsia="Times New Roman" w:hAnsi="Times New Roman" w:cs="Times New Roman"/>
                <w:sz w:val="20"/>
                <w:szCs w:val="20"/>
              </w:rPr>
              <w:t xml:space="preserve">e </w:t>
            </w:r>
            <w:r w:rsidRPr="00AA1A03">
              <w:rPr>
                <w:rFonts w:ascii="Times New Roman" w:eastAsia="Times New Roman" w:hAnsi="Times New Roman" w:cs="Times New Roman"/>
                <w:spacing w:val="-4"/>
                <w:sz w:val="20"/>
                <w:szCs w:val="20"/>
              </w:rPr>
              <w:t>determination of the Own Funds with the total amount of Own Funds included in the economical balance</w:t>
            </w:r>
            <w:r>
              <w:rPr>
                <w:rFonts w:ascii="Times New Roman" w:eastAsia="Times New Roman" w:hAnsi="Times New Roman" w:cs="Times New Roman"/>
                <w:spacing w:val="-4"/>
                <w:sz w:val="20"/>
                <w:szCs w:val="20"/>
              </w:rPr>
              <w:t xml:space="preserve"> sheet</w:t>
            </w:r>
            <w:r w:rsidRPr="00AC7F2A">
              <w:rPr>
                <w:rFonts w:ascii="Times New Roman" w:eastAsia="Times New Roman" w:hAnsi="Times New Roman" w:cs="Times New Roman"/>
                <w:sz w:val="20"/>
                <w:szCs w:val="20"/>
              </w:rPr>
              <w:t>.</w:t>
            </w:r>
            <w:r w:rsidRPr="00AC7F2A">
              <w:rPr>
                <w:rFonts w:ascii="Times New Roman" w:eastAsia="Times New Roman" w:hAnsi="Times New Roman" w:cs="Times New Roman"/>
                <w:spacing w:val="41"/>
                <w:sz w:val="20"/>
                <w:szCs w:val="20"/>
              </w:rPr>
              <w:t xml:space="preserve"> </w:t>
            </w:r>
            <w:r w:rsidRPr="00AC7F2A">
              <w:rPr>
                <w:rFonts w:ascii="Times New Roman" w:eastAsia="Times New Roman" w:hAnsi="Times New Roman" w:cs="Times New Roman"/>
                <w:sz w:val="20"/>
                <w:szCs w:val="20"/>
              </w:rPr>
              <w:t>F</w:t>
            </w:r>
            <w:r w:rsidRPr="00AC7F2A">
              <w:rPr>
                <w:rFonts w:ascii="Times New Roman" w:eastAsia="Times New Roman" w:hAnsi="Times New Roman" w:cs="Times New Roman"/>
                <w:spacing w:val="1"/>
                <w:sz w:val="20"/>
                <w:szCs w:val="20"/>
              </w:rPr>
              <w:t>o</w:t>
            </w:r>
            <w:r w:rsidRPr="00AC7F2A">
              <w:rPr>
                <w:rFonts w:ascii="Times New Roman" w:eastAsia="Times New Roman" w:hAnsi="Times New Roman" w:cs="Times New Roman"/>
                <w:sz w:val="20"/>
                <w:szCs w:val="20"/>
              </w:rPr>
              <w:t>ll</w:t>
            </w:r>
            <w:r w:rsidRPr="00AC7F2A">
              <w:rPr>
                <w:rFonts w:ascii="Times New Roman" w:eastAsia="Times New Roman" w:hAnsi="Times New Roman" w:cs="Times New Roman"/>
                <w:spacing w:val="4"/>
                <w:sz w:val="20"/>
                <w:szCs w:val="20"/>
              </w:rPr>
              <w:t>o</w:t>
            </w:r>
            <w:r w:rsidRPr="00AC7F2A">
              <w:rPr>
                <w:rFonts w:ascii="Times New Roman" w:eastAsia="Times New Roman" w:hAnsi="Times New Roman" w:cs="Times New Roman"/>
                <w:sz w:val="20"/>
                <w:szCs w:val="20"/>
              </w:rPr>
              <w:t>w</w:t>
            </w:r>
            <w:r w:rsidRPr="00AC7F2A">
              <w:rPr>
                <w:rFonts w:ascii="Times New Roman" w:eastAsia="Times New Roman" w:hAnsi="Times New Roman" w:cs="Times New Roman"/>
                <w:spacing w:val="-8"/>
                <w:sz w:val="20"/>
                <w:szCs w:val="20"/>
              </w:rPr>
              <w:t xml:space="preserve"> </w:t>
            </w:r>
            <w:r w:rsidRPr="00AC7F2A">
              <w:rPr>
                <w:rFonts w:ascii="Times New Roman" w:eastAsia="Times New Roman" w:hAnsi="Times New Roman" w:cs="Times New Roman"/>
                <w:spacing w:val="-1"/>
                <w:sz w:val="20"/>
                <w:szCs w:val="20"/>
              </w:rPr>
              <w:t>u</w:t>
            </w:r>
            <w:r w:rsidRPr="00AC7F2A">
              <w:rPr>
                <w:rFonts w:ascii="Times New Roman" w:eastAsia="Times New Roman" w:hAnsi="Times New Roman" w:cs="Times New Roman"/>
                <w:sz w:val="20"/>
                <w:szCs w:val="20"/>
              </w:rPr>
              <w:t xml:space="preserve">p </w:t>
            </w:r>
            <w:r w:rsidRPr="00AC7F2A">
              <w:rPr>
                <w:rFonts w:ascii="Times New Roman" w:eastAsia="Times New Roman" w:hAnsi="Times New Roman" w:cs="Times New Roman"/>
                <w:spacing w:val="-2"/>
                <w:sz w:val="20"/>
                <w:szCs w:val="20"/>
              </w:rPr>
              <w:t>w</w:t>
            </w:r>
            <w:r w:rsidRPr="00AC7F2A">
              <w:rPr>
                <w:rFonts w:ascii="Times New Roman" w:eastAsia="Times New Roman" w:hAnsi="Times New Roman" w:cs="Times New Roman"/>
                <w:spacing w:val="-1"/>
                <w:sz w:val="20"/>
                <w:szCs w:val="20"/>
              </w:rPr>
              <w:t>h</w:t>
            </w:r>
            <w:r w:rsidRPr="00AC7F2A">
              <w:rPr>
                <w:rFonts w:ascii="Times New Roman" w:eastAsia="Times New Roman" w:hAnsi="Times New Roman" w:cs="Times New Roman"/>
                <w:sz w:val="20"/>
                <w:szCs w:val="20"/>
              </w:rPr>
              <w:t>e</w:t>
            </w:r>
            <w:r w:rsidRPr="00AC7F2A">
              <w:rPr>
                <w:rFonts w:ascii="Times New Roman" w:eastAsia="Times New Roman" w:hAnsi="Times New Roman" w:cs="Times New Roman"/>
                <w:spacing w:val="1"/>
                <w:sz w:val="20"/>
                <w:szCs w:val="20"/>
              </w:rPr>
              <w:t>r</w:t>
            </w:r>
            <w:r w:rsidRPr="00AC7F2A">
              <w:rPr>
                <w:rFonts w:ascii="Times New Roman" w:eastAsia="Times New Roman" w:hAnsi="Times New Roman" w:cs="Times New Roman"/>
                <w:sz w:val="20"/>
                <w:szCs w:val="20"/>
              </w:rPr>
              <w:t xml:space="preserve">e </w:t>
            </w:r>
            <w:r w:rsidRPr="00AC7F2A">
              <w:rPr>
                <w:rFonts w:ascii="Times New Roman" w:eastAsia="Times New Roman" w:hAnsi="Times New Roman" w:cs="Times New Roman"/>
                <w:spacing w:val="1"/>
                <w:sz w:val="20"/>
                <w:szCs w:val="20"/>
              </w:rPr>
              <w:t>d</w:t>
            </w:r>
            <w:r w:rsidRPr="00AC7F2A">
              <w:rPr>
                <w:rFonts w:ascii="Times New Roman" w:eastAsia="Times New Roman" w:hAnsi="Times New Roman" w:cs="Times New Roman"/>
                <w:sz w:val="20"/>
                <w:szCs w:val="20"/>
              </w:rPr>
              <w:t>i</w:t>
            </w:r>
            <w:r w:rsidRPr="00AC7F2A">
              <w:rPr>
                <w:rFonts w:ascii="Times New Roman" w:eastAsia="Times New Roman" w:hAnsi="Times New Roman" w:cs="Times New Roman"/>
                <w:spacing w:val="-2"/>
                <w:sz w:val="20"/>
                <w:szCs w:val="20"/>
              </w:rPr>
              <w:t>ff</w:t>
            </w:r>
            <w:r w:rsidRPr="00AC7F2A">
              <w:rPr>
                <w:rFonts w:ascii="Times New Roman" w:eastAsia="Times New Roman" w:hAnsi="Times New Roman" w:cs="Times New Roman"/>
                <w:sz w:val="20"/>
                <w:szCs w:val="20"/>
              </w:rPr>
              <w:t>e</w:t>
            </w:r>
            <w:r w:rsidRPr="00AC7F2A">
              <w:rPr>
                <w:rFonts w:ascii="Times New Roman" w:eastAsia="Times New Roman" w:hAnsi="Times New Roman" w:cs="Times New Roman"/>
                <w:spacing w:val="1"/>
                <w:sz w:val="20"/>
                <w:szCs w:val="20"/>
              </w:rPr>
              <w:t>r</w:t>
            </w:r>
            <w:r w:rsidRPr="00AC7F2A">
              <w:rPr>
                <w:rFonts w:ascii="Times New Roman" w:eastAsia="Times New Roman" w:hAnsi="Times New Roman" w:cs="Times New Roman"/>
                <w:spacing w:val="3"/>
                <w:sz w:val="20"/>
                <w:szCs w:val="20"/>
              </w:rPr>
              <w:t>e</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z w:val="20"/>
                <w:szCs w:val="20"/>
              </w:rPr>
              <w:t>ces</w:t>
            </w:r>
            <w:r w:rsidRPr="00AC7F2A">
              <w:rPr>
                <w:rFonts w:ascii="Times New Roman" w:eastAsia="Times New Roman" w:hAnsi="Times New Roman" w:cs="Times New Roman"/>
                <w:spacing w:val="-7"/>
                <w:sz w:val="20"/>
                <w:szCs w:val="20"/>
              </w:rPr>
              <w:t xml:space="preserve"> </w:t>
            </w:r>
            <w:r w:rsidRPr="00AC7F2A">
              <w:rPr>
                <w:rFonts w:ascii="Times New Roman" w:eastAsia="Times New Roman" w:hAnsi="Times New Roman" w:cs="Times New Roman"/>
                <w:spacing w:val="-1"/>
                <w:sz w:val="20"/>
                <w:szCs w:val="20"/>
              </w:rPr>
              <w:t>h</w:t>
            </w:r>
            <w:r w:rsidRPr="00AC7F2A">
              <w:rPr>
                <w:rFonts w:ascii="Times New Roman" w:eastAsia="Times New Roman" w:hAnsi="Times New Roman" w:cs="Times New Roman"/>
                <w:sz w:val="20"/>
                <w:szCs w:val="20"/>
              </w:rPr>
              <w:t>a</w:t>
            </w:r>
            <w:r w:rsidRPr="00AC7F2A">
              <w:rPr>
                <w:rFonts w:ascii="Times New Roman" w:eastAsia="Times New Roman" w:hAnsi="Times New Roman" w:cs="Times New Roman"/>
                <w:spacing w:val="-1"/>
                <w:sz w:val="20"/>
                <w:szCs w:val="20"/>
              </w:rPr>
              <w:t>v</w:t>
            </w:r>
            <w:r w:rsidRPr="00AC7F2A">
              <w:rPr>
                <w:rFonts w:ascii="Times New Roman" w:eastAsia="Times New Roman" w:hAnsi="Times New Roman" w:cs="Times New Roman"/>
                <w:sz w:val="20"/>
                <w:szCs w:val="20"/>
              </w:rPr>
              <w:t>e</w:t>
            </w:r>
            <w:r w:rsidRPr="00AC7F2A">
              <w:rPr>
                <w:rFonts w:ascii="Times New Roman" w:eastAsia="Times New Roman" w:hAnsi="Times New Roman" w:cs="Times New Roman"/>
                <w:spacing w:val="-3"/>
                <w:sz w:val="20"/>
                <w:szCs w:val="20"/>
              </w:rPr>
              <w:t xml:space="preserve"> </w:t>
            </w:r>
            <w:r w:rsidRPr="00AC7F2A">
              <w:rPr>
                <w:rFonts w:ascii="Times New Roman" w:eastAsia="Times New Roman" w:hAnsi="Times New Roman" w:cs="Times New Roman"/>
                <w:spacing w:val="1"/>
                <w:sz w:val="20"/>
                <w:szCs w:val="20"/>
              </w:rPr>
              <w:t>b</w:t>
            </w:r>
            <w:r w:rsidRPr="00AC7F2A">
              <w:rPr>
                <w:rFonts w:ascii="Times New Roman" w:eastAsia="Times New Roman" w:hAnsi="Times New Roman" w:cs="Times New Roman"/>
                <w:sz w:val="20"/>
                <w:szCs w:val="20"/>
              </w:rPr>
              <w:t>een</w:t>
            </w:r>
            <w:r w:rsidRPr="00AC7F2A">
              <w:rPr>
                <w:rFonts w:ascii="Times New Roman" w:eastAsia="Times New Roman" w:hAnsi="Times New Roman" w:cs="Times New Roman"/>
                <w:spacing w:val="-2"/>
                <w:sz w:val="20"/>
                <w:szCs w:val="20"/>
              </w:rPr>
              <w:t xml:space="preserve"> f</w:t>
            </w:r>
            <w:r w:rsidRPr="00AC7F2A">
              <w:rPr>
                <w:rFonts w:ascii="Times New Roman" w:eastAsia="Times New Roman" w:hAnsi="Times New Roman" w:cs="Times New Roman"/>
                <w:spacing w:val="1"/>
                <w:sz w:val="20"/>
                <w:szCs w:val="20"/>
              </w:rPr>
              <w:t>ou</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pacing w:val="1"/>
                <w:sz w:val="20"/>
                <w:szCs w:val="20"/>
              </w:rPr>
              <w:t>d</w:t>
            </w:r>
            <w:r w:rsidRPr="00AC7F2A">
              <w:rPr>
                <w:rFonts w:ascii="Times New Roman" w:eastAsia="Times New Roman" w:hAnsi="Times New Roman" w:cs="Times New Roman"/>
                <w:sz w:val="20"/>
                <w:szCs w:val="20"/>
              </w:rPr>
              <w:t>.</w:t>
            </w:r>
          </w:p>
        </w:tc>
        <w:tc>
          <w:tcPr>
            <w:tcW w:w="3260" w:type="dxa"/>
            <w:tcBorders>
              <w:top w:val="single" w:sz="4" w:space="0" w:color="000000"/>
              <w:left w:val="single" w:sz="4" w:space="0" w:color="000000"/>
              <w:bottom w:val="single" w:sz="4" w:space="0" w:color="000000"/>
              <w:right w:val="single" w:sz="4" w:space="0" w:color="000000"/>
            </w:tcBorders>
          </w:tcPr>
          <w:p w14:paraId="66DB991A" w14:textId="77777777" w:rsidR="00362B62" w:rsidRDefault="00362B62" w:rsidP="00C15623">
            <w:pPr>
              <w:spacing w:after="0" w:line="240" w:lineRule="auto"/>
              <w:ind w:left="100" w:right="-20"/>
              <w:rPr>
                <w:rFonts w:ascii="Times New Roman" w:eastAsia="Times New Roman" w:hAnsi="Times New Roman" w:cs="Times New Roman"/>
                <w:spacing w:val="3"/>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18D55A3" w14:textId="77777777" w:rsidR="00362B62" w:rsidRPr="00AC7F2A" w:rsidRDefault="00362B62" w:rsidP="00C15623">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Own Funds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61B03DC" w14:textId="77777777" w:rsidR="00362B62" w:rsidRPr="00AC7F2A" w:rsidRDefault="00362B62" w:rsidP="00C15623"/>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570113A" w14:textId="77777777" w:rsidR="00362B62" w:rsidRPr="00AC7F2A" w:rsidRDefault="00362B62" w:rsidP="00C15623"/>
        </w:tc>
      </w:tr>
      <w:tr w:rsidR="00362B62" w14:paraId="5330F16F" w14:textId="77777777" w:rsidTr="00846A85">
        <w:trPr>
          <w:trHeight w:hRule="exact" w:val="7807"/>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E9181CF" w14:textId="6225D108" w:rsidR="00362B62" w:rsidRPr="00EB1E5E" w:rsidRDefault="00550896" w:rsidP="00C15623">
            <w:pPr>
              <w:jc w:val="center"/>
            </w:pPr>
            <w:r>
              <w:lastRenderedPageBreak/>
              <w:t>3</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14:paraId="3F2DB6CB" w14:textId="77777777" w:rsidR="00362B62" w:rsidRPr="00AA1A03" w:rsidRDefault="00362B62" w:rsidP="00C15623">
            <w:pPr>
              <w:spacing w:after="0" w:line="222" w:lineRule="exact"/>
              <w:ind w:left="102"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Review </w:t>
            </w:r>
            <w:r w:rsidRPr="00AA1A03">
              <w:rPr>
                <w:rFonts w:ascii="Times New Roman" w:eastAsia="Times New Roman" w:hAnsi="Times New Roman" w:cs="Times New Roman"/>
                <w:spacing w:val="-1"/>
                <w:sz w:val="20"/>
                <w:szCs w:val="20"/>
              </w:rPr>
              <w:t>the appropriate classification of the Own Funds components prepared by the Company and assess whether this classification is  in line with the requirements of EIOPA</w:t>
            </w:r>
            <w:r w:rsidR="00F240D1">
              <w:rPr>
                <w:rFonts w:ascii="Times New Roman" w:eastAsia="Times New Roman" w:hAnsi="Times New Roman" w:cs="Times New Roman"/>
                <w:spacing w:val="-1"/>
                <w:sz w:val="20"/>
                <w:szCs w:val="20"/>
              </w:rPr>
              <w:t xml:space="preserve"> and the guidelines of BNB/NBB </w:t>
            </w:r>
            <w:r w:rsidR="006618CA">
              <w:rPr>
                <w:rFonts w:ascii="Times New Roman" w:eastAsia="Times New Roman" w:hAnsi="Times New Roman" w:cs="Times New Roman"/>
                <w:spacing w:val="-1"/>
                <w:sz w:val="20"/>
                <w:szCs w:val="20"/>
              </w:rPr>
              <w:t>Circular</w:t>
            </w:r>
            <w:r w:rsidR="00F240D1">
              <w:rPr>
                <w:rFonts w:ascii="Times New Roman" w:eastAsia="Times New Roman" w:hAnsi="Times New Roman" w:cs="Times New Roman"/>
                <w:spacing w:val="-1"/>
                <w:sz w:val="20"/>
                <w:szCs w:val="20"/>
              </w:rPr>
              <w:t xml:space="preserve"> 2016_11</w:t>
            </w:r>
            <w:r w:rsidRPr="00AA1A03">
              <w:rPr>
                <w:rFonts w:ascii="Times New Roman" w:eastAsia="Times New Roman" w:hAnsi="Times New Roman" w:cs="Times New Roman"/>
                <w:spacing w:val="-1"/>
                <w:sz w:val="20"/>
                <w:szCs w:val="20"/>
              </w:rPr>
              <w:t>:</w:t>
            </w:r>
          </w:p>
          <w:p w14:paraId="57CA665B" w14:textId="77777777" w:rsidR="00362B62" w:rsidRPr="00AA1A03" w:rsidRDefault="00362B62" w:rsidP="00362B62">
            <w:pPr>
              <w:pStyle w:val="ListParagraph"/>
              <w:numPr>
                <w:ilvl w:val="0"/>
                <w:numId w:val="1"/>
              </w:numPr>
              <w:spacing w:after="0" w:line="228" w:lineRule="exact"/>
              <w:ind w:left="294" w:right="67" w:hanging="142"/>
              <w:rPr>
                <w:rFonts w:ascii="Times New Roman" w:eastAsia="Times New Roman" w:hAnsi="Times New Roman" w:cs="Times New Roman"/>
                <w:spacing w:val="-12"/>
                <w:sz w:val="20"/>
                <w:szCs w:val="20"/>
              </w:rPr>
            </w:pPr>
            <w:r w:rsidRPr="00AA1A03">
              <w:rPr>
                <w:rFonts w:ascii="Times New Roman" w:eastAsia="Times New Roman" w:hAnsi="Times New Roman" w:cs="Times New Roman"/>
                <w:spacing w:val="-12"/>
                <w:sz w:val="20"/>
                <w:szCs w:val="20"/>
              </w:rPr>
              <w:t>Unrestricted Tier 1 Basic own-funds</w:t>
            </w:r>
          </w:p>
          <w:p w14:paraId="0AC59E62" w14:textId="77777777" w:rsidR="00362B62" w:rsidRPr="00AA1A03" w:rsidRDefault="00362B62" w:rsidP="00362B62">
            <w:pPr>
              <w:pStyle w:val="ListParagraph"/>
              <w:numPr>
                <w:ilvl w:val="0"/>
                <w:numId w:val="1"/>
              </w:numPr>
              <w:spacing w:after="0" w:line="228" w:lineRule="exact"/>
              <w:ind w:left="294" w:right="67" w:hanging="142"/>
              <w:rPr>
                <w:rFonts w:ascii="Times New Roman" w:eastAsia="Times New Roman" w:hAnsi="Times New Roman" w:cs="Times New Roman"/>
                <w:spacing w:val="-12"/>
                <w:sz w:val="20"/>
                <w:szCs w:val="20"/>
              </w:rPr>
            </w:pPr>
            <w:r w:rsidRPr="00AA1A03">
              <w:rPr>
                <w:rFonts w:ascii="Times New Roman" w:eastAsia="Times New Roman" w:hAnsi="Times New Roman" w:cs="Times New Roman"/>
                <w:spacing w:val="-12"/>
                <w:sz w:val="20"/>
                <w:szCs w:val="20"/>
              </w:rPr>
              <w:t>Restricted Tier 1 Basic own-funds</w:t>
            </w:r>
          </w:p>
          <w:p w14:paraId="5A59C99A" w14:textId="77777777" w:rsidR="00362B62" w:rsidRPr="00AA1A03" w:rsidRDefault="00362B62" w:rsidP="00362B62">
            <w:pPr>
              <w:pStyle w:val="ListParagraph"/>
              <w:numPr>
                <w:ilvl w:val="0"/>
                <w:numId w:val="1"/>
              </w:numPr>
              <w:spacing w:after="0" w:line="228" w:lineRule="exact"/>
              <w:ind w:left="294" w:right="67" w:hanging="142"/>
              <w:rPr>
                <w:rFonts w:ascii="Times New Roman" w:eastAsia="Times New Roman" w:hAnsi="Times New Roman" w:cs="Times New Roman"/>
                <w:spacing w:val="-12"/>
                <w:sz w:val="20"/>
                <w:szCs w:val="20"/>
              </w:rPr>
            </w:pPr>
            <w:r w:rsidRPr="00AA1A03">
              <w:rPr>
                <w:rFonts w:ascii="Times New Roman" w:eastAsia="Times New Roman" w:hAnsi="Times New Roman" w:cs="Times New Roman"/>
                <w:spacing w:val="-12"/>
                <w:sz w:val="20"/>
                <w:szCs w:val="20"/>
              </w:rPr>
              <w:t>Tier 2 Basic own-funds</w:t>
            </w:r>
          </w:p>
          <w:p w14:paraId="4197F508" w14:textId="77777777" w:rsidR="00362B62" w:rsidRPr="00AA1A03" w:rsidRDefault="00362B62" w:rsidP="00362B62">
            <w:pPr>
              <w:pStyle w:val="ListParagraph"/>
              <w:numPr>
                <w:ilvl w:val="0"/>
                <w:numId w:val="1"/>
              </w:numPr>
              <w:spacing w:after="0" w:line="228" w:lineRule="exact"/>
              <w:ind w:left="294" w:right="67" w:hanging="142"/>
              <w:rPr>
                <w:rFonts w:ascii="Times New Roman" w:eastAsia="Times New Roman" w:hAnsi="Times New Roman" w:cs="Times New Roman"/>
                <w:spacing w:val="-12"/>
                <w:sz w:val="20"/>
                <w:szCs w:val="20"/>
              </w:rPr>
            </w:pPr>
            <w:r w:rsidRPr="00AA1A03">
              <w:rPr>
                <w:rFonts w:ascii="Times New Roman" w:eastAsia="Times New Roman" w:hAnsi="Times New Roman" w:cs="Times New Roman"/>
                <w:spacing w:val="-12"/>
                <w:sz w:val="20"/>
                <w:szCs w:val="20"/>
              </w:rPr>
              <w:t>Tier 3 Basic own-funds</w:t>
            </w:r>
          </w:p>
          <w:p w14:paraId="7DA016CF" w14:textId="77777777" w:rsidR="00362B62" w:rsidRPr="00AA1A03" w:rsidRDefault="00362B62" w:rsidP="00362B62">
            <w:pPr>
              <w:pStyle w:val="ListParagraph"/>
              <w:numPr>
                <w:ilvl w:val="0"/>
                <w:numId w:val="1"/>
              </w:numPr>
              <w:spacing w:after="0" w:line="228" w:lineRule="exact"/>
              <w:ind w:left="294" w:right="67" w:hanging="142"/>
              <w:rPr>
                <w:rFonts w:ascii="Times New Roman" w:eastAsia="Times New Roman" w:hAnsi="Times New Roman" w:cs="Times New Roman"/>
                <w:spacing w:val="-12"/>
                <w:sz w:val="20"/>
                <w:szCs w:val="20"/>
              </w:rPr>
            </w:pPr>
            <w:r w:rsidRPr="00AA1A03">
              <w:rPr>
                <w:rFonts w:ascii="Times New Roman" w:eastAsia="Times New Roman" w:hAnsi="Times New Roman" w:cs="Times New Roman"/>
                <w:spacing w:val="-12"/>
                <w:sz w:val="20"/>
                <w:szCs w:val="20"/>
              </w:rPr>
              <w:t>Ancillary own-funds (Tier 2 / Tier 3)</w:t>
            </w:r>
          </w:p>
          <w:p w14:paraId="0197FA6A" w14:textId="77777777" w:rsidR="00BE3677" w:rsidRDefault="00BE3677" w:rsidP="00C15623">
            <w:pPr>
              <w:spacing w:after="0" w:line="228" w:lineRule="exact"/>
              <w:ind w:left="152" w:right="67"/>
              <w:rPr>
                <w:rFonts w:ascii="Times New Roman" w:eastAsia="Times New Roman" w:hAnsi="Times New Roman" w:cs="Times New Roman"/>
                <w:spacing w:val="-12"/>
                <w:sz w:val="20"/>
                <w:szCs w:val="20"/>
              </w:rPr>
            </w:pPr>
          </w:p>
          <w:p w14:paraId="3E6E67AF" w14:textId="77777777" w:rsidR="00362B62" w:rsidRPr="00C03C69" w:rsidRDefault="00362B62" w:rsidP="00C15623">
            <w:pPr>
              <w:spacing w:after="0" w:line="228" w:lineRule="exact"/>
              <w:ind w:left="152" w:right="67"/>
              <w:rPr>
                <w:rFonts w:ascii="Times New Roman" w:eastAsia="Times New Roman" w:hAnsi="Times New Roman" w:cs="Times New Roman"/>
                <w:spacing w:val="-12"/>
                <w:sz w:val="20"/>
                <w:szCs w:val="20"/>
              </w:rPr>
            </w:pPr>
            <w:r w:rsidRPr="00AA1A03">
              <w:rPr>
                <w:rFonts w:ascii="Times New Roman" w:eastAsia="Times New Roman" w:hAnsi="Times New Roman" w:cs="Times New Roman"/>
                <w:spacing w:val="-12"/>
                <w:sz w:val="20"/>
                <w:szCs w:val="20"/>
              </w:rPr>
              <w:t>In order to review the classification, an explicit link with the statutory accounts and economical balance sheet is required in order to assess the appropriateness of the different own fund items identified by the company (e.g. retained earnings, reconciliation reserve). Furthermore, a particular attention is to be paid to hybrid instruments and other atypical own fund items (e.g. subordinated debts) in order to assess whether all the conditions set forth in the technical specifications have been respected (including the “tiering” of these items).</w:t>
            </w:r>
          </w:p>
          <w:p w14:paraId="2C8C80BD" w14:textId="77777777" w:rsidR="00362B62" w:rsidRDefault="00362B62" w:rsidP="00C15623">
            <w:pPr>
              <w:spacing w:after="0" w:line="222" w:lineRule="exact"/>
              <w:ind w:left="102" w:right="-20"/>
              <w:rPr>
                <w:rFonts w:ascii="Times New Roman" w:eastAsia="Times New Roman" w:hAnsi="Times New Roman" w:cs="Times New Roman"/>
                <w:spacing w:val="-3"/>
                <w:sz w:val="18"/>
                <w:szCs w:val="18"/>
              </w:rPr>
            </w:pPr>
          </w:p>
          <w:p w14:paraId="2533A1A3" w14:textId="60C61A5C" w:rsidR="00362B62" w:rsidRDefault="00362B62" w:rsidP="00C15623">
            <w:pPr>
              <w:spacing w:after="0" w:line="222" w:lineRule="exact"/>
              <w:ind w:left="102" w:right="-20"/>
              <w:rPr>
                <w:rFonts w:ascii="Times New Roman" w:eastAsia="Times New Roman" w:hAnsi="Times New Roman" w:cs="Times New Roman"/>
                <w:spacing w:val="-12"/>
                <w:sz w:val="20"/>
                <w:szCs w:val="20"/>
              </w:rPr>
            </w:pPr>
            <w:r w:rsidRPr="005E78F3">
              <w:rPr>
                <w:rFonts w:ascii="Times New Roman" w:eastAsia="Times New Roman" w:hAnsi="Times New Roman" w:cs="Times New Roman"/>
                <w:spacing w:val="-12"/>
                <w:sz w:val="20"/>
                <w:szCs w:val="20"/>
              </w:rPr>
              <w:t>Verify if the approval process for the item’s assessment and classification has been respected for own-fund items</w:t>
            </w:r>
            <w:r w:rsidR="00AB4387">
              <w:rPr>
                <w:rFonts w:ascii="Times New Roman" w:eastAsia="Times New Roman" w:hAnsi="Times New Roman" w:cs="Times New Roman"/>
                <w:spacing w:val="-12"/>
                <w:sz w:val="20"/>
                <w:szCs w:val="20"/>
              </w:rPr>
              <w:t>,</w:t>
            </w:r>
            <w:r w:rsidRPr="005E78F3">
              <w:rPr>
                <w:rFonts w:ascii="Times New Roman" w:eastAsia="Times New Roman" w:hAnsi="Times New Roman" w:cs="Times New Roman"/>
                <w:spacing w:val="-12"/>
                <w:sz w:val="20"/>
                <w:szCs w:val="20"/>
              </w:rPr>
              <w:t xml:space="preserve"> which are not included in the list of own-funds items set out in Articles 69, 72, 74, 76 and 78 of the Delegated Acts.</w:t>
            </w:r>
            <w:r>
              <w:rPr>
                <w:rFonts w:ascii="Times New Roman" w:eastAsia="Times New Roman" w:hAnsi="Times New Roman" w:cs="Times New Roman"/>
                <w:spacing w:val="-12"/>
                <w:sz w:val="20"/>
                <w:szCs w:val="20"/>
              </w:rPr>
              <w:t xml:space="preserve"> </w:t>
            </w:r>
          </w:p>
          <w:p w14:paraId="48CCAEED" w14:textId="77777777" w:rsidR="00362B62" w:rsidRDefault="00362B62" w:rsidP="00C15623">
            <w:pPr>
              <w:spacing w:after="0" w:line="222" w:lineRule="exact"/>
              <w:ind w:left="102" w:right="-20"/>
              <w:rPr>
                <w:rFonts w:ascii="Times New Roman" w:eastAsia="Times New Roman" w:hAnsi="Times New Roman" w:cs="Times New Roman"/>
                <w:spacing w:val="-12"/>
                <w:sz w:val="20"/>
                <w:szCs w:val="20"/>
              </w:rPr>
            </w:pPr>
          </w:p>
          <w:p w14:paraId="6F5F833A" w14:textId="77777777" w:rsidR="00362B62" w:rsidRDefault="00362B62" w:rsidP="00C15623">
            <w:pPr>
              <w:spacing w:after="0" w:line="222" w:lineRule="exact"/>
              <w:ind w:right="-20"/>
              <w:rPr>
                <w:rFonts w:ascii="Times New Roman" w:eastAsia="Times New Roman" w:hAnsi="Times New Roman" w:cs="Times New Roman"/>
                <w:spacing w:val="-3"/>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3E3A2CB3" w14:textId="77777777" w:rsidR="00362B62" w:rsidRDefault="00362B62" w:rsidP="00C15623">
            <w:pPr>
              <w:spacing w:after="0" w:line="240" w:lineRule="auto"/>
              <w:ind w:left="100" w:right="-20"/>
              <w:rPr>
                <w:rFonts w:ascii="Times New Roman" w:eastAsia="Times New Roman" w:hAnsi="Times New Roman" w:cs="Times New Roman"/>
                <w:spacing w:val="-1"/>
                <w:sz w:val="20"/>
                <w:szCs w:val="20"/>
                <w:u w:val="single"/>
              </w:rPr>
            </w:pPr>
            <w:r>
              <w:rPr>
                <w:rFonts w:ascii="Times New Roman" w:eastAsia="Times New Roman" w:hAnsi="Times New Roman" w:cs="Times New Roman"/>
                <w:spacing w:val="-1"/>
                <w:sz w:val="20"/>
                <w:szCs w:val="20"/>
                <w:u w:val="single"/>
              </w:rPr>
              <w:t>General references</w:t>
            </w:r>
          </w:p>
          <w:p w14:paraId="7DF7A1F0" w14:textId="77777777" w:rsidR="00420543" w:rsidRPr="00846A85" w:rsidRDefault="00420543" w:rsidP="00846A85">
            <w:pPr>
              <w:pStyle w:val="ListParagraph"/>
              <w:numPr>
                <w:ilvl w:val="0"/>
                <w:numId w:val="6"/>
              </w:numPr>
              <w:spacing w:after="0" w:line="240" w:lineRule="auto"/>
              <w:ind w:right="-20"/>
              <w:rPr>
                <w:rFonts w:ascii="Times New Roman" w:eastAsia="Times New Roman" w:hAnsi="Times New Roman" w:cs="Times New Roman"/>
                <w:spacing w:val="-1"/>
                <w:sz w:val="20"/>
                <w:szCs w:val="20"/>
              </w:rPr>
            </w:pPr>
            <w:r w:rsidRPr="00846A85">
              <w:rPr>
                <w:rFonts w:ascii="Times New Roman" w:eastAsia="Times New Roman" w:hAnsi="Times New Roman" w:cs="Times New Roman"/>
                <w:spacing w:val="-1"/>
                <w:sz w:val="20"/>
                <w:szCs w:val="20"/>
              </w:rPr>
              <w:t>Article 146 of the Law of 13 March 2016</w:t>
            </w:r>
          </w:p>
          <w:p w14:paraId="200C743E" w14:textId="77777777" w:rsidR="00BE3677" w:rsidRPr="00846A85" w:rsidRDefault="00BE3677" w:rsidP="00846A85">
            <w:pPr>
              <w:pStyle w:val="ListParagraph"/>
              <w:numPr>
                <w:ilvl w:val="0"/>
                <w:numId w:val="6"/>
              </w:numPr>
              <w:spacing w:after="0" w:line="240" w:lineRule="auto"/>
              <w:ind w:right="-20"/>
              <w:rPr>
                <w:rFonts w:ascii="Times New Roman" w:eastAsia="Times New Roman" w:hAnsi="Times New Roman" w:cs="Times New Roman"/>
                <w:spacing w:val="-1"/>
                <w:sz w:val="20"/>
                <w:szCs w:val="20"/>
              </w:rPr>
            </w:pPr>
            <w:r w:rsidRPr="00846A85">
              <w:rPr>
                <w:rFonts w:ascii="Times New Roman" w:eastAsia="Times New Roman" w:hAnsi="Times New Roman" w:cs="Times New Roman"/>
                <w:spacing w:val="-1"/>
                <w:sz w:val="20"/>
                <w:szCs w:val="20"/>
              </w:rPr>
              <w:t xml:space="preserve">Guidelines in </w:t>
            </w:r>
            <w:r w:rsidRPr="00846A85">
              <w:rPr>
                <w:rFonts w:ascii="Times New Roman" w:eastAsia="Times New Roman" w:hAnsi="Times New Roman" w:cs="Times New Roman"/>
                <w:b/>
                <w:spacing w:val="-1"/>
                <w:sz w:val="20"/>
                <w:szCs w:val="20"/>
              </w:rPr>
              <w:t xml:space="preserve">BNB/NBB </w:t>
            </w:r>
            <w:r w:rsidR="006618CA" w:rsidRPr="00846A85">
              <w:rPr>
                <w:rFonts w:ascii="Times New Roman" w:eastAsia="Times New Roman" w:hAnsi="Times New Roman" w:cs="Times New Roman"/>
                <w:b/>
                <w:spacing w:val="-1"/>
                <w:sz w:val="20"/>
                <w:szCs w:val="20"/>
              </w:rPr>
              <w:t>Circular</w:t>
            </w:r>
            <w:r w:rsidRPr="00846A85">
              <w:rPr>
                <w:rFonts w:ascii="Times New Roman" w:eastAsia="Times New Roman" w:hAnsi="Times New Roman" w:cs="Times New Roman"/>
                <w:b/>
                <w:spacing w:val="-1"/>
                <w:sz w:val="20"/>
                <w:szCs w:val="20"/>
              </w:rPr>
              <w:t xml:space="preserve"> 2016_11</w:t>
            </w:r>
          </w:p>
          <w:p w14:paraId="18D43256" w14:textId="77777777" w:rsidR="00362B62" w:rsidRDefault="00362B62" w:rsidP="00C15623">
            <w:pPr>
              <w:spacing w:after="0" w:line="240" w:lineRule="auto"/>
              <w:ind w:left="100" w:right="-20"/>
              <w:rPr>
                <w:rFonts w:ascii="Times New Roman" w:eastAsia="Times New Roman" w:hAnsi="Times New Roman" w:cs="Times New Roman"/>
                <w:spacing w:val="-1"/>
                <w:sz w:val="20"/>
                <w:szCs w:val="20"/>
                <w:u w:val="single"/>
              </w:rPr>
            </w:pPr>
          </w:p>
          <w:p w14:paraId="1F9BCF7B" w14:textId="77777777" w:rsidR="00362B62" w:rsidRDefault="00362B62" w:rsidP="00C15623">
            <w:pPr>
              <w:spacing w:after="0" w:line="240" w:lineRule="auto"/>
              <w:ind w:left="100" w:right="-20"/>
              <w:rPr>
                <w:rFonts w:ascii="Times New Roman" w:eastAsia="Times New Roman" w:hAnsi="Times New Roman" w:cs="Times New Roman"/>
                <w:spacing w:val="-1"/>
                <w:sz w:val="20"/>
                <w:szCs w:val="20"/>
                <w:u w:val="single"/>
              </w:rPr>
            </w:pPr>
            <w:r>
              <w:rPr>
                <w:rFonts w:ascii="Times New Roman" w:eastAsia="Times New Roman" w:hAnsi="Times New Roman" w:cs="Times New Roman"/>
                <w:spacing w:val="-1"/>
                <w:sz w:val="20"/>
                <w:szCs w:val="20"/>
                <w:u w:val="single"/>
              </w:rPr>
              <w:t xml:space="preserve">Basic </w:t>
            </w:r>
            <w:r w:rsidRPr="001A14E1">
              <w:rPr>
                <w:rFonts w:ascii="Times New Roman" w:eastAsia="Times New Roman" w:hAnsi="Times New Roman" w:cs="Times New Roman"/>
                <w:spacing w:val="-1"/>
                <w:sz w:val="20"/>
                <w:szCs w:val="20"/>
                <w:u w:val="single"/>
              </w:rPr>
              <w:t>Own funds</w:t>
            </w:r>
          </w:p>
          <w:p w14:paraId="37736B0A" w14:textId="77777777" w:rsidR="00362B62" w:rsidRDefault="00362B62" w:rsidP="00362B62">
            <w:pPr>
              <w:pStyle w:val="ListParagraph"/>
              <w:numPr>
                <w:ilvl w:val="0"/>
                <w:numId w:val="2"/>
              </w:numPr>
              <w:spacing w:after="0" w:line="240" w:lineRule="auto"/>
              <w:ind w:left="283" w:right="-20" w:hanging="183"/>
              <w:rPr>
                <w:rFonts w:ascii="Times New Roman" w:eastAsia="Times New Roman" w:hAnsi="Times New Roman" w:cs="Times New Roman"/>
                <w:spacing w:val="-1"/>
                <w:sz w:val="20"/>
                <w:szCs w:val="20"/>
              </w:rPr>
            </w:pPr>
            <w:r w:rsidRPr="00AB307E">
              <w:rPr>
                <w:rFonts w:ascii="Times New Roman" w:eastAsia="Times New Roman" w:hAnsi="Times New Roman" w:cs="Times New Roman"/>
                <w:spacing w:val="-1"/>
                <w:sz w:val="20"/>
                <w:szCs w:val="20"/>
              </w:rPr>
              <w:t xml:space="preserve">Applicable for all Tiers: </w:t>
            </w:r>
          </w:p>
          <w:p w14:paraId="61DE31CD" w14:textId="77777777" w:rsidR="00BA51FB" w:rsidRPr="00AB307E" w:rsidRDefault="00BA51FB" w:rsidP="00846A85">
            <w:pPr>
              <w:pStyle w:val="ListParagraph"/>
              <w:spacing w:after="0" w:line="240" w:lineRule="auto"/>
              <w:ind w:left="283" w:right="-20"/>
              <w:rPr>
                <w:rFonts w:ascii="Times New Roman" w:eastAsia="Times New Roman" w:hAnsi="Times New Roman" w:cs="Times New Roman"/>
                <w:spacing w:val="-1"/>
                <w:sz w:val="20"/>
                <w:szCs w:val="20"/>
              </w:rPr>
            </w:pPr>
          </w:p>
          <w:p w14:paraId="24297724" w14:textId="0B4F5868" w:rsidR="00362B62" w:rsidRPr="00AB307E" w:rsidRDefault="00A67D92" w:rsidP="00362B62">
            <w:pPr>
              <w:pStyle w:val="ListParagraph"/>
              <w:numPr>
                <w:ilvl w:val="0"/>
                <w:numId w:val="3"/>
              </w:numPr>
              <w:spacing w:after="0" w:line="240" w:lineRule="auto"/>
              <w:ind w:left="425" w:right="-20" w:hanging="207"/>
              <w:rPr>
                <w:rFonts w:ascii="Times New Roman" w:eastAsia="Times New Roman" w:hAnsi="Times New Roman" w:cs="Times New Roman"/>
                <w:spacing w:val="-1"/>
                <w:sz w:val="20"/>
                <w:szCs w:val="20"/>
              </w:rPr>
            </w:pPr>
            <w:r w:rsidRPr="00846A85">
              <w:rPr>
                <w:rFonts w:ascii="Times New Roman" w:eastAsia="Times New Roman" w:hAnsi="Times New Roman" w:cs="Times New Roman"/>
                <w:b/>
                <w:spacing w:val="-1"/>
                <w:sz w:val="20"/>
                <w:szCs w:val="20"/>
              </w:rPr>
              <w:t xml:space="preserve">BNB/NBB </w:t>
            </w:r>
            <w:r w:rsidR="006618CA" w:rsidRPr="00846A85">
              <w:rPr>
                <w:rFonts w:ascii="Times New Roman" w:eastAsia="Times New Roman" w:hAnsi="Times New Roman" w:cs="Times New Roman"/>
                <w:b/>
                <w:spacing w:val="-1"/>
                <w:sz w:val="20"/>
                <w:szCs w:val="20"/>
              </w:rPr>
              <w:t>Circular</w:t>
            </w:r>
            <w:r w:rsidRPr="00846A85">
              <w:rPr>
                <w:rFonts w:ascii="Times New Roman" w:eastAsia="Times New Roman" w:hAnsi="Times New Roman" w:cs="Times New Roman"/>
                <w:b/>
                <w:spacing w:val="-1"/>
                <w:sz w:val="20"/>
                <w:szCs w:val="20"/>
              </w:rPr>
              <w:t xml:space="preserve"> 2016_11</w:t>
            </w:r>
          </w:p>
          <w:p w14:paraId="65CC689B" w14:textId="77777777" w:rsidR="00362B62" w:rsidRDefault="00362B62" w:rsidP="00C15623">
            <w:pPr>
              <w:spacing w:after="0" w:line="240" w:lineRule="auto"/>
              <w:ind w:left="100" w:right="-20"/>
              <w:rPr>
                <w:rFonts w:ascii="Times New Roman" w:eastAsia="Times New Roman" w:hAnsi="Times New Roman" w:cs="Times New Roman"/>
                <w:spacing w:val="-1"/>
                <w:sz w:val="20"/>
                <w:szCs w:val="20"/>
              </w:rPr>
            </w:pPr>
          </w:p>
          <w:p w14:paraId="452E38A4" w14:textId="7E331234" w:rsidR="00362B62" w:rsidRPr="00846A85" w:rsidRDefault="00362B62">
            <w:pPr>
              <w:pStyle w:val="ListParagraph"/>
              <w:numPr>
                <w:ilvl w:val="0"/>
                <w:numId w:val="2"/>
              </w:numPr>
              <w:spacing w:after="0" w:line="240" w:lineRule="auto"/>
              <w:ind w:left="283" w:right="-20" w:hanging="183"/>
              <w:rPr>
                <w:rFonts w:ascii="Times New Roman" w:eastAsia="Times New Roman" w:hAnsi="Times New Roman" w:cs="Times New Roman"/>
                <w:b/>
                <w:spacing w:val="-1"/>
                <w:sz w:val="20"/>
                <w:szCs w:val="20"/>
              </w:rPr>
            </w:pPr>
            <w:r>
              <w:rPr>
                <w:rFonts w:ascii="Times New Roman" w:eastAsia="Times New Roman" w:hAnsi="Times New Roman" w:cs="Times New Roman"/>
                <w:spacing w:val="-1"/>
                <w:sz w:val="20"/>
                <w:szCs w:val="20"/>
              </w:rPr>
              <w:t>Tier 1 ite</w:t>
            </w:r>
            <w:r w:rsidR="00BA51FB">
              <w:rPr>
                <w:rFonts w:ascii="Times New Roman" w:eastAsia="Times New Roman" w:hAnsi="Times New Roman" w:cs="Times New Roman"/>
                <w:spacing w:val="-1"/>
                <w:sz w:val="20"/>
                <w:szCs w:val="20"/>
              </w:rPr>
              <w:t>ms</w:t>
            </w:r>
            <w:r w:rsidR="00B42A57">
              <w:rPr>
                <w:rFonts w:ascii="Times New Roman" w:eastAsia="Times New Roman" w:hAnsi="Times New Roman" w:cs="Times New Roman"/>
                <w:spacing w:val="-1"/>
                <w:sz w:val="20"/>
                <w:szCs w:val="20"/>
              </w:rPr>
              <w:t xml:space="preserve"> </w:t>
            </w:r>
            <w:r w:rsidR="00B42A57" w:rsidRPr="00846A85">
              <w:rPr>
                <w:rFonts w:ascii="Times New Roman" w:eastAsia="Times New Roman" w:hAnsi="Times New Roman" w:cs="Times New Roman"/>
                <w:b/>
                <w:spacing w:val="-1"/>
                <w:sz w:val="20"/>
                <w:szCs w:val="20"/>
              </w:rPr>
              <w:t xml:space="preserve">BNB/NBB </w:t>
            </w:r>
            <w:r w:rsidR="006618CA" w:rsidRPr="00846A85">
              <w:rPr>
                <w:rFonts w:ascii="Times New Roman" w:eastAsia="Times New Roman" w:hAnsi="Times New Roman" w:cs="Times New Roman"/>
                <w:b/>
                <w:spacing w:val="-1"/>
                <w:sz w:val="20"/>
                <w:szCs w:val="20"/>
              </w:rPr>
              <w:t>Circular</w:t>
            </w:r>
            <w:r w:rsidR="00B42A57" w:rsidRPr="00846A85">
              <w:rPr>
                <w:rFonts w:ascii="Times New Roman" w:eastAsia="Times New Roman" w:hAnsi="Times New Roman" w:cs="Times New Roman"/>
                <w:b/>
                <w:spacing w:val="-1"/>
                <w:sz w:val="20"/>
                <w:szCs w:val="20"/>
              </w:rPr>
              <w:t xml:space="preserve"> 2016_11</w:t>
            </w:r>
          </w:p>
          <w:p w14:paraId="193FD681" w14:textId="77777777" w:rsidR="00BA51FB" w:rsidRDefault="00BA51FB" w:rsidP="00846A85">
            <w:pPr>
              <w:pStyle w:val="ListParagraph"/>
              <w:spacing w:after="0" w:line="240" w:lineRule="auto"/>
              <w:ind w:left="283" w:right="-20"/>
              <w:rPr>
                <w:rFonts w:ascii="Times New Roman" w:eastAsia="Times New Roman" w:hAnsi="Times New Roman" w:cs="Times New Roman"/>
                <w:spacing w:val="-1"/>
                <w:sz w:val="20"/>
                <w:szCs w:val="20"/>
              </w:rPr>
            </w:pPr>
          </w:p>
          <w:p w14:paraId="5631DBF5" w14:textId="0BCFF607" w:rsidR="00BA51FB" w:rsidRPr="00846A85" w:rsidRDefault="00362B62" w:rsidP="00846A85">
            <w:pPr>
              <w:pStyle w:val="ListParagraph"/>
              <w:numPr>
                <w:ilvl w:val="0"/>
                <w:numId w:val="3"/>
              </w:numPr>
              <w:spacing w:after="0" w:line="240" w:lineRule="auto"/>
              <w:ind w:left="425" w:right="-20" w:hanging="207"/>
              <w:rPr>
                <w:rFonts w:ascii="Times New Roman" w:eastAsia="Times New Roman" w:hAnsi="Times New Roman" w:cs="Times New Roman"/>
                <w:spacing w:val="-1"/>
                <w:sz w:val="20"/>
                <w:szCs w:val="20"/>
              </w:rPr>
            </w:pPr>
            <w:r w:rsidRPr="00846A85">
              <w:rPr>
                <w:rFonts w:ascii="Times New Roman" w:eastAsia="Times New Roman" w:hAnsi="Times New Roman" w:cs="Times New Roman"/>
                <w:spacing w:val="-1"/>
                <w:sz w:val="20"/>
                <w:szCs w:val="20"/>
              </w:rPr>
              <w:t>Articles 69 to 71 of the Delegated Acts</w:t>
            </w:r>
            <w:r w:rsidR="007F6EC4" w:rsidRPr="00846A85">
              <w:rPr>
                <w:rFonts w:ascii="Times New Roman" w:eastAsia="Times New Roman" w:hAnsi="Times New Roman" w:cs="Times New Roman"/>
                <w:spacing w:val="-1"/>
                <w:sz w:val="20"/>
                <w:szCs w:val="20"/>
              </w:rPr>
              <w:t xml:space="preserve"> </w:t>
            </w:r>
          </w:p>
          <w:p w14:paraId="672DE3BB" w14:textId="77777777" w:rsidR="00362B62" w:rsidRDefault="00362B62" w:rsidP="00362B62">
            <w:pPr>
              <w:pStyle w:val="ListParagraph"/>
              <w:numPr>
                <w:ilvl w:val="0"/>
                <w:numId w:val="2"/>
              </w:numPr>
              <w:spacing w:after="0" w:line="240" w:lineRule="auto"/>
              <w:ind w:left="283" w:right="-20" w:hanging="183"/>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Tier 2 items</w:t>
            </w:r>
          </w:p>
          <w:p w14:paraId="668662E9" w14:textId="3EFD0B41" w:rsidR="00362B62" w:rsidRPr="00846A85" w:rsidRDefault="00B42A57" w:rsidP="00362B62">
            <w:pPr>
              <w:pStyle w:val="ListParagraph"/>
              <w:numPr>
                <w:ilvl w:val="0"/>
                <w:numId w:val="3"/>
              </w:numPr>
              <w:spacing w:after="0" w:line="240" w:lineRule="auto"/>
              <w:ind w:left="425" w:right="-20" w:hanging="207"/>
              <w:rPr>
                <w:rFonts w:ascii="Times New Roman" w:eastAsia="Times New Roman" w:hAnsi="Times New Roman" w:cs="Times New Roman"/>
                <w:b/>
                <w:spacing w:val="-1"/>
                <w:sz w:val="20"/>
                <w:szCs w:val="20"/>
              </w:rPr>
            </w:pPr>
            <w:r w:rsidRPr="00846A85">
              <w:rPr>
                <w:rFonts w:ascii="Times New Roman" w:eastAsia="Times New Roman" w:hAnsi="Times New Roman" w:cs="Times New Roman"/>
                <w:b/>
                <w:spacing w:val="-1"/>
                <w:sz w:val="20"/>
                <w:szCs w:val="20"/>
              </w:rPr>
              <w:t xml:space="preserve">BNB/NBB </w:t>
            </w:r>
            <w:r w:rsidR="006618CA" w:rsidRPr="00846A85">
              <w:rPr>
                <w:rFonts w:ascii="Times New Roman" w:eastAsia="Times New Roman" w:hAnsi="Times New Roman" w:cs="Times New Roman"/>
                <w:b/>
                <w:spacing w:val="-1"/>
                <w:sz w:val="20"/>
                <w:szCs w:val="20"/>
              </w:rPr>
              <w:t>Circular</w:t>
            </w:r>
            <w:r w:rsidRPr="00846A85">
              <w:rPr>
                <w:rFonts w:ascii="Times New Roman" w:eastAsia="Times New Roman" w:hAnsi="Times New Roman" w:cs="Times New Roman"/>
                <w:b/>
                <w:spacing w:val="-1"/>
                <w:sz w:val="20"/>
                <w:szCs w:val="20"/>
              </w:rPr>
              <w:t xml:space="preserve"> 2016_11</w:t>
            </w:r>
          </w:p>
          <w:p w14:paraId="4C8D66A6" w14:textId="77777777" w:rsidR="00362B62" w:rsidRPr="00AB307E" w:rsidRDefault="00362B62" w:rsidP="00362B62">
            <w:pPr>
              <w:pStyle w:val="ListParagraph"/>
              <w:numPr>
                <w:ilvl w:val="0"/>
                <w:numId w:val="3"/>
              </w:numPr>
              <w:spacing w:after="0" w:line="240" w:lineRule="auto"/>
              <w:ind w:left="425" w:right="-20" w:hanging="207"/>
              <w:rPr>
                <w:rFonts w:ascii="Times New Roman" w:eastAsia="Times New Roman" w:hAnsi="Times New Roman" w:cs="Times New Roman"/>
                <w:spacing w:val="-1"/>
                <w:sz w:val="20"/>
                <w:szCs w:val="20"/>
              </w:rPr>
            </w:pPr>
            <w:r w:rsidRPr="00AB307E">
              <w:rPr>
                <w:rFonts w:ascii="Times New Roman" w:eastAsia="Times New Roman" w:hAnsi="Times New Roman" w:cs="Times New Roman"/>
                <w:spacing w:val="-1"/>
                <w:sz w:val="20"/>
                <w:szCs w:val="20"/>
              </w:rPr>
              <w:t>Articles 72 to 73 of the Delegated Acts</w:t>
            </w:r>
          </w:p>
          <w:p w14:paraId="67A7DE9F" w14:textId="77777777" w:rsidR="00362B62" w:rsidRDefault="00362B62" w:rsidP="00C15623">
            <w:pPr>
              <w:spacing w:after="0" w:line="240" w:lineRule="auto"/>
              <w:ind w:left="100" w:right="-20"/>
              <w:rPr>
                <w:rFonts w:ascii="Times New Roman" w:eastAsia="Times New Roman" w:hAnsi="Times New Roman" w:cs="Times New Roman"/>
                <w:spacing w:val="-1"/>
                <w:sz w:val="20"/>
                <w:szCs w:val="20"/>
              </w:rPr>
            </w:pPr>
          </w:p>
          <w:p w14:paraId="2E145E51" w14:textId="77777777" w:rsidR="00362B62" w:rsidRDefault="00362B62" w:rsidP="00362B62">
            <w:pPr>
              <w:pStyle w:val="ListParagraph"/>
              <w:numPr>
                <w:ilvl w:val="0"/>
                <w:numId w:val="2"/>
              </w:numPr>
              <w:spacing w:after="0" w:line="240" w:lineRule="auto"/>
              <w:ind w:left="283" w:right="-20" w:hanging="183"/>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Tier 3 items</w:t>
            </w:r>
          </w:p>
          <w:p w14:paraId="5E731A1F" w14:textId="77777777" w:rsidR="00BA51FB" w:rsidRDefault="00BA51FB" w:rsidP="00846A85">
            <w:pPr>
              <w:pStyle w:val="ListParagraph"/>
              <w:spacing w:after="0" w:line="240" w:lineRule="auto"/>
              <w:ind w:left="283" w:right="-20"/>
              <w:rPr>
                <w:rFonts w:ascii="Times New Roman" w:eastAsia="Times New Roman" w:hAnsi="Times New Roman" w:cs="Times New Roman"/>
                <w:spacing w:val="-1"/>
                <w:sz w:val="20"/>
                <w:szCs w:val="20"/>
              </w:rPr>
            </w:pPr>
          </w:p>
          <w:p w14:paraId="00BE0928" w14:textId="60F82364" w:rsidR="00362B62" w:rsidRDefault="00AC3624" w:rsidP="00362B62">
            <w:pPr>
              <w:pStyle w:val="ListParagraph"/>
              <w:numPr>
                <w:ilvl w:val="0"/>
                <w:numId w:val="3"/>
              </w:numPr>
              <w:spacing w:after="0" w:line="240" w:lineRule="auto"/>
              <w:ind w:left="425" w:right="-20" w:hanging="207"/>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Guidelines in </w:t>
            </w:r>
            <w:r w:rsidRPr="00846A85">
              <w:rPr>
                <w:rFonts w:ascii="Times New Roman" w:eastAsia="Times New Roman" w:hAnsi="Times New Roman" w:cs="Times New Roman"/>
                <w:b/>
                <w:spacing w:val="-1"/>
                <w:sz w:val="20"/>
                <w:szCs w:val="20"/>
              </w:rPr>
              <w:t xml:space="preserve">BNB/NBB </w:t>
            </w:r>
            <w:r w:rsidR="006618CA" w:rsidRPr="00846A85">
              <w:rPr>
                <w:rFonts w:ascii="Times New Roman" w:eastAsia="Times New Roman" w:hAnsi="Times New Roman" w:cs="Times New Roman"/>
                <w:b/>
                <w:spacing w:val="-1"/>
                <w:sz w:val="20"/>
                <w:szCs w:val="20"/>
              </w:rPr>
              <w:t>Circular</w:t>
            </w:r>
            <w:r w:rsidRPr="00846A85">
              <w:rPr>
                <w:rFonts w:ascii="Times New Roman" w:eastAsia="Times New Roman" w:hAnsi="Times New Roman" w:cs="Times New Roman"/>
                <w:b/>
                <w:spacing w:val="-1"/>
                <w:sz w:val="20"/>
                <w:szCs w:val="20"/>
              </w:rPr>
              <w:t xml:space="preserve"> 2016_11</w:t>
            </w:r>
            <w:r w:rsidR="00BA51FB">
              <w:rPr>
                <w:rFonts w:ascii="Times New Roman" w:eastAsia="Times New Roman" w:hAnsi="Times New Roman" w:cs="Times New Roman"/>
                <w:spacing w:val="-1"/>
                <w:sz w:val="20"/>
                <w:szCs w:val="20"/>
              </w:rPr>
              <w:t xml:space="preserve"> </w:t>
            </w:r>
          </w:p>
          <w:p w14:paraId="50A7D331" w14:textId="77777777" w:rsidR="00362B62" w:rsidRPr="002F662A" w:rsidRDefault="00362B62" w:rsidP="00362B62">
            <w:pPr>
              <w:pStyle w:val="ListParagraph"/>
              <w:numPr>
                <w:ilvl w:val="0"/>
                <w:numId w:val="3"/>
              </w:numPr>
              <w:spacing w:after="0" w:line="240" w:lineRule="auto"/>
              <w:ind w:left="425" w:right="-20" w:hanging="207"/>
              <w:rPr>
                <w:rFonts w:ascii="Times New Roman" w:eastAsia="Times New Roman" w:hAnsi="Times New Roman" w:cs="Times New Roman"/>
                <w:spacing w:val="-1"/>
                <w:sz w:val="20"/>
                <w:szCs w:val="20"/>
              </w:rPr>
            </w:pPr>
            <w:r w:rsidRPr="003A4500">
              <w:rPr>
                <w:rFonts w:ascii="Times New Roman" w:eastAsia="Times New Roman" w:hAnsi="Times New Roman" w:cs="Times New Roman"/>
                <w:spacing w:val="-1"/>
                <w:sz w:val="20"/>
                <w:szCs w:val="20"/>
              </w:rPr>
              <w:t>Articles 76 to 77</w:t>
            </w:r>
            <w:r>
              <w:rPr>
                <w:rFonts w:ascii="Times New Roman" w:eastAsia="Times New Roman" w:hAnsi="Times New Roman" w:cs="Times New Roman"/>
                <w:spacing w:val="-1"/>
                <w:sz w:val="20"/>
                <w:szCs w:val="20"/>
              </w:rPr>
              <w:t xml:space="preserve"> of the Delegated A</w:t>
            </w:r>
            <w:r w:rsidRPr="003A4500">
              <w:rPr>
                <w:rFonts w:ascii="Times New Roman" w:eastAsia="Times New Roman" w:hAnsi="Times New Roman" w:cs="Times New Roman"/>
                <w:spacing w:val="-1"/>
                <w:sz w:val="20"/>
                <w:szCs w:val="20"/>
              </w:rPr>
              <w:t>cts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15DDDB2" w14:textId="77777777" w:rsidR="00362B62" w:rsidRPr="00AC7F2A" w:rsidRDefault="00362B62" w:rsidP="00C15623">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Own Funds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90EE490" w14:textId="77777777" w:rsidR="00362B62" w:rsidRPr="00AC7F2A" w:rsidRDefault="00362B62" w:rsidP="00C15623"/>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B631531" w14:textId="77777777" w:rsidR="00362B62" w:rsidRPr="00AC7F2A" w:rsidRDefault="00362B62" w:rsidP="00C15623"/>
        </w:tc>
      </w:tr>
      <w:tr w:rsidR="00362B62" w14:paraId="23DBBC46" w14:textId="77777777" w:rsidTr="00846A85">
        <w:trPr>
          <w:trHeight w:hRule="exact" w:val="6247"/>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7AB1A40" w14:textId="2A729809" w:rsidR="00362B62" w:rsidRPr="00EB1E5E" w:rsidRDefault="00550896" w:rsidP="00C15623">
            <w:pPr>
              <w:jc w:val="center"/>
            </w:pPr>
            <w:r>
              <w:lastRenderedPageBreak/>
              <w:t>4</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14:paraId="1A1AC472" w14:textId="77777777" w:rsidR="008E766B" w:rsidRDefault="00362B62" w:rsidP="00C15623">
            <w:pPr>
              <w:spacing w:after="0" w:line="222" w:lineRule="exact"/>
              <w:ind w:left="102" w:right="-20"/>
              <w:rPr>
                <w:rFonts w:ascii="Times New Roman" w:eastAsia="Times New Roman" w:hAnsi="Times New Roman" w:cs="Times New Roman"/>
                <w:spacing w:val="-12"/>
                <w:sz w:val="20"/>
                <w:szCs w:val="20"/>
              </w:rPr>
            </w:pPr>
            <w:r w:rsidRPr="005E78F3">
              <w:rPr>
                <w:rFonts w:ascii="Times New Roman" w:eastAsia="Times New Roman" w:hAnsi="Times New Roman" w:cs="Times New Roman"/>
                <w:spacing w:val="-12"/>
                <w:sz w:val="20"/>
                <w:szCs w:val="20"/>
              </w:rPr>
              <w:t>Verify if the basic own funds have been properly reduced by the full value of</w:t>
            </w:r>
            <w:r w:rsidRPr="005E78F3">
              <w:rPr>
                <w:color w:val="444444"/>
                <w:sz w:val="27"/>
                <w:szCs w:val="27"/>
                <w:lang w:val="en"/>
              </w:rPr>
              <w:t xml:space="preserve"> </w:t>
            </w:r>
            <w:r w:rsidRPr="005E78F3">
              <w:rPr>
                <w:rFonts w:ascii="Times New Roman" w:eastAsia="Times New Roman" w:hAnsi="Times New Roman" w:cs="Times New Roman"/>
                <w:spacing w:val="-12"/>
                <w:sz w:val="20"/>
                <w:szCs w:val="20"/>
              </w:rPr>
              <w:t>participations in a financial and credit institution that exceeds 10 % of items included in points (a) (</w:t>
            </w:r>
            <w:proofErr w:type="spellStart"/>
            <w:r w:rsidRPr="005E78F3">
              <w:rPr>
                <w:rFonts w:ascii="Times New Roman" w:eastAsia="Times New Roman" w:hAnsi="Times New Roman" w:cs="Times New Roman"/>
                <w:spacing w:val="-12"/>
                <w:sz w:val="20"/>
                <w:szCs w:val="20"/>
              </w:rPr>
              <w:t>i</w:t>
            </w:r>
            <w:proofErr w:type="spellEnd"/>
            <w:r w:rsidRPr="005E78F3">
              <w:rPr>
                <w:rFonts w:ascii="Times New Roman" w:eastAsia="Times New Roman" w:hAnsi="Times New Roman" w:cs="Times New Roman"/>
                <w:spacing w:val="-12"/>
                <w:sz w:val="20"/>
                <w:szCs w:val="20"/>
              </w:rPr>
              <w:t>), (ii), (iv) and (vi) of Article 69 of the Delegated Acts</w:t>
            </w:r>
            <w:r w:rsidR="000745D8">
              <w:rPr>
                <w:rFonts w:ascii="Times New Roman" w:eastAsia="Times New Roman" w:hAnsi="Times New Roman" w:cs="Times New Roman"/>
                <w:spacing w:val="-12"/>
                <w:sz w:val="20"/>
                <w:szCs w:val="20"/>
              </w:rPr>
              <w:t>.</w:t>
            </w:r>
          </w:p>
          <w:p w14:paraId="0FEF0FED" w14:textId="77777777" w:rsidR="008E766B" w:rsidRDefault="008E766B" w:rsidP="00C15623">
            <w:pPr>
              <w:spacing w:after="0" w:line="222" w:lineRule="exact"/>
              <w:ind w:left="102" w:right="-20"/>
              <w:rPr>
                <w:rFonts w:ascii="Times New Roman" w:eastAsia="Times New Roman" w:hAnsi="Times New Roman" w:cs="Times New Roman"/>
                <w:spacing w:val="-12"/>
                <w:sz w:val="20"/>
                <w:szCs w:val="20"/>
              </w:rPr>
            </w:pPr>
          </w:p>
          <w:p w14:paraId="5526801E" w14:textId="5BF51CC8" w:rsidR="00362B62" w:rsidRPr="00846A85" w:rsidRDefault="008E766B" w:rsidP="00DB4E37">
            <w:pPr>
              <w:spacing w:after="0" w:line="222" w:lineRule="exact"/>
              <w:ind w:left="102" w:right="-20"/>
              <w:rPr>
                <w:rFonts w:ascii="Times New Roman" w:eastAsia="Times New Roman" w:hAnsi="Times New Roman" w:cs="Times New Roman"/>
                <w:spacing w:val="-1"/>
                <w:sz w:val="20"/>
                <w:szCs w:val="20"/>
                <w:lang w:val="en-GB"/>
              </w:rPr>
            </w:pPr>
            <w:r>
              <w:rPr>
                <w:rFonts w:ascii="Times New Roman" w:eastAsia="Times New Roman" w:hAnsi="Times New Roman" w:cs="Times New Roman"/>
                <w:spacing w:val="-12"/>
                <w:sz w:val="20"/>
                <w:szCs w:val="20"/>
              </w:rPr>
              <w:t xml:space="preserve">With that regard, assess whether the classification of participation is in line with the Guidelines set out in BNB/NBB </w:t>
            </w:r>
            <w:r w:rsidR="006618CA">
              <w:rPr>
                <w:rFonts w:ascii="Times New Roman" w:eastAsia="Times New Roman" w:hAnsi="Times New Roman" w:cs="Times New Roman"/>
                <w:spacing w:val="-12"/>
                <w:sz w:val="20"/>
                <w:szCs w:val="20"/>
              </w:rPr>
              <w:t>Circular</w:t>
            </w:r>
            <w:r>
              <w:rPr>
                <w:rFonts w:ascii="Times New Roman" w:eastAsia="Times New Roman" w:hAnsi="Times New Roman" w:cs="Times New Roman"/>
                <w:spacing w:val="-12"/>
                <w:sz w:val="20"/>
                <w:szCs w:val="20"/>
              </w:rPr>
              <w:t xml:space="preserve"> 2016_08 (Guidance 01)</w:t>
            </w:r>
            <w:r w:rsidR="00A171D5">
              <w:rPr>
                <w:rFonts w:ascii="Times New Roman" w:eastAsia="Times New Roman" w:hAnsi="Times New Roman" w:cs="Times New Roman"/>
                <w:spacing w:val="-12"/>
                <w:sz w:val="20"/>
                <w:szCs w:val="20"/>
              </w:rPr>
              <w:t xml:space="preserve"> and article 15, 47°, 48° or 49°, b) of the Law of 13 March 2016 </w:t>
            </w:r>
          </w:p>
        </w:tc>
        <w:tc>
          <w:tcPr>
            <w:tcW w:w="3260" w:type="dxa"/>
            <w:tcBorders>
              <w:top w:val="single" w:sz="4" w:space="0" w:color="000000"/>
              <w:left w:val="single" w:sz="4" w:space="0" w:color="000000"/>
              <w:bottom w:val="single" w:sz="4" w:space="0" w:color="000000"/>
              <w:right w:val="single" w:sz="4" w:space="0" w:color="000000"/>
            </w:tcBorders>
          </w:tcPr>
          <w:p w14:paraId="410DDF8E" w14:textId="77777777" w:rsidR="00362B62" w:rsidRDefault="00362B62" w:rsidP="00362B62">
            <w:pPr>
              <w:pStyle w:val="ListParagraph"/>
              <w:numPr>
                <w:ilvl w:val="0"/>
                <w:numId w:val="2"/>
              </w:numPr>
              <w:spacing w:after="0" w:line="240" w:lineRule="auto"/>
              <w:ind w:left="283" w:right="-20" w:hanging="183"/>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Approval process: </w:t>
            </w:r>
          </w:p>
          <w:p w14:paraId="3BC1E652" w14:textId="2B46F8C9" w:rsidR="00362B62" w:rsidRDefault="00B42A57" w:rsidP="00362B62">
            <w:pPr>
              <w:pStyle w:val="ListParagraph"/>
              <w:numPr>
                <w:ilvl w:val="0"/>
                <w:numId w:val="3"/>
              </w:numPr>
              <w:spacing w:after="0" w:line="240" w:lineRule="auto"/>
              <w:ind w:left="425" w:right="-20" w:hanging="207"/>
              <w:rPr>
                <w:rFonts w:ascii="Times New Roman" w:eastAsia="Times New Roman" w:hAnsi="Times New Roman" w:cs="Times New Roman"/>
                <w:spacing w:val="-1"/>
                <w:sz w:val="20"/>
                <w:szCs w:val="20"/>
              </w:rPr>
            </w:pPr>
            <w:r w:rsidRPr="00846A85">
              <w:rPr>
                <w:rFonts w:ascii="Times New Roman" w:eastAsia="Times New Roman" w:hAnsi="Times New Roman" w:cs="Times New Roman"/>
                <w:b/>
                <w:spacing w:val="-1"/>
                <w:sz w:val="20"/>
                <w:szCs w:val="20"/>
              </w:rPr>
              <w:t>BNB</w:t>
            </w:r>
            <w:r w:rsidR="0077108F" w:rsidRPr="00846A85">
              <w:rPr>
                <w:rFonts w:ascii="Times New Roman" w:eastAsia="Times New Roman" w:hAnsi="Times New Roman" w:cs="Times New Roman"/>
                <w:b/>
                <w:spacing w:val="-1"/>
                <w:sz w:val="20"/>
                <w:szCs w:val="20"/>
              </w:rPr>
              <w:t>/NBB</w:t>
            </w:r>
            <w:r w:rsidRPr="00846A85">
              <w:rPr>
                <w:rFonts w:ascii="Times New Roman" w:eastAsia="Times New Roman" w:hAnsi="Times New Roman" w:cs="Times New Roman"/>
                <w:b/>
                <w:spacing w:val="-1"/>
                <w:sz w:val="20"/>
                <w:szCs w:val="20"/>
              </w:rPr>
              <w:t xml:space="preserve"> </w:t>
            </w:r>
            <w:r w:rsidR="006618CA" w:rsidRPr="00846A85">
              <w:rPr>
                <w:rFonts w:ascii="Times New Roman" w:eastAsia="Times New Roman" w:hAnsi="Times New Roman" w:cs="Times New Roman"/>
                <w:b/>
                <w:spacing w:val="-1"/>
                <w:sz w:val="20"/>
                <w:szCs w:val="20"/>
              </w:rPr>
              <w:t>Circular</w:t>
            </w:r>
            <w:r w:rsidRPr="00846A85">
              <w:rPr>
                <w:rFonts w:ascii="Times New Roman" w:eastAsia="Times New Roman" w:hAnsi="Times New Roman" w:cs="Times New Roman"/>
                <w:b/>
                <w:spacing w:val="-1"/>
                <w:sz w:val="20"/>
                <w:szCs w:val="20"/>
              </w:rPr>
              <w:t xml:space="preserve"> </w:t>
            </w:r>
            <w:r w:rsidR="0077108F" w:rsidRPr="00846A85">
              <w:rPr>
                <w:rFonts w:ascii="Times New Roman" w:eastAsia="Times New Roman" w:hAnsi="Times New Roman" w:cs="Times New Roman"/>
                <w:b/>
                <w:spacing w:val="-1"/>
                <w:sz w:val="20"/>
                <w:szCs w:val="20"/>
              </w:rPr>
              <w:t>2016_11</w:t>
            </w:r>
            <w:r w:rsidR="00BA51FB">
              <w:rPr>
                <w:rFonts w:ascii="Times New Roman" w:eastAsia="Times New Roman" w:hAnsi="Times New Roman" w:cs="Times New Roman"/>
                <w:b/>
                <w:spacing w:val="-1"/>
                <w:sz w:val="20"/>
                <w:szCs w:val="20"/>
              </w:rPr>
              <w:t xml:space="preserve"> </w:t>
            </w:r>
            <w:r w:rsidR="00BA51FB" w:rsidRPr="00846A85">
              <w:rPr>
                <w:rFonts w:ascii="Times New Roman" w:eastAsia="Times New Roman" w:hAnsi="Times New Roman" w:cs="Times New Roman"/>
                <w:spacing w:val="-1"/>
                <w:sz w:val="20"/>
                <w:szCs w:val="20"/>
              </w:rPr>
              <w:t>and</w:t>
            </w:r>
            <w:r w:rsidR="00BA51FB">
              <w:rPr>
                <w:rFonts w:ascii="Times New Roman" w:eastAsia="Times New Roman" w:hAnsi="Times New Roman" w:cs="Times New Roman"/>
                <w:b/>
                <w:spacing w:val="-1"/>
                <w:sz w:val="20"/>
                <w:szCs w:val="20"/>
              </w:rPr>
              <w:t xml:space="preserve"> </w:t>
            </w:r>
            <w:r w:rsidR="00362B62">
              <w:rPr>
                <w:rFonts w:ascii="Times New Roman" w:eastAsia="Times New Roman" w:hAnsi="Times New Roman" w:cs="Times New Roman"/>
                <w:spacing w:val="-1"/>
                <w:sz w:val="20"/>
                <w:szCs w:val="20"/>
              </w:rPr>
              <w:t>Article 79 of the Delegated Acts</w:t>
            </w:r>
          </w:p>
          <w:p w14:paraId="18ADA1BF" w14:textId="77777777" w:rsidR="000745D8" w:rsidRPr="00846A85" w:rsidRDefault="000745D8" w:rsidP="00362B62">
            <w:pPr>
              <w:pStyle w:val="ListParagraph"/>
              <w:numPr>
                <w:ilvl w:val="0"/>
                <w:numId w:val="3"/>
              </w:numPr>
              <w:spacing w:after="0" w:line="240" w:lineRule="auto"/>
              <w:ind w:left="425" w:right="-20" w:hanging="207"/>
              <w:rPr>
                <w:rFonts w:ascii="Times New Roman" w:eastAsia="Times New Roman" w:hAnsi="Times New Roman" w:cs="Times New Roman"/>
                <w:b/>
                <w:spacing w:val="-1"/>
                <w:sz w:val="20"/>
                <w:szCs w:val="20"/>
              </w:rPr>
            </w:pPr>
            <w:r w:rsidRPr="00846A85">
              <w:rPr>
                <w:rFonts w:ascii="Times New Roman" w:eastAsia="Times New Roman" w:hAnsi="Times New Roman" w:cs="Times New Roman"/>
                <w:b/>
                <w:spacing w:val="-1"/>
                <w:sz w:val="20"/>
                <w:szCs w:val="20"/>
              </w:rPr>
              <w:t xml:space="preserve">BNB/NBB </w:t>
            </w:r>
            <w:r w:rsidR="006618CA" w:rsidRPr="00846A85">
              <w:rPr>
                <w:rFonts w:ascii="Times New Roman" w:eastAsia="Times New Roman" w:hAnsi="Times New Roman" w:cs="Times New Roman"/>
                <w:b/>
                <w:spacing w:val="-1"/>
                <w:sz w:val="20"/>
                <w:szCs w:val="20"/>
              </w:rPr>
              <w:t>Circular</w:t>
            </w:r>
            <w:r w:rsidRPr="00846A85">
              <w:rPr>
                <w:rFonts w:ascii="Times New Roman" w:eastAsia="Times New Roman" w:hAnsi="Times New Roman" w:cs="Times New Roman"/>
                <w:b/>
                <w:spacing w:val="-1"/>
                <w:sz w:val="20"/>
                <w:szCs w:val="20"/>
              </w:rPr>
              <w:t xml:space="preserve"> 2016_09</w:t>
            </w:r>
          </w:p>
          <w:p w14:paraId="5822DA93" w14:textId="77777777" w:rsidR="00362B62" w:rsidRDefault="00362B62" w:rsidP="00C15623">
            <w:pPr>
              <w:spacing w:after="0" w:line="240" w:lineRule="auto"/>
              <w:ind w:left="100" w:right="-20"/>
              <w:rPr>
                <w:rFonts w:ascii="Times New Roman" w:eastAsia="Times New Roman" w:hAnsi="Times New Roman" w:cs="Times New Roman"/>
                <w:spacing w:val="-1"/>
                <w:sz w:val="20"/>
                <w:szCs w:val="20"/>
              </w:rPr>
            </w:pPr>
          </w:p>
          <w:p w14:paraId="6C5A3AE3" w14:textId="77777777" w:rsidR="00362B62" w:rsidRDefault="00362B62" w:rsidP="00362B62">
            <w:pPr>
              <w:pStyle w:val="ListParagraph"/>
              <w:numPr>
                <w:ilvl w:val="0"/>
                <w:numId w:val="2"/>
              </w:numPr>
              <w:spacing w:after="0" w:line="240" w:lineRule="auto"/>
              <w:ind w:left="283" w:right="-20" w:hanging="183"/>
              <w:rPr>
                <w:rFonts w:ascii="Times New Roman" w:eastAsia="Times New Roman" w:hAnsi="Times New Roman" w:cs="Times New Roman"/>
                <w:spacing w:val="-1"/>
                <w:sz w:val="20"/>
                <w:szCs w:val="20"/>
              </w:rPr>
            </w:pPr>
            <w:r w:rsidRPr="001D6257">
              <w:rPr>
                <w:rFonts w:ascii="Times New Roman" w:eastAsia="Times New Roman" w:hAnsi="Times New Roman" w:cs="Times New Roman"/>
                <w:spacing w:val="-1"/>
                <w:sz w:val="20"/>
                <w:szCs w:val="20"/>
              </w:rPr>
              <w:t>Treatment of participations in the determination of basic own funds</w:t>
            </w:r>
            <w:r>
              <w:rPr>
                <w:rFonts w:ascii="Times New Roman" w:eastAsia="Times New Roman" w:hAnsi="Times New Roman" w:cs="Times New Roman"/>
                <w:spacing w:val="-1"/>
                <w:sz w:val="20"/>
                <w:szCs w:val="20"/>
              </w:rPr>
              <w:t xml:space="preserve">: </w:t>
            </w:r>
          </w:p>
          <w:p w14:paraId="5C921039" w14:textId="77777777" w:rsidR="00362B62" w:rsidRDefault="00362B62" w:rsidP="00362B62">
            <w:pPr>
              <w:pStyle w:val="ListParagraph"/>
              <w:numPr>
                <w:ilvl w:val="0"/>
                <w:numId w:val="3"/>
              </w:numPr>
              <w:spacing w:after="0" w:line="240" w:lineRule="auto"/>
              <w:ind w:left="425" w:right="-20" w:hanging="207"/>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Article 68 of the Delegated Acts.</w:t>
            </w:r>
          </w:p>
          <w:p w14:paraId="6A853AFD" w14:textId="77777777" w:rsidR="000745D8" w:rsidRPr="00846A85" w:rsidRDefault="000745D8" w:rsidP="00362B62">
            <w:pPr>
              <w:pStyle w:val="ListParagraph"/>
              <w:numPr>
                <w:ilvl w:val="0"/>
                <w:numId w:val="3"/>
              </w:numPr>
              <w:spacing w:after="0" w:line="240" w:lineRule="auto"/>
              <w:ind w:left="425" w:right="-20" w:hanging="207"/>
              <w:rPr>
                <w:rFonts w:ascii="Times New Roman" w:eastAsia="Times New Roman" w:hAnsi="Times New Roman" w:cs="Times New Roman"/>
                <w:b/>
                <w:spacing w:val="-1"/>
                <w:sz w:val="20"/>
                <w:szCs w:val="20"/>
              </w:rPr>
            </w:pPr>
            <w:r w:rsidRPr="00846A85">
              <w:rPr>
                <w:rFonts w:ascii="Times New Roman" w:eastAsia="Times New Roman" w:hAnsi="Times New Roman" w:cs="Times New Roman"/>
                <w:b/>
                <w:spacing w:val="-1"/>
                <w:sz w:val="20"/>
                <w:szCs w:val="20"/>
              </w:rPr>
              <w:t xml:space="preserve">BNB/NBB </w:t>
            </w:r>
            <w:r w:rsidR="006618CA" w:rsidRPr="00846A85">
              <w:rPr>
                <w:rFonts w:ascii="Times New Roman" w:eastAsia="Times New Roman" w:hAnsi="Times New Roman" w:cs="Times New Roman"/>
                <w:b/>
                <w:spacing w:val="-1"/>
                <w:sz w:val="20"/>
                <w:szCs w:val="20"/>
              </w:rPr>
              <w:t>Circular</w:t>
            </w:r>
            <w:r w:rsidRPr="00846A85">
              <w:rPr>
                <w:rFonts w:ascii="Times New Roman" w:eastAsia="Times New Roman" w:hAnsi="Times New Roman" w:cs="Times New Roman"/>
                <w:b/>
                <w:spacing w:val="-1"/>
                <w:sz w:val="20"/>
                <w:szCs w:val="20"/>
              </w:rPr>
              <w:t xml:space="preserve"> 2016_08</w:t>
            </w:r>
          </w:p>
          <w:p w14:paraId="1434E56A" w14:textId="77777777" w:rsidR="00362B62" w:rsidRDefault="00362B62" w:rsidP="00C15623">
            <w:pPr>
              <w:spacing w:after="0" w:line="240" w:lineRule="auto"/>
              <w:ind w:left="100" w:right="-20"/>
              <w:rPr>
                <w:rFonts w:ascii="Times New Roman" w:eastAsia="Times New Roman" w:hAnsi="Times New Roman" w:cs="Times New Roman"/>
                <w:spacing w:val="3"/>
                <w:sz w:val="20"/>
                <w:szCs w:val="20"/>
                <w:u w:val="single"/>
              </w:rPr>
            </w:pPr>
          </w:p>
          <w:p w14:paraId="4C51BD64" w14:textId="77777777" w:rsidR="00362B62" w:rsidRPr="001A14E1" w:rsidRDefault="00362B62" w:rsidP="00C15623">
            <w:pPr>
              <w:spacing w:after="0" w:line="240" w:lineRule="auto"/>
              <w:ind w:left="100" w:right="-20"/>
              <w:rPr>
                <w:rFonts w:ascii="Times New Roman" w:eastAsia="Times New Roman" w:hAnsi="Times New Roman" w:cs="Times New Roman"/>
                <w:spacing w:val="3"/>
                <w:sz w:val="20"/>
                <w:szCs w:val="20"/>
                <w:u w:val="single"/>
              </w:rPr>
            </w:pPr>
            <w:r w:rsidRPr="001A14E1">
              <w:rPr>
                <w:rFonts w:ascii="Times New Roman" w:eastAsia="Times New Roman" w:hAnsi="Times New Roman" w:cs="Times New Roman"/>
                <w:spacing w:val="3"/>
                <w:sz w:val="20"/>
                <w:szCs w:val="20"/>
                <w:u w:val="single"/>
              </w:rPr>
              <w:t xml:space="preserve">Ancillary own-funds: </w:t>
            </w:r>
          </w:p>
          <w:p w14:paraId="76DB93C5" w14:textId="77777777" w:rsidR="008F0555" w:rsidRDefault="008F0555" w:rsidP="00362B62">
            <w:pPr>
              <w:pStyle w:val="ListParagraph"/>
              <w:numPr>
                <w:ilvl w:val="0"/>
                <w:numId w:val="3"/>
              </w:numPr>
              <w:spacing w:after="0" w:line="240" w:lineRule="auto"/>
              <w:ind w:left="425" w:right="-20" w:hanging="207"/>
              <w:rPr>
                <w:rFonts w:ascii="Times New Roman" w:eastAsia="Times New Roman" w:hAnsi="Times New Roman" w:cs="Times New Roman"/>
                <w:spacing w:val="-1"/>
                <w:sz w:val="20"/>
                <w:szCs w:val="20"/>
              </w:rPr>
            </w:pPr>
            <w:r w:rsidRPr="00846A85">
              <w:rPr>
                <w:rFonts w:ascii="Times New Roman" w:eastAsia="Times New Roman" w:hAnsi="Times New Roman" w:cs="Times New Roman"/>
                <w:spacing w:val="-1"/>
                <w:sz w:val="20"/>
                <w:szCs w:val="20"/>
              </w:rPr>
              <w:t>Articles 142, 143, 146 - 149, 367 and 381 of the Law of 13 March 2016</w:t>
            </w:r>
          </w:p>
          <w:p w14:paraId="60C0E2BA" w14:textId="220E2051" w:rsidR="000745D8" w:rsidRDefault="00362B62" w:rsidP="0077108F">
            <w:pPr>
              <w:pStyle w:val="ListParagraph"/>
              <w:numPr>
                <w:ilvl w:val="0"/>
                <w:numId w:val="3"/>
              </w:numPr>
              <w:spacing w:after="0" w:line="240" w:lineRule="auto"/>
              <w:ind w:left="425" w:right="-20" w:hanging="207"/>
              <w:rPr>
                <w:rFonts w:ascii="Times New Roman" w:eastAsia="Times New Roman" w:hAnsi="Times New Roman" w:cs="Times New Roman"/>
                <w:spacing w:val="-1"/>
                <w:sz w:val="20"/>
                <w:szCs w:val="20"/>
              </w:rPr>
            </w:pPr>
            <w:r w:rsidRPr="003A4500">
              <w:rPr>
                <w:rFonts w:ascii="Times New Roman" w:eastAsia="Times New Roman" w:hAnsi="Times New Roman" w:cs="Times New Roman"/>
                <w:spacing w:val="-1"/>
                <w:sz w:val="20"/>
                <w:szCs w:val="20"/>
              </w:rPr>
              <w:t xml:space="preserve">Guideline 4 of </w:t>
            </w:r>
            <w:r w:rsidR="000745D8" w:rsidRPr="00846A85">
              <w:rPr>
                <w:rFonts w:ascii="Times New Roman" w:eastAsia="Times New Roman" w:hAnsi="Times New Roman" w:cs="Times New Roman"/>
                <w:b/>
                <w:spacing w:val="-1"/>
                <w:sz w:val="20"/>
                <w:szCs w:val="20"/>
              </w:rPr>
              <w:t xml:space="preserve">BNB/NBB </w:t>
            </w:r>
            <w:r w:rsidR="006618CA" w:rsidRPr="00846A85">
              <w:rPr>
                <w:rFonts w:ascii="Times New Roman" w:eastAsia="Times New Roman" w:hAnsi="Times New Roman" w:cs="Times New Roman"/>
                <w:b/>
                <w:spacing w:val="-1"/>
                <w:sz w:val="20"/>
                <w:szCs w:val="20"/>
              </w:rPr>
              <w:t>Circular</w:t>
            </w:r>
            <w:r w:rsidR="000745D8" w:rsidRPr="00846A85">
              <w:rPr>
                <w:rFonts w:ascii="Times New Roman" w:eastAsia="Times New Roman" w:hAnsi="Times New Roman" w:cs="Times New Roman"/>
                <w:b/>
                <w:spacing w:val="-1"/>
                <w:sz w:val="20"/>
                <w:szCs w:val="20"/>
              </w:rPr>
              <w:t xml:space="preserve"> 2016_09</w:t>
            </w:r>
          </w:p>
          <w:p w14:paraId="62C6E4A4" w14:textId="77777777" w:rsidR="00362B62" w:rsidRDefault="00362B62" w:rsidP="00362B62">
            <w:pPr>
              <w:pStyle w:val="ListParagraph"/>
              <w:numPr>
                <w:ilvl w:val="0"/>
                <w:numId w:val="3"/>
              </w:numPr>
              <w:spacing w:after="0" w:line="240" w:lineRule="auto"/>
              <w:ind w:left="425" w:right="-20" w:hanging="207"/>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Articles 74 to 75 and article 78 of the Delegated Acts</w:t>
            </w:r>
          </w:p>
          <w:p w14:paraId="033E5713" w14:textId="77777777" w:rsidR="004B48EC" w:rsidRDefault="004B48EC" w:rsidP="00846A85">
            <w:pPr>
              <w:pStyle w:val="ListParagraph"/>
              <w:spacing w:after="0" w:line="240" w:lineRule="auto"/>
              <w:ind w:left="425" w:right="-20"/>
              <w:rPr>
                <w:rFonts w:ascii="Times New Roman" w:eastAsia="Times New Roman" w:hAnsi="Times New Roman" w:cs="Times New Roman"/>
                <w:spacing w:val="-1"/>
                <w:sz w:val="20"/>
                <w:szCs w:val="20"/>
              </w:rPr>
            </w:pPr>
          </w:p>
          <w:p w14:paraId="099F322C" w14:textId="77777777" w:rsidR="00362B62" w:rsidRPr="001D6257" w:rsidRDefault="00362B62" w:rsidP="00C15623">
            <w:pPr>
              <w:spacing w:after="0" w:line="240" w:lineRule="auto"/>
              <w:ind w:right="-20"/>
              <w:rPr>
                <w:rFonts w:ascii="Times New Roman" w:eastAsia="Times New Roman" w:hAnsi="Times New Roman" w:cs="Times New Roman"/>
                <w:spacing w:val="3"/>
                <w:sz w:val="20"/>
                <w:szCs w:val="20"/>
                <w:u w:val="single"/>
                <w:lang w:val="e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B54734A" w14:textId="77777777" w:rsidR="00362B62" w:rsidRDefault="00362B62" w:rsidP="00C15623">
            <w:pPr>
              <w:spacing w:after="0" w:line="240" w:lineRule="auto"/>
              <w:ind w:left="100" w:right="-20"/>
              <w:rPr>
                <w:rFonts w:ascii="Times New Roman" w:eastAsia="Times New Roman" w:hAnsi="Times New Roman" w:cs="Times New Roman"/>
                <w:spacing w:val="3"/>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1D7BC49" w14:textId="77777777" w:rsidR="00362B62" w:rsidRPr="00AC7F2A" w:rsidRDefault="00362B62" w:rsidP="00C15623"/>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C5F01FB" w14:textId="77777777" w:rsidR="00362B62" w:rsidRPr="00AC7F2A" w:rsidRDefault="00362B62" w:rsidP="00C15623"/>
        </w:tc>
      </w:tr>
      <w:tr w:rsidR="00362B62" w14:paraId="711EC823" w14:textId="77777777" w:rsidTr="00846A85">
        <w:trPr>
          <w:trHeight w:hRule="exact" w:val="4120"/>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FD284D9" w14:textId="3509CCD4" w:rsidR="00362B62" w:rsidRPr="00EB1E5E" w:rsidRDefault="00550896" w:rsidP="00C15623">
            <w:pPr>
              <w:jc w:val="center"/>
            </w:pPr>
            <w:r>
              <w:lastRenderedPageBreak/>
              <w:t>5</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14:paraId="0A3F5440" w14:textId="77777777" w:rsidR="00362B62" w:rsidRDefault="00362B62" w:rsidP="00C15623">
            <w:pPr>
              <w:spacing w:after="0" w:line="222" w:lineRule="exact"/>
              <w:ind w:left="102" w:right="-20"/>
              <w:rPr>
                <w:rFonts w:ascii="Times New Roman" w:eastAsia="Times New Roman" w:hAnsi="Times New Roman" w:cs="Times New Roman"/>
                <w:spacing w:val="-1"/>
                <w:sz w:val="20"/>
                <w:szCs w:val="20"/>
              </w:rPr>
            </w:pPr>
            <w:r w:rsidRPr="00EB1E5E">
              <w:rPr>
                <w:rFonts w:ascii="Times New Roman" w:eastAsia="Times New Roman" w:hAnsi="Times New Roman" w:cs="Times New Roman"/>
                <w:spacing w:val="-1"/>
                <w:sz w:val="20"/>
                <w:szCs w:val="20"/>
              </w:rPr>
              <w:t>Ensure</w:t>
            </w:r>
            <w:r>
              <w:rPr>
                <w:rFonts w:ascii="Times New Roman" w:eastAsia="Times New Roman" w:hAnsi="Times New Roman" w:cs="Times New Roman"/>
                <w:spacing w:val="-1"/>
                <w:sz w:val="20"/>
                <w:szCs w:val="20"/>
              </w:rPr>
              <w:t xml:space="preserve"> that </w:t>
            </w:r>
            <w:r w:rsidRPr="00AA1A03">
              <w:rPr>
                <w:rFonts w:ascii="Times New Roman" w:eastAsia="Times New Roman" w:hAnsi="Times New Roman" w:cs="Times New Roman"/>
                <w:spacing w:val="-1"/>
                <w:sz w:val="20"/>
                <w:szCs w:val="20"/>
              </w:rPr>
              <w:t xml:space="preserve">for ancillary own funds the conditions and the </w:t>
            </w:r>
            <w:r w:rsidR="009619F2">
              <w:rPr>
                <w:rFonts w:ascii="Times New Roman" w:eastAsia="Times New Roman" w:hAnsi="Times New Roman" w:cs="Times New Roman"/>
                <w:spacing w:val="-1"/>
                <w:sz w:val="20"/>
                <w:szCs w:val="20"/>
              </w:rPr>
              <w:t xml:space="preserve">Supervisory </w:t>
            </w:r>
            <w:r w:rsidRPr="00AA1A03">
              <w:rPr>
                <w:rFonts w:ascii="Times New Roman" w:eastAsia="Times New Roman" w:hAnsi="Times New Roman" w:cs="Times New Roman"/>
                <w:spacing w:val="-1"/>
                <w:sz w:val="20"/>
                <w:szCs w:val="20"/>
              </w:rPr>
              <w:t>approval process for</w:t>
            </w:r>
            <w:r>
              <w:rPr>
                <w:rFonts w:ascii="Times New Roman" w:eastAsia="Times New Roman" w:hAnsi="Times New Roman" w:cs="Times New Roman"/>
                <w:spacing w:val="-1"/>
                <w:sz w:val="20"/>
                <w:szCs w:val="20"/>
              </w:rPr>
              <w:t xml:space="preserve"> the utilization of these components as part of Own Funds have been respected.</w:t>
            </w:r>
          </w:p>
          <w:p w14:paraId="3A8FBF71" w14:textId="77777777" w:rsidR="005840BD" w:rsidRDefault="005840BD" w:rsidP="00C15623">
            <w:pPr>
              <w:spacing w:after="0" w:line="222" w:lineRule="exact"/>
              <w:ind w:left="102" w:right="-20"/>
              <w:rPr>
                <w:rFonts w:ascii="Times New Roman" w:eastAsia="Times New Roman" w:hAnsi="Times New Roman" w:cs="Times New Roman"/>
                <w:spacing w:val="-1"/>
                <w:sz w:val="20"/>
                <w:szCs w:val="20"/>
              </w:rPr>
            </w:pPr>
          </w:p>
          <w:p w14:paraId="37B021A0" w14:textId="77777777" w:rsidR="005840BD" w:rsidRDefault="005840BD" w:rsidP="00C15623">
            <w:pPr>
              <w:spacing w:after="0" w:line="222" w:lineRule="exact"/>
              <w:ind w:left="102"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Ancillary Own Funds consist of:</w:t>
            </w:r>
          </w:p>
          <w:p w14:paraId="7B06CD37" w14:textId="77777777" w:rsidR="005840BD" w:rsidRDefault="005840BD" w:rsidP="00846A85">
            <w:pPr>
              <w:pStyle w:val="ListParagraph"/>
              <w:numPr>
                <w:ilvl w:val="0"/>
                <w:numId w:val="1"/>
              </w:numPr>
              <w:spacing w:after="0" w:line="222" w:lineRule="exact"/>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Unpaid share capital or initial fund that has not been called up</w:t>
            </w:r>
          </w:p>
          <w:p w14:paraId="4EFBABDE" w14:textId="77777777" w:rsidR="005840BD" w:rsidRDefault="005840BD" w:rsidP="00846A85">
            <w:pPr>
              <w:pStyle w:val="ListParagraph"/>
              <w:numPr>
                <w:ilvl w:val="0"/>
                <w:numId w:val="1"/>
              </w:numPr>
              <w:spacing w:after="0" w:line="222" w:lineRule="exact"/>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Letters of credit and guarantees</w:t>
            </w:r>
          </w:p>
          <w:p w14:paraId="27FD4B47" w14:textId="77777777" w:rsidR="005840BD" w:rsidRPr="00846A85" w:rsidRDefault="005840BD" w:rsidP="00846A85">
            <w:pPr>
              <w:pStyle w:val="ListParagraph"/>
              <w:numPr>
                <w:ilvl w:val="0"/>
                <w:numId w:val="1"/>
              </w:numPr>
              <w:spacing w:after="0" w:line="222" w:lineRule="exact"/>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Any other legally binding commitments received by insurance </w:t>
            </w:r>
            <w:r w:rsidR="00BB15D1">
              <w:rPr>
                <w:rFonts w:ascii="Times New Roman" w:eastAsia="Times New Roman" w:hAnsi="Times New Roman" w:cs="Times New Roman"/>
                <w:spacing w:val="-1"/>
                <w:sz w:val="20"/>
                <w:szCs w:val="20"/>
              </w:rPr>
              <w:t>and reinsurance companies, other than Basic own funds</w:t>
            </w:r>
          </w:p>
          <w:p w14:paraId="3B3D9E49" w14:textId="77777777" w:rsidR="00362B62" w:rsidRDefault="00362B62" w:rsidP="00C15623">
            <w:pPr>
              <w:spacing w:after="0" w:line="222" w:lineRule="exact"/>
              <w:ind w:left="102" w:right="-20"/>
              <w:rPr>
                <w:rFonts w:ascii="Times New Roman" w:eastAsia="Times New Roman" w:hAnsi="Times New Roman" w:cs="Times New Roman"/>
                <w:spacing w:val="-1"/>
                <w:sz w:val="20"/>
                <w:szCs w:val="20"/>
              </w:rPr>
            </w:pPr>
          </w:p>
          <w:p w14:paraId="45EE38E6" w14:textId="77777777" w:rsidR="00362B62" w:rsidRPr="00EB1E5E" w:rsidRDefault="00362B62" w:rsidP="00C15623">
            <w:pPr>
              <w:spacing w:after="0" w:line="222" w:lineRule="exact"/>
              <w:ind w:left="102" w:right="-20"/>
              <w:rPr>
                <w:rFonts w:ascii="Times New Roman" w:eastAsia="Times New Roman" w:hAnsi="Times New Roman" w:cs="Times New Roman"/>
                <w:spacing w:val="-1"/>
                <w:sz w:val="20"/>
                <w:szCs w:val="20"/>
              </w:rPr>
            </w:pPr>
          </w:p>
        </w:tc>
        <w:tc>
          <w:tcPr>
            <w:tcW w:w="3260" w:type="dxa"/>
            <w:tcBorders>
              <w:top w:val="single" w:sz="4" w:space="0" w:color="000000"/>
              <w:left w:val="single" w:sz="4" w:space="0" w:color="000000"/>
              <w:bottom w:val="single" w:sz="4" w:space="0" w:color="000000"/>
              <w:right w:val="single" w:sz="4" w:space="0" w:color="000000"/>
            </w:tcBorders>
          </w:tcPr>
          <w:p w14:paraId="5F09BC59" w14:textId="77777777" w:rsidR="00362B62" w:rsidRPr="001A14E1" w:rsidRDefault="00362B62" w:rsidP="00C15623">
            <w:pPr>
              <w:spacing w:after="0" w:line="240" w:lineRule="auto"/>
              <w:ind w:left="100" w:right="-20"/>
              <w:rPr>
                <w:rFonts w:ascii="Times New Roman" w:eastAsia="Times New Roman" w:hAnsi="Times New Roman" w:cs="Times New Roman"/>
                <w:spacing w:val="3"/>
                <w:sz w:val="20"/>
                <w:szCs w:val="20"/>
                <w:u w:val="single"/>
              </w:rPr>
            </w:pPr>
            <w:r w:rsidRPr="001A14E1">
              <w:rPr>
                <w:rFonts w:ascii="Times New Roman" w:eastAsia="Times New Roman" w:hAnsi="Times New Roman" w:cs="Times New Roman"/>
                <w:spacing w:val="3"/>
                <w:sz w:val="20"/>
                <w:szCs w:val="20"/>
                <w:u w:val="single"/>
              </w:rPr>
              <w:t xml:space="preserve">Approval process: </w:t>
            </w:r>
          </w:p>
          <w:p w14:paraId="6D6BC483" w14:textId="1A8D50FE" w:rsidR="00362B62" w:rsidRPr="00846A85" w:rsidRDefault="005F2915" w:rsidP="00362B62">
            <w:pPr>
              <w:pStyle w:val="ListParagraph"/>
              <w:numPr>
                <w:ilvl w:val="0"/>
                <w:numId w:val="3"/>
              </w:numPr>
              <w:spacing w:after="0" w:line="240" w:lineRule="auto"/>
              <w:ind w:left="425" w:right="-20" w:hanging="207"/>
              <w:rPr>
                <w:rFonts w:ascii="Times New Roman" w:eastAsia="Times New Roman" w:hAnsi="Times New Roman" w:cs="Times New Roman"/>
                <w:b/>
                <w:spacing w:val="-1"/>
                <w:sz w:val="20"/>
                <w:szCs w:val="20"/>
              </w:rPr>
            </w:pPr>
            <w:r w:rsidRPr="00846A85">
              <w:rPr>
                <w:rFonts w:ascii="Times New Roman" w:eastAsia="Times New Roman" w:hAnsi="Times New Roman" w:cs="Times New Roman"/>
                <w:b/>
                <w:spacing w:val="-1"/>
                <w:sz w:val="20"/>
                <w:szCs w:val="20"/>
              </w:rPr>
              <w:t xml:space="preserve">BNB/NBB </w:t>
            </w:r>
            <w:r w:rsidR="006618CA" w:rsidRPr="00846A85">
              <w:rPr>
                <w:rFonts w:ascii="Times New Roman" w:eastAsia="Times New Roman" w:hAnsi="Times New Roman" w:cs="Times New Roman"/>
                <w:b/>
                <w:spacing w:val="-1"/>
                <w:sz w:val="20"/>
                <w:szCs w:val="20"/>
              </w:rPr>
              <w:t>Circular</w:t>
            </w:r>
            <w:r w:rsidRPr="00846A85">
              <w:rPr>
                <w:rFonts w:ascii="Times New Roman" w:eastAsia="Times New Roman" w:hAnsi="Times New Roman" w:cs="Times New Roman"/>
                <w:b/>
                <w:spacing w:val="-1"/>
                <w:sz w:val="20"/>
                <w:szCs w:val="20"/>
              </w:rPr>
              <w:t xml:space="preserve"> 2016_09</w:t>
            </w:r>
          </w:p>
          <w:p w14:paraId="5A5EB5DF" w14:textId="77777777" w:rsidR="00362B62" w:rsidRDefault="00362B62" w:rsidP="00362B62">
            <w:pPr>
              <w:pStyle w:val="ListParagraph"/>
              <w:numPr>
                <w:ilvl w:val="0"/>
                <w:numId w:val="3"/>
              </w:numPr>
              <w:spacing w:after="0" w:line="240" w:lineRule="auto"/>
              <w:ind w:left="425" w:right="-20" w:hanging="207"/>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Article 62 to 67 and Article 79 of the Delegated Acts</w:t>
            </w:r>
            <w:r w:rsidR="005F2915">
              <w:rPr>
                <w:rFonts w:ascii="Times New Roman" w:eastAsia="Times New Roman" w:hAnsi="Times New Roman" w:cs="Times New Roman"/>
                <w:spacing w:val="-1"/>
                <w:sz w:val="20"/>
                <w:szCs w:val="20"/>
              </w:rPr>
              <w:t xml:space="preserve"> </w:t>
            </w:r>
          </w:p>
          <w:p w14:paraId="7E741595" w14:textId="77777777" w:rsidR="005421FE" w:rsidRDefault="005421FE" w:rsidP="00846A85">
            <w:pPr>
              <w:pStyle w:val="ListParagraph"/>
              <w:spacing w:after="0" w:line="240" w:lineRule="auto"/>
              <w:ind w:left="425" w:right="-20"/>
              <w:rPr>
                <w:rFonts w:ascii="Times New Roman" w:eastAsia="Times New Roman" w:hAnsi="Times New Roman" w:cs="Times New Roman"/>
                <w:spacing w:val="-1"/>
                <w:sz w:val="20"/>
                <w:szCs w:val="20"/>
              </w:rPr>
            </w:pPr>
          </w:p>
          <w:p w14:paraId="466CF2B5" w14:textId="77777777" w:rsidR="00362B62" w:rsidRDefault="00362B62" w:rsidP="00C15623">
            <w:pPr>
              <w:spacing w:after="0" w:line="240" w:lineRule="auto"/>
              <w:ind w:left="100" w:right="-20"/>
              <w:rPr>
                <w:rFonts w:ascii="Times New Roman" w:eastAsia="Times New Roman" w:hAnsi="Times New Roman" w:cs="Times New Roman"/>
                <w:spacing w:val="-1"/>
                <w:sz w:val="20"/>
                <w:szCs w:val="20"/>
              </w:rPr>
            </w:pPr>
          </w:p>
          <w:p w14:paraId="5CA7F413" w14:textId="77777777" w:rsidR="00362B62" w:rsidRPr="001A14E1" w:rsidRDefault="00362B62" w:rsidP="00C15623">
            <w:pPr>
              <w:spacing w:after="0" w:line="240" w:lineRule="auto"/>
              <w:ind w:left="100" w:right="-20"/>
              <w:rPr>
                <w:rFonts w:ascii="Times New Roman" w:eastAsia="Times New Roman" w:hAnsi="Times New Roman" w:cs="Times New Roman"/>
                <w:spacing w:val="3"/>
                <w:sz w:val="20"/>
                <w:szCs w:val="20"/>
                <w:u w:val="single"/>
              </w:rPr>
            </w:pPr>
            <w:r>
              <w:rPr>
                <w:rFonts w:ascii="Times New Roman" w:eastAsia="Times New Roman" w:hAnsi="Times New Roman" w:cs="Times New Roman"/>
                <w:spacing w:val="3"/>
                <w:sz w:val="20"/>
                <w:szCs w:val="20"/>
                <w:u w:val="single"/>
              </w:rPr>
              <w:t>Conditions to be fulfilled:</w:t>
            </w:r>
          </w:p>
          <w:p w14:paraId="324B7371" w14:textId="0AEA69F0" w:rsidR="00B670C3" w:rsidRPr="00835A0C" w:rsidRDefault="00362B62" w:rsidP="005F2915">
            <w:pPr>
              <w:pStyle w:val="ListParagraph"/>
              <w:numPr>
                <w:ilvl w:val="0"/>
                <w:numId w:val="3"/>
              </w:numPr>
              <w:spacing w:after="0" w:line="240" w:lineRule="auto"/>
              <w:ind w:left="425" w:right="-20" w:hanging="207"/>
              <w:rPr>
                <w:rFonts w:ascii="Times New Roman" w:eastAsia="Times New Roman" w:hAnsi="Times New Roman" w:cs="Times New Roman"/>
                <w:spacing w:val="3"/>
                <w:sz w:val="20"/>
                <w:szCs w:val="20"/>
              </w:rPr>
            </w:pPr>
            <w:r w:rsidRPr="003A4500">
              <w:rPr>
                <w:rFonts w:ascii="Times New Roman" w:eastAsia="Times New Roman" w:hAnsi="Times New Roman" w:cs="Times New Roman"/>
                <w:spacing w:val="-1"/>
                <w:sz w:val="20"/>
                <w:szCs w:val="20"/>
              </w:rPr>
              <w:t xml:space="preserve">Guidelines 2, 3, 5 and 6 </w:t>
            </w:r>
            <w:r w:rsidR="00EF0BBB">
              <w:rPr>
                <w:rFonts w:ascii="Times New Roman" w:eastAsia="Times New Roman" w:hAnsi="Times New Roman" w:cs="Times New Roman"/>
                <w:spacing w:val="-1"/>
                <w:sz w:val="20"/>
                <w:szCs w:val="20"/>
              </w:rPr>
              <w:t xml:space="preserve">of </w:t>
            </w:r>
            <w:r w:rsidR="00B670C3" w:rsidRPr="00846A85">
              <w:rPr>
                <w:rFonts w:ascii="Times New Roman" w:eastAsia="Times New Roman" w:hAnsi="Times New Roman" w:cs="Times New Roman"/>
                <w:b/>
                <w:spacing w:val="-1"/>
                <w:sz w:val="20"/>
                <w:szCs w:val="20"/>
              </w:rPr>
              <w:t xml:space="preserve">BNB/NBB </w:t>
            </w:r>
            <w:r w:rsidR="006618CA" w:rsidRPr="00846A85">
              <w:rPr>
                <w:rFonts w:ascii="Times New Roman" w:eastAsia="Times New Roman" w:hAnsi="Times New Roman" w:cs="Times New Roman"/>
                <w:b/>
                <w:spacing w:val="-1"/>
                <w:sz w:val="20"/>
                <w:szCs w:val="20"/>
              </w:rPr>
              <w:t>Circular</w:t>
            </w:r>
            <w:r w:rsidR="00B670C3" w:rsidRPr="00846A85">
              <w:rPr>
                <w:rFonts w:ascii="Times New Roman" w:eastAsia="Times New Roman" w:hAnsi="Times New Roman" w:cs="Times New Roman"/>
                <w:b/>
                <w:spacing w:val="-1"/>
                <w:sz w:val="20"/>
                <w:szCs w:val="20"/>
              </w:rPr>
              <w:t xml:space="preserve"> 2016_09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398772B" w14:textId="77777777" w:rsidR="00362B62" w:rsidRPr="00EB1E5E" w:rsidRDefault="00362B62" w:rsidP="00C15623">
            <w:pPr>
              <w:spacing w:after="0" w:line="240" w:lineRule="auto"/>
              <w:ind w:left="100" w:right="-20"/>
              <w:rPr>
                <w:rFonts w:ascii="Times New Roman" w:eastAsia="Times New Roman" w:hAnsi="Times New Roman" w:cs="Times New Roman"/>
                <w:spacing w:val="3"/>
                <w:sz w:val="20"/>
                <w:szCs w:val="20"/>
              </w:rPr>
            </w:pPr>
            <w:r w:rsidRPr="00835A0C">
              <w:rPr>
                <w:rFonts w:ascii="Times New Roman" w:eastAsia="Times New Roman" w:hAnsi="Times New Roman" w:cs="Times New Roman"/>
                <w:spacing w:val="3"/>
                <w:sz w:val="20"/>
                <w:szCs w:val="20"/>
              </w:rPr>
              <w:t>Own Funds</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14:paraId="5B205A2D" w14:textId="77777777" w:rsidR="00362B62" w:rsidRDefault="00362B62" w:rsidP="00C15623"/>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3305AFA" w14:textId="77777777" w:rsidR="00362B62" w:rsidRDefault="00362B62" w:rsidP="00C15623"/>
        </w:tc>
      </w:tr>
      <w:tr w:rsidR="00362B62" w14:paraId="54B638A2" w14:textId="77777777" w:rsidTr="00846A85">
        <w:trPr>
          <w:trHeight w:hRule="exact" w:val="3684"/>
        </w:trPr>
        <w:tc>
          <w:tcPr>
            <w:tcW w:w="1018" w:type="dxa"/>
            <w:tcBorders>
              <w:top w:val="single" w:sz="4" w:space="0" w:color="auto"/>
              <w:left w:val="single" w:sz="4" w:space="0" w:color="auto"/>
              <w:bottom w:val="single" w:sz="4" w:space="0" w:color="auto"/>
              <w:right w:val="single" w:sz="4" w:space="0" w:color="auto"/>
            </w:tcBorders>
            <w:shd w:val="clear" w:color="auto" w:fill="auto"/>
          </w:tcPr>
          <w:p w14:paraId="44F0E412" w14:textId="1A158074" w:rsidR="00362B62" w:rsidRPr="00EB1E5E" w:rsidRDefault="00550896" w:rsidP="00C15623">
            <w:pPr>
              <w:jc w:val="center"/>
            </w:pPr>
            <w:r>
              <w:lastRenderedPageBreak/>
              <w:t>6</w:t>
            </w:r>
          </w:p>
        </w:tc>
        <w:tc>
          <w:tcPr>
            <w:tcW w:w="4830" w:type="dxa"/>
            <w:tcBorders>
              <w:top w:val="single" w:sz="4" w:space="0" w:color="auto"/>
              <w:left w:val="single" w:sz="4" w:space="0" w:color="auto"/>
              <w:bottom w:val="single" w:sz="4" w:space="0" w:color="auto"/>
              <w:right w:val="single" w:sz="4" w:space="0" w:color="auto"/>
            </w:tcBorders>
            <w:shd w:val="clear" w:color="auto" w:fill="auto"/>
          </w:tcPr>
          <w:p w14:paraId="686A72F5" w14:textId="77777777" w:rsidR="00362B62" w:rsidRDefault="00362B62" w:rsidP="00C15623">
            <w:pPr>
              <w:spacing w:after="0" w:line="222" w:lineRule="exact"/>
              <w:ind w:left="102" w:right="-20"/>
              <w:rPr>
                <w:rFonts w:ascii="Times New Roman" w:eastAsia="Times New Roman" w:hAnsi="Times New Roman" w:cs="Times New Roman"/>
                <w:spacing w:val="-1"/>
                <w:sz w:val="20"/>
                <w:szCs w:val="20"/>
              </w:rPr>
            </w:pPr>
            <w:r w:rsidRPr="008C0D05">
              <w:rPr>
                <w:rFonts w:ascii="Times New Roman" w:eastAsia="Times New Roman" w:hAnsi="Times New Roman" w:cs="Times New Roman"/>
                <w:spacing w:val="-1"/>
                <w:sz w:val="20"/>
                <w:szCs w:val="20"/>
              </w:rPr>
              <w:t xml:space="preserve">Check </w:t>
            </w:r>
            <w:r>
              <w:rPr>
                <w:rFonts w:ascii="Times New Roman" w:eastAsia="Times New Roman" w:hAnsi="Times New Roman" w:cs="Times New Roman"/>
                <w:spacing w:val="-1"/>
                <w:sz w:val="20"/>
                <w:szCs w:val="20"/>
              </w:rPr>
              <w:t>whether</w:t>
            </w:r>
            <w:r w:rsidRPr="008C0D05">
              <w:rPr>
                <w:rFonts w:ascii="Times New Roman" w:eastAsia="Times New Roman" w:hAnsi="Times New Roman" w:cs="Times New Roman"/>
                <w:spacing w:val="-1"/>
                <w:sz w:val="20"/>
                <w:szCs w:val="20"/>
              </w:rPr>
              <w:t xml:space="preserve"> </w:t>
            </w:r>
            <w:r w:rsidRPr="00AA1A03">
              <w:rPr>
                <w:rFonts w:ascii="Times New Roman" w:eastAsia="Times New Roman" w:hAnsi="Times New Roman" w:cs="Times New Roman"/>
                <w:spacing w:val="-1"/>
                <w:sz w:val="20"/>
                <w:szCs w:val="20"/>
              </w:rPr>
              <w:t>the eligibility criteria</w:t>
            </w:r>
            <w:r>
              <w:rPr>
                <w:rFonts w:ascii="Times New Roman" w:eastAsia="Times New Roman" w:hAnsi="Times New Roman" w:cs="Times New Roman"/>
                <w:spacing w:val="-1"/>
                <w:sz w:val="20"/>
                <w:szCs w:val="20"/>
              </w:rPr>
              <w:t xml:space="preserve"> for the different components of Own Funds to cover the SCR/MCR have been respected.</w:t>
            </w:r>
          </w:p>
          <w:p w14:paraId="56C91AD6" w14:textId="77777777" w:rsidR="00CF00DC" w:rsidRDefault="00CF00DC" w:rsidP="00C15623">
            <w:pPr>
              <w:spacing w:after="0" w:line="222" w:lineRule="exact"/>
              <w:ind w:left="102" w:right="-20"/>
              <w:rPr>
                <w:rFonts w:ascii="Times New Roman" w:eastAsia="Times New Roman" w:hAnsi="Times New Roman" w:cs="Times New Roman"/>
                <w:spacing w:val="-1"/>
                <w:sz w:val="20"/>
                <w:szCs w:val="20"/>
              </w:rPr>
            </w:pPr>
          </w:p>
          <w:p w14:paraId="7C176AEA" w14:textId="77777777" w:rsidR="00CF00DC" w:rsidRPr="00550896" w:rsidRDefault="00CF00DC" w:rsidP="00C15623">
            <w:pPr>
              <w:spacing w:after="0" w:line="222" w:lineRule="exact"/>
              <w:ind w:left="102" w:right="-20"/>
              <w:rPr>
                <w:rFonts w:ascii="Times New Roman" w:eastAsia="Times New Roman" w:hAnsi="Times New Roman" w:cs="Times New Roman"/>
                <w:spacing w:val="-1"/>
                <w:sz w:val="20"/>
                <w:szCs w:val="20"/>
              </w:rPr>
            </w:pPr>
            <w:r w:rsidRPr="00550896">
              <w:rPr>
                <w:rFonts w:ascii="Times New Roman" w:eastAsia="Times New Roman" w:hAnsi="Times New Roman" w:cs="Times New Roman"/>
                <w:spacing w:val="-1"/>
                <w:sz w:val="20"/>
                <w:szCs w:val="20"/>
              </w:rPr>
              <w:t>With regards to the SCR, verify that:</w:t>
            </w:r>
          </w:p>
          <w:p w14:paraId="296D97C8" w14:textId="77777777" w:rsidR="00CF00DC" w:rsidRPr="00846A85" w:rsidRDefault="00CF00DC" w:rsidP="00846A85">
            <w:pPr>
              <w:pStyle w:val="ListParagraph"/>
              <w:numPr>
                <w:ilvl w:val="0"/>
                <w:numId w:val="1"/>
              </w:numPr>
              <w:spacing w:after="0" w:line="222" w:lineRule="exact"/>
              <w:ind w:right="-20"/>
              <w:rPr>
                <w:rFonts w:ascii="Times New Roman" w:eastAsia="Times New Roman" w:hAnsi="Times New Roman" w:cs="Times New Roman"/>
                <w:spacing w:val="-1"/>
                <w:sz w:val="18"/>
                <w:szCs w:val="18"/>
              </w:rPr>
            </w:pPr>
            <w:r w:rsidRPr="00846A85">
              <w:rPr>
                <w:rFonts w:ascii="Times New Roman" w:eastAsia="Times New Roman" w:hAnsi="Times New Roman" w:cs="Times New Roman"/>
                <w:spacing w:val="-1"/>
                <w:sz w:val="18"/>
                <w:szCs w:val="18"/>
              </w:rPr>
              <w:t>The eligible amount of Tier 1 items shall be at least one half of the SCR</w:t>
            </w:r>
          </w:p>
          <w:p w14:paraId="6C64A866" w14:textId="77777777" w:rsidR="00CF00DC" w:rsidRPr="00846A85" w:rsidRDefault="00CF00DC" w:rsidP="00846A85">
            <w:pPr>
              <w:pStyle w:val="ListParagraph"/>
              <w:numPr>
                <w:ilvl w:val="0"/>
                <w:numId w:val="1"/>
              </w:numPr>
              <w:spacing w:after="0" w:line="222" w:lineRule="exact"/>
              <w:ind w:right="-20"/>
              <w:rPr>
                <w:rFonts w:ascii="Times New Roman" w:eastAsia="Times New Roman" w:hAnsi="Times New Roman" w:cs="Times New Roman"/>
                <w:spacing w:val="-1"/>
                <w:sz w:val="18"/>
                <w:szCs w:val="18"/>
              </w:rPr>
            </w:pPr>
            <w:r w:rsidRPr="00846A85">
              <w:rPr>
                <w:rFonts w:ascii="Times New Roman" w:eastAsia="Times New Roman" w:hAnsi="Times New Roman" w:cs="Times New Roman"/>
                <w:spacing w:val="-1"/>
                <w:sz w:val="18"/>
                <w:szCs w:val="18"/>
              </w:rPr>
              <w:t>The eligible amount of Tier 3 items shall be less than 15% of the SCR</w:t>
            </w:r>
          </w:p>
          <w:p w14:paraId="6C9D3B9A" w14:textId="77777777" w:rsidR="00CF00DC" w:rsidRPr="00846A85" w:rsidRDefault="00CF00DC" w:rsidP="00846A85">
            <w:pPr>
              <w:pStyle w:val="ListParagraph"/>
              <w:numPr>
                <w:ilvl w:val="0"/>
                <w:numId w:val="1"/>
              </w:numPr>
              <w:spacing w:after="0" w:line="222" w:lineRule="exact"/>
              <w:ind w:right="-20"/>
              <w:rPr>
                <w:rFonts w:ascii="Times New Roman" w:eastAsia="Times New Roman" w:hAnsi="Times New Roman" w:cs="Times New Roman"/>
                <w:spacing w:val="-1"/>
                <w:sz w:val="18"/>
                <w:szCs w:val="18"/>
              </w:rPr>
            </w:pPr>
            <w:r w:rsidRPr="00846A85">
              <w:rPr>
                <w:rFonts w:ascii="Times New Roman" w:eastAsia="Times New Roman" w:hAnsi="Times New Roman" w:cs="Times New Roman"/>
                <w:spacing w:val="-1"/>
                <w:sz w:val="18"/>
                <w:szCs w:val="18"/>
              </w:rPr>
              <w:t>The eligible amount of own funds to cover the SCR shall be equal to the sum of the amount of Tier 1, the eligible amount of Tier 2 and the eligible amount of Tier 3</w:t>
            </w:r>
          </w:p>
          <w:p w14:paraId="6704682C" w14:textId="77777777" w:rsidR="00CF00DC" w:rsidRPr="00846A85" w:rsidRDefault="00CF00DC" w:rsidP="00846A85">
            <w:pPr>
              <w:pStyle w:val="ListParagraph"/>
              <w:numPr>
                <w:ilvl w:val="0"/>
                <w:numId w:val="1"/>
              </w:numPr>
              <w:spacing w:after="0" w:line="222" w:lineRule="exact"/>
              <w:ind w:right="-20"/>
              <w:rPr>
                <w:rFonts w:ascii="Times New Roman" w:eastAsia="Times New Roman" w:hAnsi="Times New Roman" w:cs="Times New Roman"/>
                <w:spacing w:val="-1"/>
                <w:sz w:val="18"/>
                <w:szCs w:val="18"/>
              </w:rPr>
            </w:pPr>
            <w:r w:rsidRPr="00846A85">
              <w:rPr>
                <w:rFonts w:ascii="Times New Roman" w:eastAsia="Times New Roman" w:hAnsi="Times New Roman" w:cs="Times New Roman"/>
                <w:spacing w:val="-1"/>
                <w:sz w:val="18"/>
                <w:szCs w:val="18"/>
              </w:rPr>
              <w:t>The sum of the eligible amounts of Tier 2 and Tier 3 items s</w:t>
            </w:r>
            <w:r w:rsidR="00550896">
              <w:rPr>
                <w:rFonts w:ascii="Times New Roman" w:eastAsia="Times New Roman" w:hAnsi="Times New Roman" w:cs="Times New Roman"/>
                <w:spacing w:val="-1"/>
                <w:sz w:val="18"/>
                <w:szCs w:val="18"/>
              </w:rPr>
              <w:t>h</w:t>
            </w:r>
            <w:r w:rsidRPr="00846A85">
              <w:rPr>
                <w:rFonts w:ascii="Times New Roman" w:eastAsia="Times New Roman" w:hAnsi="Times New Roman" w:cs="Times New Roman"/>
                <w:spacing w:val="-1"/>
                <w:sz w:val="18"/>
                <w:szCs w:val="18"/>
              </w:rPr>
              <w:t>all not exceed 50% of the SCR</w:t>
            </w:r>
          </w:p>
          <w:p w14:paraId="2F1D491C" w14:textId="77777777" w:rsidR="00517D5C" w:rsidRPr="00846A85" w:rsidRDefault="00517D5C" w:rsidP="00846A85">
            <w:pPr>
              <w:spacing w:after="0" w:line="222" w:lineRule="exact"/>
              <w:ind w:right="-20"/>
              <w:rPr>
                <w:rFonts w:ascii="Times New Roman" w:eastAsia="Times New Roman" w:hAnsi="Times New Roman" w:cs="Times New Roman"/>
                <w:spacing w:val="-1"/>
                <w:sz w:val="16"/>
                <w:szCs w:val="16"/>
              </w:rPr>
            </w:pPr>
          </w:p>
          <w:p w14:paraId="118A8AF2" w14:textId="77777777" w:rsidR="00517D5C" w:rsidRPr="00846A85" w:rsidRDefault="00517D5C" w:rsidP="00846A85">
            <w:pPr>
              <w:spacing w:after="0" w:line="222" w:lineRule="exact"/>
              <w:ind w:right="-20"/>
              <w:rPr>
                <w:rFonts w:ascii="Times New Roman" w:eastAsia="Times New Roman" w:hAnsi="Times New Roman" w:cs="Times New Roman"/>
                <w:spacing w:val="-1"/>
                <w:sz w:val="20"/>
                <w:szCs w:val="20"/>
              </w:rPr>
            </w:pPr>
          </w:p>
        </w:tc>
        <w:tc>
          <w:tcPr>
            <w:tcW w:w="3260" w:type="dxa"/>
            <w:tcBorders>
              <w:top w:val="single" w:sz="4" w:space="0" w:color="auto"/>
              <w:left w:val="single" w:sz="4" w:space="0" w:color="auto"/>
              <w:bottom w:val="single" w:sz="4" w:space="0" w:color="auto"/>
              <w:right w:val="single" w:sz="4" w:space="0" w:color="auto"/>
            </w:tcBorders>
          </w:tcPr>
          <w:p w14:paraId="44A51E16" w14:textId="77777777" w:rsidR="00362B62" w:rsidRPr="00346854" w:rsidRDefault="00362B62" w:rsidP="00C15623">
            <w:pPr>
              <w:spacing w:after="0" w:line="240" w:lineRule="auto"/>
              <w:ind w:left="100" w:right="-20"/>
              <w:rPr>
                <w:rFonts w:ascii="Times New Roman" w:hAnsi="Times New Roman"/>
                <w:spacing w:val="-1"/>
                <w:sz w:val="20"/>
              </w:rPr>
            </w:pPr>
          </w:p>
          <w:p w14:paraId="47D13D5C" w14:textId="77777777" w:rsidR="00362B62" w:rsidRPr="00835A0C" w:rsidRDefault="00362B62" w:rsidP="00C15623">
            <w:pPr>
              <w:spacing w:after="0" w:line="240" w:lineRule="auto"/>
              <w:ind w:left="100" w:right="-20"/>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Article 82 of the Delegated Acts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12BD507" w14:textId="77777777" w:rsidR="00362B62" w:rsidRPr="00EB1E5E" w:rsidRDefault="00362B62" w:rsidP="00C15623">
            <w:pPr>
              <w:spacing w:after="0" w:line="240" w:lineRule="auto"/>
              <w:ind w:left="100" w:right="-20"/>
              <w:rPr>
                <w:rFonts w:ascii="Times New Roman" w:eastAsia="Times New Roman" w:hAnsi="Times New Roman" w:cs="Times New Roman"/>
                <w:spacing w:val="3"/>
                <w:sz w:val="20"/>
                <w:szCs w:val="20"/>
              </w:rPr>
            </w:pPr>
            <w:r w:rsidRPr="00835A0C">
              <w:rPr>
                <w:rFonts w:ascii="Times New Roman" w:eastAsia="Times New Roman" w:hAnsi="Times New Roman" w:cs="Times New Roman"/>
                <w:spacing w:val="3"/>
                <w:sz w:val="20"/>
                <w:szCs w:val="20"/>
              </w:rPr>
              <w:t>Own Funds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9848E1" w14:textId="77777777" w:rsidR="00362B62" w:rsidRDefault="00362B62" w:rsidP="00C15623"/>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30C9AF" w14:textId="77777777" w:rsidR="00362B62" w:rsidRDefault="00362B62" w:rsidP="00C15623"/>
        </w:tc>
      </w:tr>
      <w:tr w:rsidR="00550896" w14:paraId="358B396E" w14:textId="77777777" w:rsidTr="00846A85">
        <w:trPr>
          <w:trHeight w:hRule="exact" w:val="2386"/>
        </w:trPr>
        <w:tc>
          <w:tcPr>
            <w:tcW w:w="1018" w:type="dxa"/>
            <w:tcBorders>
              <w:top w:val="single" w:sz="4" w:space="0" w:color="auto"/>
              <w:left w:val="single" w:sz="4" w:space="0" w:color="auto"/>
              <w:bottom w:val="single" w:sz="4" w:space="0" w:color="auto"/>
              <w:right w:val="single" w:sz="4" w:space="0" w:color="auto"/>
            </w:tcBorders>
            <w:shd w:val="clear" w:color="auto" w:fill="auto"/>
          </w:tcPr>
          <w:p w14:paraId="6DA774A4" w14:textId="77777777" w:rsidR="00550896" w:rsidRDefault="00550896" w:rsidP="00C15623">
            <w:pPr>
              <w:jc w:val="center"/>
            </w:pPr>
          </w:p>
        </w:tc>
        <w:tc>
          <w:tcPr>
            <w:tcW w:w="4830" w:type="dxa"/>
            <w:tcBorders>
              <w:top w:val="single" w:sz="4" w:space="0" w:color="auto"/>
              <w:left w:val="single" w:sz="4" w:space="0" w:color="auto"/>
              <w:bottom w:val="single" w:sz="4" w:space="0" w:color="auto"/>
              <w:right w:val="single" w:sz="4" w:space="0" w:color="auto"/>
            </w:tcBorders>
            <w:shd w:val="clear" w:color="auto" w:fill="auto"/>
          </w:tcPr>
          <w:p w14:paraId="4C32B6F5" w14:textId="77777777" w:rsidR="00550896" w:rsidRDefault="00550896" w:rsidP="00C15623">
            <w:pPr>
              <w:spacing w:after="0" w:line="222" w:lineRule="exact"/>
              <w:ind w:left="102"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With regard to the MCR, verify that:</w:t>
            </w:r>
          </w:p>
          <w:p w14:paraId="50A1A6C0" w14:textId="77777777" w:rsidR="00550896" w:rsidRPr="00846A85" w:rsidRDefault="00550896" w:rsidP="00846A85">
            <w:pPr>
              <w:pStyle w:val="ListParagraph"/>
              <w:numPr>
                <w:ilvl w:val="0"/>
                <w:numId w:val="1"/>
              </w:numPr>
              <w:spacing w:after="0" w:line="222" w:lineRule="exact"/>
              <w:ind w:right="-20"/>
              <w:rPr>
                <w:rFonts w:ascii="Times New Roman" w:eastAsia="Times New Roman" w:hAnsi="Times New Roman" w:cs="Times New Roman"/>
                <w:spacing w:val="-1"/>
                <w:sz w:val="18"/>
                <w:szCs w:val="18"/>
              </w:rPr>
            </w:pPr>
            <w:r w:rsidRPr="00846A85">
              <w:rPr>
                <w:rFonts w:ascii="Times New Roman" w:eastAsia="Times New Roman" w:hAnsi="Times New Roman" w:cs="Times New Roman"/>
                <w:spacing w:val="-1"/>
                <w:sz w:val="18"/>
                <w:szCs w:val="18"/>
              </w:rPr>
              <w:t>The eligible amount of Tier 1 shall be at least 80% of the MCR</w:t>
            </w:r>
          </w:p>
          <w:p w14:paraId="6486F41B" w14:textId="77777777" w:rsidR="00550896" w:rsidRPr="00846A85" w:rsidRDefault="00550896" w:rsidP="00846A85">
            <w:pPr>
              <w:pStyle w:val="ListParagraph"/>
              <w:numPr>
                <w:ilvl w:val="0"/>
                <w:numId w:val="1"/>
              </w:numPr>
              <w:spacing w:after="0" w:line="222" w:lineRule="exact"/>
              <w:ind w:right="-20"/>
              <w:rPr>
                <w:rFonts w:ascii="Times New Roman" w:eastAsia="Times New Roman" w:hAnsi="Times New Roman" w:cs="Times New Roman"/>
                <w:spacing w:val="-1"/>
                <w:sz w:val="18"/>
                <w:szCs w:val="18"/>
              </w:rPr>
            </w:pPr>
            <w:r w:rsidRPr="00846A85">
              <w:rPr>
                <w:rFonts w:ascii="Times New Roman" w:eastAsia="Times New Roman" w:hAnsi="Times New Roman" w:cs="Times New Roman"/>
                <w:spacing w:val="-1"/>
                <w:sz w:val="18"/>
                <w:szCs w:val="18"/>
              </w:rPr>
              <w:t>The eligible amounts of Tier 2 items shall not exceed 20% of the MCR</w:t>
            </w:r>
          </w:p>
          <w:p w14:paraId="284FA047" w14:textId="77777777" w:rsidR="00550896" w:rsidRPr="00846A85" w:rsidRDefault="00550896" w:rsidP="00846A85">
            <w:pPr>
              <w:pStyle w:val="ListParagraph"/>
              <w:numPr>
                <w:ilvl w:val="0"/>
                <w:numId w:val="1"/>
              </w:numPr>
              <w:spacing w:after="0" w:line="222" w:lineRule="exact"/>
              <w:ind w:right="-20"/>
              <w:rPr>
                <w:rFonts w:ascii="Times New Roman" w:eastAsia="Times New Roman" w:hAnsi="Times New Roman" w:cs="Times New Roman"/>
                <w:spacing w:val="-1"/>
                <w:sz w:val="20"/>
                <w:szCs w:val="20"/>
              </w:rPr>
            </w:pPr>
            <w:r w:rsidRPr="00846A85">
              <w:rPr>
                <w:rFonts w:ascii="Times New Roman" w:eastAsia="Times New Roman" w:hAnsi="Times New Roman" w:cs="Times New Roman"/>
                <w:spacing w:val="-1"/>
                <w:sz w:val="18"/>
                <w:szCs w:val="18"/>
              </w:rPr>
              <w:t>The eligible amount of basic own funds to cover the MCR shall be equal to the sum of the amount of Tier 1 and the eligible amount of basic own-fun classified in Tier 2</w:t>
            </w:r>
          </w:p>
        </w:tc>
        <w:tc>
          <w:tcPr>
            <w:tcW w:w="3260" w:type="dxa"/>
            <w:tcBorders>
              <w:top w:val="single" w:sz="4" w:space="0" w:color="auto"/>
              <w:left w:val="single" w:sz="4" w:space="0" w:color="auto"/>
              <w:bottom w:val="single" w:sz="4" w:space="0" w:color="auto"/>
              <w:right w:val="single" w:sz="4" w:space="0" w:color="auto"/>
            </w:tcBorders>
          </w:tcPr>
          <w:p w14:paraId="11C48FEC" w14:textId="77777777" w:rsidR="00550896" w:rsidRDefault="00550896" w:rsidP="00C15623">
            <w:pPr>
              <w:spacing w:after="0" w:line="240" w:lineRule="auto"/>
              <w:ind w:left="100" w:right="-20"/>
              <w:rPr>
                <w:rFonts w:ascii="Times New Roman" w:eastAsia="Times New Roman" w:hAnsi="Times New Roman" w:cs="Times New Roman"/>
                <w:spacing w:val="-1"/>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CD21931" w14:textId="77777777" w:rsidR="00550896" w:rsidRPr="00835A0C" w:rsidRDefault="00550896" w:rsidP="00C15623">
            <w:pPr>
              <w:spacing w:after="0" w:line="240" w:lineRule="auto"/>
              <w:ind w:left="100" w:right="-20"/>
              <w:rPr>
                <w:rFonts w:ascii="Times New Roman" w:eastAsia="Times New Roman" w:hAnsi="Times New Roman" w:cs="Times New Roman"/>
                <w:spacing w:val="3"/>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1D3913" w14:textId="77777777" w:rsidR="00550896" w:rsidRDefault="00550896" w:rsidP="00C15623"/>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238AA8" w14:textId="77777777" w:rsidR="00550896" w:rsidRDefault="00550896" w:rsidP="00C15623"/>
        </w:tc>
      </w:tr>
      <w:tr w:rsidR="00362B62" w14:paraId="457E3E24" w14:textId="77777777" w:rsidTr="00C15623">
        <w:trPr>
          <w:trHeight w:hRule="exact" w:val="993"/>
        </w:trPr>
        <w:tc>
          <w:tcPr>
            <w:tcW w:w="1018" w:type="dxa"/>
            <w:tcBorders>
              <w:top w:val="single" w:sz="4" w:space="0" w:color="auto"/>
              <w:left w:val="single" w:sz="4" w:space="0" w:color="auto"/>
              <w:bottom w:val="single" w:sz="4" w:space="0" w:color="auto"/>
              <w:right w:val="single" w:sz="4" w:space="0" w:color="auto"/>
            </w:tcBorders>
            <w:shd w:val="clear" w:color="auto" w:fill="auto"/>
          </w:tcPr>
          <w:p w14:paraId="3927081A" w14:textId="33D80117" w:rsidR="00362B62" w:rsidRPr="00EB1E5E" w:rsidRDefault="00550896" w:rsidP="00C15623">
            <w:pPr>
              <w:jc w:val="center"/>
            </w:pPr>
            <w:r>
              <w:lastRenderedPageBreak/>
              <w:t>7</w:t>
            </w:r>
          </w:p>
        </w:tc>
        <w:tc>
          <w:tcPr>
            <w:tcW w:w="4830" w:type="dxa"/>
            <w:tcBorders>
              <w:top w:val="single" w:sz="4" w:space="0" w:color="auto"/>
              <w:left w:val="single" w:sz="4" w:space="0" w:color="auto"/>
              <w:bottom w:val="single" w:sz="4" w:space="0" w:color="auto"/>
              <w:right w:val="single" w:sz="4" w:space="0" w:color="auto"/>
            </w:tcBorders>
            <w:shd w:val="clear" w:color="auto" w:fill="auto"/>
          </w:tcPr>
          <w:p w14:paraId="296EB0CD" w14:textId="77777777" w:rsidR="00362B62" w:rsidRPr="008C0D05" w:rsidRDefault="00362B62" w:rsidP="00C15623">
            <w:pPr>
              <w:spacing w:after="0" w:line="222" w:lineRule="exact"/>
              <w:ind w:left="102"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If applicable, review the appropriate application of the dispositions with respect </w:t>
            </w:r>
            <w:r w:rsidRPr="00AA1A03">
              <w:rPr>
                <w:rFonts w:ascii="Times New Roman" w:eastAsia="Times New Roman" w:hAnsi="Times New Roman" w:cs="Times New Roman"/>
                <w:spacing w:val="-1"/>
                <w:sz w:val="20"/>
                <w:szCs w:val="20"/>
              </w:rPr>
              <w:t>to ring-fenced funds</w:t>
            </w:r>
            <w:r>
              <w:rPr>
                <w:rFonts w:ascii="Times New Roman" w:eastAsia="Times New Roman" w:hAnsi="Times New Roman" w:cs="Times New Roman"/>
                <w:spacing w:val="-1"/>
                <w:sz w:val="20"/>
                <w:szCs w:val="20"/>
              </w:rPr>
              <w:t xml:space="preserve"> </w:t>
            </w:r>
            <w:r w:rsidR="00D96F50">
              <w:rPr>
                <w:rFonts w:ascii="Times New Roman" w:eastAsia="Times New Roman" w:hAnsi="Times New Roman" w:cs="Times New Roman"/>
                <w:spacing w:val="-1"/>
                <w:sz w:val="20"/>
                <w:szCs w:val="20"/>
              </w:rPr>
              <w:t xml:space="preserve">and matching adjustment portfolios </w:t>
            </w:r>
            <w:r>
              <w:rPr>
                <w:rFonts w:ascii="Times New Roman" w:eastAsia="Times New Roman" w:hAnsi="Times New Roman" w:cs="Times New Roman"/>
                <w:spacing w:val="-1"/>
                <w:sz w:val="20"/>
                <w:szCs w:val="20"/>
              </w:rPr>
              <w:t>for the determination of own funds corresponding to these ring-fenced funds</w:t>
            </w:r>
            <w:r w:rsidR="00D96F50">
              <w:rPr>
                <w:rFonts w:ascii="Times New Roman" w:eastAsia="Times New Roman" w:hAnsi="Times New Roman" w:cs="Times New Roman"/>
                <w:spacing w:val="-1"/>
                <w:sz w:val="20"/>
                <w:szCs w:val="20"/>
              </w:rPr>
              <w:t xml:space="preserve"> and portfolios</w:t>
            </w:r>
          </w:p>
        </w:tc>
        <w:tc>
          <w:tcPr>
            <w:tcW w:w="3260" w:type="dxa"/>
            <w:tcBorders>
              <w:top w:val="single" w:sz="4" w:space="0" w:color="auto"/>
              <w:left w:val="single" w:sz="4" w:space="0" w:color="auto"/>
              <w:bottom w:val="single" w:sz="4" w:space="0" w:color="auto"/>
              <w:right w:val="single" w:sz="4" w:space="0" w:color="auto"/>
            </w:tcBorders>
          </w:tcPr>
          <w:p w14:paraId="16817CC5" w14:textId="77777777" w:rsidR="00362B62" w:rsidRPr="00346854" w:rsidRDefault="00362B62" w:rsidP="00346854">
            <w:pPr>
              <w:pStyle w:val="ListParagraph"/>
              <w:numPr>
                <w:ilvl w:val="0"/>
                <w:numId w:val="9"/>
              </w:numPr>
              <w:spacing w:after="0" w:line="240" w:lineRule="auto"/>
              <w:ind w:left="424" w:right="-20" w:hanging="283"/>
              <w:rPr>
                <w:rFonts w:ascii="Times New Roman" w:eastAsia="Times New Roman" w:hAnsi="Times New Roman" w:cs="Times New Roman"/>
                <w:spacing w:val="3"/>
                <w:sz w:val="20"/>
                <w:szCs w:val="20"/>
              </w:rPr>
            </w:pPr>
            <w:r w:rsidRPr="00346854">
              <w:rPr>
                <w:rFonts w:ascii="Times New Roman" w:eastAsia="Times New Roman" w:hAnsi="Times New Roman" w:cs="Times New Roman"/>
                <w:spacing w:val="3"/>
                <w:sz w:val="20"/>
                <w:szCs w:val="20"/>
              </w:rPr>
              <w:t>Articles 80 to 81 of the Delegated Acts</w:t>
            </w:r>
          </w:p>
          <w:p w14:paraId="009C524F" w14:textId="77777777" w:rsidR="00C375A0" w:rsidRPr="00346854" w:rsidRDefault="00C375A0" w:rsidP="00346854">
            <w:pPr>
              <w:pStyle w:val="ListParagraph"/>
              <w:numPr>
                <w:ilvl w:val="0"/>
                <w:numId w:val="9"/>
              </w:numPr>
              <w:spacing w:after="0" w:line="240" w:lineRule="auto"/>
              <w:ind w:left="424" w:right="-20" w:hanging="283"/>
              <w:rPr>
                <w:rFonts w:ascii="Times New Roman" w:eastAsia="Times New Roman" w:hAnsi="Times New Roman" w:cs="Times New Roman"/>
                <w:b/>
                <w:spacing w:val="3"/>
                <w:sz w:val="20"/>
                <w:szCs w:val="20"/>
              </w:rPr>
            </w:pPr>
            <w:r w:rsidRPr="00346854">
              <w:rPr>
                <w:rFonts w:ascii="Times New Roman" w:eastAsia="Times New Roman" w:hAnsi="Times New Roman" w:cs="Times New Roman"/>
                <w:b/>
                <w:spacing w:val="3"/>
                <w:sz w:val="20"/>
                <w:szCs w:val="20"/>
              </w:rPr>
              <w:t xml:space="preserve">BNB/NBB </w:t>
            </w:r>
            <w:r w:rsidR="006618CA" w:rsidRPr="00346854">
              <w:rPr>
                <w:rFonts w:ascii="Times New Roman" w:eastAsia="Times New Roman" w:hAnsi="Times New Roman" w:cs="Times New Roman"/>
                <w:b/>
                <w:spacing w:val="3"/>
                <w:sz w:val="20"/>
                <w:szCs w:val="20"/>
              </w:rPr>
              <w:t>Circular</w:t>
            </w:r>
            <w:r w:rsidRPr="00346854">
              <w:rPr>
                <w:rFonts w:ascii="Times New Roman" w:eastAsia="Times New Roman" w:hAnsi="Times New Roman" w:cs="Times New Roman"/>
                <w:b/>
                <w:spacing w:val="3"/>
                <w:sz w:val="20"/>
                <w:szCs w:val="20"/>
              </w:rPr>
              <w:t xml:space="preserve"> 2016_07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80E51C8" w14:textId="77777777" w:rsidR="00362B62" w:rsidRPr="00835A0C" w:rsidRDefault="00362B62" w:rsidP="00C15623">
            <w:pPr>
              <w:spacing w:after="0" w:line="240" w:lineRule="auto"/>
              <w:ind w:left="100" w:right="-20"/>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Own Funds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8641829" w14:textId="77777777" w:rsidR="00362B62" w:rsidRDefault="00362B62" w:rsidP="00C15623"/>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FFAC35" w14:textId="77777777" w:rsidR="00362B62" w:rsidRDefault="00362B62" w:rsidP="00C15623"/>
        </w:tc>
      </w:tr>
      <w:tr w:rsidR="00362B62" w14:paraId="43A13363" w14:textId="77777777" w:rsidTr="00C15623">
        <w:trPr>
          <w:trHeight w:hRule="exact" w:val="852"/>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722B4D9" w14:textId="00AE9245" w:rsidR="00362B62" w:rsidRPr="00EB1E5E" w:rsidRDefault="00550896" w:rsidP="00C15623">
            <w:pPr>
              <w:jc w:val="center"/>
            </w:pPr>
            <w:r>
              <w:t>8</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14:paraId="2980A8D3" w14:textId="77777777" w:rsidR="00362B62" w:rsidRPr="00EB1E5E" w:rsidRDefault="00362B62" w:rsidP="00C15623">
            <w:pPr>
              <w:spacing w:after="0" w:line="222" w:lineRule="exact"/>
              <w:ind w:left="102" w:right="-20"/>
            </w:pPr>
            <w:r w:rsidRPr="00EB1E5E">
              <w:rPr>
                <w:rFonts w:ascii="Times New Roman" w:eastAsia="Times New Roman" w:hAnsi="Times New Roman" w:cs="Times New Roman"/>
                <w:spacing w:val="-1"/>
                <w:sz w:val="20"/>
                <w:szCs w:val="20"/>
              </w:rPr>
              <w:t xml:space="preserve">Review the QRT’s relating to own-funds, reconcile with </w:t>
            </w:r>
            <w:r>
              <w:rPr>
                <w:rFonts w:ascii="Times New Roman" w:eastAsia="Times New Roman" w:hAnsi="Times New Roman" w:cs="Times New Roman"/>
                <w:spacing w:val="-1"/>
                <w:sz w:val="20"/>
                <w:szCs w:val="20"/>
              </w:rPr>
              <w:t>underlying schedules</w:t>
            </w:r>
            <w:r w:rsidRPr="00EB1E5E">
              <w:rPr>
                <w:rFonts w:ascii="Times New Roman" w:eastAsia="Times New Roman" w:hAnsi="Times New Roman" w:cs="Times New Roman"/>
                <w:spacing w:val="-1"/>
                <w:sz w:val="20"/>
                <w:szCs w:val="20"/>
              </w:rPr>
              <w:t xml:space="preserve"> and check that </w:t>
            </w:r>
            <w:r>
              <w:rPr>
                <w:rFonts w:ascii="Times New Roman" w:eastAsia="Times New Roman" w:hAnsi="Times New Roman" w:cs="Times New Roman"/>
                <w:spacing w:val="-1"/>
                <w:sz w:val="20"/>
                <w:szCs w:val="20"/>
              </w:rPr>
              <w:t>presentation is</w:t>
            </w:r>
            <w:r w:rsidRPr="00EB1E5E">
              <w:rPr>
                <w:rFonts w:ascii="Times New Roman" w:eastAsia="Times New Roman" w:hAnsi="Times New Roman" w:cs="Times New Roman"/>
                <w:spacing w:val="-1"/>
                <w:sz w:val="20"/>
                <w:szCs w:val="20"/>
              </w:rPr>
              <w:t xml:space="preserve"> consistent with the relevant principles and guidance</w:t>
            </w:r>
          </w:p>
        </w:tc>
        <w:tc>
          <w:tcPr>
            <w:tcW w:w="3260" w:type="dxa"/>
            <w:tcBorders>
              <w:top w:val="single" w:sz="4" w:space="0" w:color="000000"/>
              <w:left w:val="single" w:sz="4" w:space="0" w:color="000000"/>
              <w:bottom w:val="single" w:sz="4" w:space="0" w:color="000000"/>
              <w:right w:val="single" w:sz="4" w:space="0" w:color="000000"/>
            </w:tcBorders>
          </w:tcPr>
          <w:p w14:paraId="47D95EC6" w14:textId="77777777" w:rsidR="00362B62" w:rsidRPr="00EB1E5E" w:rsidRDefault="00362B62" w:rsidP="00C15623">
            <w:pPr>
              <w:spacing w:after="0" w:line="240" w:lineRule="auto"/>
              <w:ind w:left="100" w:right="-20"/>
              <w:rPr>
                <w:rFonts w:ascii="Times New Roman" w:eastAsia="Times New Roman" w:hAnsi="Times New Roman" w:cs="Times New Roman"/>
                <w:spacing w:val="3"/>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915ADA4" w14:textId="77777777" w:rsidR="00362B62" w:rsidRPr="00EB1E5E" w:rsidRDefault="00362B62" w:rsidP="00C15623">
            <w:pPr>
              <w:spacing w:after="0" w:line="240" w:lineRule="auto"/>
              <w:ind w:left="100" w:right="-20"/>
              <w:rPr>
                <w:rFonts w:ascii="Times New Roman" w:eastAsia="Times New Roman" w:hAnsi="Times New Roman" w:cs="Times New Roman"/>
                <w:spacing w:val="3"/>
                <w:sz w:val="20"/>
                <w:szCs w:val="20"/>
              </w:rPr>
            </w:pPr>
            <w:r w:rsidRPr="00EB1E5E">
              <w:rPr>
                <w:rFonts w:ascii="Times New Roman" w:eastAsia="Times New Roman" w:hAnsi="Times New Roman" w:cs="Times New Roman"/>
                <w:spacing w:val="3"/>
                <w:sz w:val="20"/>
                <w:szCs w:val="20"/>
              </w:rPr>
              <w:t>Own Funds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FB35301" w14:textId="77777777" w:rsidR="00362B62" w:rsidRDefault="00362B62" w:rsidP="00C15623"/>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D8432E4" w14:textId="77777777" w:rsidR="00362B62" w:rsidRDefault="00362B62" w:rsidP="00C15623"/>
        </w:tc>
      </w:tr>
      <w:tr w:rsidR="00550896" w14:paraId="54EB5496" w14:textId="77777777" w:rsidTr="00C15623">
        <w:trPr>
          <w:trHeight w:hRule="exact" w:val="852"/>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A3D3FA6" w14:textId="442E1C69" w:rsidR="00550896" w:rsidRDefault="00550896" w:rsidP="00C15623">
            <w:pPr>
              <w:jc w:val="center"/>
            </w:pP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14:paraId="3ABF7F3F" w14:textId="3804BC97" w:rsidR="00550896" w:rsidRPr="00EB1E5E" w:rsidRDefault="00550896" w:rsidP="00C15623">
            <w:pPr>
              <w:spacing w:after="0" w:line="222" w:lineRule="exact"/>
              <w:ind w:left="102" w:right="-20"/>
              <w:rPr>
                <w:rFonts w:ascii="Times New Roman" w:eastAsia="Times New Roman" w:hAnsi="Times New Roman" w:cs="Times New Roman"/>
                <w:spacing w:val="-1"/>
                <w:sz w:val="20"/>
                <w:szCs w:val="20"/>
              </w:rPr>
            </w:pPr>
          </w:p>
        </w:tc>
        <w:tc>
          <w:tcPr>
            <w:tcW w:w="3260" w:type="dxa"/>
            <w:tcBorders>
              <w:top w:val="single" w:sz="4" w:space="0" w:color="000000"/>
              <w:left w:val="single" w:sz="4" w:space="0" w:color="000000"/>
              <w:bottom w:val="single" w:sz="4" w:space="0" w:color="000000"/>
              <w:right w:val="single" w:sz="4" w:space="0" w:color="000000"/>
            </w:tcBorders>
          </w:tcPr>
          <w:p w14:paraId="5F8179B6" w14:textId="77777777" w:rsidR="00550896" w:rsidRPr="00EB1E5E" w:rsidRDefault="00550896" w:rsidP="00C15623">
            <w:pPr>
              <w:spacing w:after="0" w:line="240" w:lineRule="auto"/>
              <w:ind w:left="100" w:right="-20"/>
              <w:rPr>
                <w:rFonts w:ascii="Times New Roman" w:eastAsia="Times New Roman" w:hAnsi="Times New Roman" w:cs="Times New Roman"/>
                <w:spacing w:val="3"/>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527358E" w14:textId="77777777" w:rsidR="00550896" w:rsidRPr="00EB1E5E" w:rsidRDefault="00550896" w:rsidP="00C15623">
            <w:pPr>
              <w:spacing w:after="0" w:line="240" w:lineRule="auto"/>
              <w:ind w:left="100" w:right="-20"/>
              <w:rPr>
                <w:rFonts w:ascii="Times New Roman" w:eastAsia="Times New Roman" w:hAnsi="Times New Roman" w:cs="Times New Roman"/>
                <w:spacing w:val="3"/>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C3E346B" w14:textId="77777777" w:rsidR="00550896" w:rsidRDefault="00550896" w:rsidP="00C15623"/>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96DD0AE" w14:textId="77777777" w:rsidR="00550896" w:rsidRDefault="00550896" w:rsidP="00C15623"/>
        </w:tc>
      </w:tr>
      <w:tr w:rsidR="00362B62" w14:paraId="4347B012" w14:textId="77777777" w:rsidTr="00C15623">
        <w:trPr>
          <w:trHeight w:hRule="exact" w:val="821"/>
        </w:trPr>
        <w:tc>
          <w:tcPr>
            <w:tcW w:w="1018" w:type="dxa"/>
            <w:tcBorders>
              <w:top w:val="single" w:sz="4" w:space="0" w:color="000000"/>
              <w:left w:val="single" w:sz="4" w:space="0" w:color="000000"/>
              <w:bottom w:val="single" w:sz="4" w:space="0" w:color="000000"/>
              <w:right w:val="single" w:sz="4" w:space="0" w:color="000000"/>
            </w:tcBorders>
          </w:tcPr>
          <w:p w14:paraId="6318F33B" w14:textId="77777777" w:rsidR="00362B62" w:rsidRDefault="00362B62" w:rsidP="00C15623"/>
        </w:tc>
        <w:tc>
          <w:tcPr>
            <w:tcW w:w="4830" w:type="dxa"/>
            <w:tcBorders>
              <w:top w:val="single" w:sz="4" w:space="0" w:color="000000"/>
              <w:left w:val="single" w:sz="4" w:space="0" w:color="000000"/>
              <w:bottom w:val="single" w:sz="4" w:space="0" w:color="000000"/>
              <w:right w:val="single" w:sz="4" w:space="0" w:color="000000"/>
            </w:tcBorders>
          </w:tcPr>
          <w:p w14:paraId="4F37F81F" w14:textId="77777777" w:rsidR="00362B62" w:rsidRDefault="00362B62" w:rsidP="00C15623">
            <w:pPr>
              <w:spacing w:before="55" w:after="0" w:line="239" w:lineRule="auto"/>
              <w:ind w:left="102" w:right="38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pd</w:t>
            </w:r>
            <w:r>
              <w:rPr>
                <w:rFonts w:ascii="Times New Roman" w:eastAsia="Times New Roman" w:hAnsi="Times New Roman" w:cs="Times New Roman"/>
                <w:sz w:val="20"/>
                <w:szCs w:val="20"/>
              </w:rPr>
              <w:t>ate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ppropr</w:t>
            </w:r>
            <w:r>
              <w:rPr>
                <w:rFonts w:ascii="Times New Roman" w:eastAsia="Times New Roman" w:hAnsi="Times New Roman" w:cs="Times New Roman"/>
                <w:sz w:val="20"/>
                <w:szCs w:val="20"/>
              </w:rPr>
              <w:t>iate,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SM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 a</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tc>
        <w:tc>
          <w:tcPr>
            <w:tcW w:w="3260" w:type="dxa"/>
            <w:tcBorders>
              <w:top w:val="single" w:sz="4" w:space="0" w:color="000000"/>
              <w:left w:val="single" w:sz="4" w:space="0" w:color="000000"/>
              <w:bottom w:val="single" w:sz="4" w:space="0" w:color="000000"/>
              <w:right w:val="single" w:sz="4" w:space="0" w:color="000000"/>
            </w:tcBorders>
          </w:tcPr>
          <w:p w14:paraId="3136A75D" w14:textId="77777777" w:rsidR="00362B62" w:rsidRDefault="00362B62" w:rsidP="00C15623"/>
        </w:tc>
        <w:tc>
          <w:tcPr>
            <w:tcW w:w="1843" w:type="dxa"/>
            <w:tcBorders>
              <w:top w:val="single" w:sz="4" w:space="0" w:color="000000"/>
              <w:left w:val="single" w:sz="4" w:space="0" w:color="000000"/>
              <w:bottom w:val="single" w:sz="4" w:space="0" w:color="000000"/>
              <w:right w:val="single" w:sz="4" w:space="0" w:color="000000"/>
            </w:tcBorders>
          </w:tcPr>
          <w:p w14:paraId="18BF560E" w14:textId="77777777" w:rsidR="00362B62" w:rsidRDefault="00362B62" w:rsidP="00C15623"/>
        </w:tc>
        <w:tc>
          <w:tcPr>
            <w:tcW w:w="1417" w:type="dxa"/>
            <w:tcBorders>
              <w:top w:val="single" w:sz="4" w:space="0" w:color="000000"/>
              <w:left w:val="single" w:sz="4" w:space="0" w:color="000000"/>
              <w:bottom w:val="single" w:sz="4" w:space="0" w:color="000000"/>
              <w:right w:val="single" w:sz="4" w:space="0" w:color="000000"/>
            </w:tcBorders>
          </w:tcPr>
          <w:p w14:paraId="7F55248F" w14:textId="77777777" w:rsidR="00362B62" w:rsidRDefault="00362B62" w:rsidP="00C15623"/>
        </w:tc>
        <w:tc>
          <w:tcPr>
            <w:tcW w:w="1276" w:type="dxa"/>
            <w:tcBorders>
              <w:top w:val="single" w:sz="4" w:space="0" w:color="000000"/>
              <w:left w:val="single" w:sz="4" w:space="0" w:color="000000"/>
              <w:bottom w:val="single" w:sz="4" w:space="0" w:color="000000"/>
              <w:right w:val="single" w:sz="4" w:space="0" w:color="000000"/>
            </w:tcBorders>
          </w:tcPr>
          <w:p w14:paraId="00687B1D" w14:textId="77777777" w:rsidR="00362B62" w:rsidRDefault="00362B62" w:rsidP="00C15623"/>
        </w:tc>
      </w:tr>
    </w:tbl>
    <w:p w14:paraId="303A86A5" w14:textId="77777777" w:rsidR="00362B62" w:rsidRDefault="00362B62" w:rsidP="00362B62">
      <w:pPr>
        <w:spacing w:after="0"/>
      </w:pPr>
    </w:p>
    <w:p w14:paraId="504C4394" w14:textId="77777777" w:rsidR="00362B62" w:rsidRDefault="00362B62" w:rsidP="00362B62"/>
    <w:p w14:paraId="18C9643A" w14:textId="77777777" w:rsidR="00362B62" w:rsidRDefault="00362B62" w:rsidP="00362B62"/>
    <w:p w14:paraId="0116C849" w14:textId="77777777" w:rsidR="00CF4E45" w:rsidRDefault="00CF4E45">
      <w:bookmarkStart w:id="0" w:name="_GoBack"/>
      <w:bookmarkEnd w:id="0"/>
    </w:p>
    <w:sectPr w:rsidR="00CF4E45">
      <w:pgSz w:w="16840" w:h="11920" w:orient="landscape"/>
      <w:pgMar w:top="2860" w:right="880" w:bottom="940" w:left="1220" w:header="720" w:footer="7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BDCB4" w14:textId="77777777" w:rsidR="001E228E" w:rsidRDefault="001E228E">
      <w:pPr>
        <w:spacing w:after="0" w:line="240" w:lineRule="auto"/>
      </w:pPr>
      <w:r>
        <w:separator/>
      </w:r>
    </w:p>
  </w:endnote>
  <w:endnote w:type="continuationSeparator" w:id="0">
    <w:p w14:paraId="17F661FB" w14:textId="77777777" w:rsidR="001E228E" w:rsidRDefault="001E228E">
      <w:pPr>
        <w:spacing w:after="0" w:line="240" w:lineRule="auto"/>
      </w:pPr>
      <w:r>
        <w:continuationSeparator/>
      </w:r>
    </w:p>
  </w:endnote>
  <w:endnote w:type="continuationNotice" w:id="1">
    <w:p w14:paraId="17C3D614" w14:textId="77777777" w:rsidR="001E228E" w:rsidRDefault="001E22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9981246"/>
      <w:docPartObj>
        <w:docPartGallery w:val="Page Numbers (Bottom of Page)"/>
        <w:docPartUnique/>
      </w:docPartObj>
    </w:sdtPr>
    <w:sdtEndPr/>
    <w:sdtContent>
      <w:sdt>
        <w:sdtPr>
          <w:id w:val="-1769616900"/>
          <w:docPartObj>
            <w:docPartGallery w:val="Page Numbers (Top of Page)"/>
            <w:docPartUnique/>
          </w:docPartObj>
        </w:sdtPr>
        <w:sdtEndPr/>
        <w:sdtContent>
          <w:p w14:paraId="0A24E650" w14:textId="17097F18" w:rsidR="00AB4387" w:rsidRDefault="00AB4387">
            <w:pPr>
              <w:pStyle w:val="Footer"/>
              <w:jc w:val="right"/>
            </w:pPr>
            <w:r w:rsidRPr="00AB4387">
              <w:rPr>
                <w:rFonts w:ascii="Times New Roman" w:hAnsi="Times New Roman" w:cs="Times New Roman"/>
                <w:sz w:val="18"/>
                <w:szCs w:val="18"/>
              </w:rPr>
              <w:t xml:space="preserve">Page </w:t>
            </w:r>
            <w:r w:rsidRPr="00AB4387">
              <w:rPr>
                <w:rFonts w:ascii="Times New Roman" w:hAnsi="Times New Roman" w:cs="Times New Roman"/>
                <w:b/>
                <w:bCs/>
                <w:sz w:val="18"/>
                <w:szCs w:val="18"/>
              </w:rPr>
              <w:fldChar w:fldCharType="begin"/>
            </w:r>
            <w:r w:rsidRPr="00AB4387">
              <w:rPr>
                <w:rFonts w:ascii="Times New Roman" w:hAnsi="Times New Roman" w:cs="Times New Roman"/>
                <w:b/>
                <w:bCs/>
                <w:sz w:val="18"/>
                <w:szCs w:val="18"/>
              </w:rPr>
              <w:instrText xml:space="preserve"> PAGE </w:instrText>
            </w:r>
            <w:r w:rsidRPr="00AB4387">
              <w:rPr>
                <w:rFonts w:ascii="Times New Roman" w:hAnsi="Times New Roman" w:cs="Times New Roman"/>
                <w:b/>
                <w:bCs/>
                <w:sz w:val="18"/>
                <w:szCs w:val="18"/>
              </w:rPr>
              <w:fldChar w:fldCharType="separate"/>
            </w:r>
            <w:r w:rsidR="0028676D">
              <w:rPr>
                <w:rFonts w:ascii="Times New Roman" w:hAnsi="Times New Roman" w:cs="Times New Roman"/>
                <w:b/>
                <w:bCs/>
                <w:noProof/>
                <w:sz w:val="18"/>
                <w:szCs w:val="18"/>
              </w:rPr>
              <w:t>9</w:t>
            </w:r>
            <w:r w:rsidRPr="00AB4387">
              <w:rPr>
                <w:rFonts w:ascii="Times New Roman" w:hAnsi="Times New Roman" w:cs="Times New Roman"/>
                <w:b/>
                <w:bCs/>
                <w:sz w:val="18"/>
                <w:szCs w:val="18"/>
              </w:rPr>
              <w:fldChar w:fldCharType="end"/>
            </w:r>
            <w:r w:rsidRPr="00AB4387">
              <w:rPr>
                <w:rFonts w:ascii="Times New Roman" w:hAnsi="Times New Roman" w:cs="Times New Roman"/>
                <w:sz w:val="18"/>
                <w:szCs w:val="18"/>
              </w:rPr>
              <w:t xml:space="preserve"> of </w:t>
            </w:r>
            <w:r w:rsidRPr="00AB4387">
              <w:rPr>
                <w:rFonts w:ascii="Times New Roman" w:hAnsi="Times New Roman" w:cs="Times New Roman"/>
                <w:b/>
                <w:bCs/>
                <w:sz w:val="18"/>
                <w:szCs w:val="18"/>
              </w:rPr>
              <w:fldChar w:fldCharType="begin"/>
            </w:r>
            <w:r w:rsidRPr="00AB4387">
              <w:rPr>
                <w:rFonts w:ascii="Times New Roman" w:hAnsi="Times New Roman" w:cs="Times New Roman"/>
                <w:b/>
                <w:bCs/>
                <w:sz w:val="18"/>
                <w:szCs w:val="18"/>
              </w:rPr>
              <w:instrText xml:space="preserve"> NUMPAGES  </w:instrText>
            </w:r>
            <w:r w:rsidRPr="00AB4387">
              <w:rPr>
                <w:rFonts w:ascii="Times New Roman" w:hAnsi="Times New Roman" w:cs="Times New Roman"/>
                <w:b/>
                <w:bCs/>
                <w:sz w:val="18"/>
                <w:szCs w:val="18"/>
              </w:rPr>
              <w:fldChar w:fldCharType="separate"/>
            </w:r>
            <w:r w:rsidR="0028676D">
              <w:rPr>
                <w:rFonts w:ascii="Times New Roman" w:hAnsi="Times New Roman" w:cs="Times New Roman"/>
                <w:b/>
                <w:bCs/>
                <w:noProof/>
                <w:sz w:val="18"/>
                <w:szCs w:val="18"/>
              </w:rPr>
              <w:t>9</w:t>
            </w:r>
            <w:r w:rsidRPr="00AB4387">
              <w:rPr>
                <w:rFonts w:ascii="Times New Roman" w:hAnsi="Times New Roman" w:cs="Times New Roman"/>
                <w:b/>
                <w:bCs/>
                <w:sz w:val="18"/>
                <w:szCs w:val="18"/>
              </w:rPr>
              <w:fldChar w:fldCharType="end"/>
            </w:r>
          </w:p>
        </w:sdtContent>
      </w:sdt>
    </w:sdtContent>
  </w:sdt>
  <w:p w14:paraId="7C9114E8" w14:textId="77777777" w:rsidR="00AB4387" w:rsidRDefault="00AB4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5678C" w14:textId="77777777" w:rsidR="001E228E" w:rsidRDefault="001E228E">
      <w:pPr>
        <w:spacing w:after="0" w:line="240" w:lineRule="auto"/>
      </w:pPr>
      <w:r>
        <w:separator/>
      </w:r>
    </w:p>
  </w:footnote>
  <w:footnote w:type="continuationSeparator" w:id="0">
    <w:p w14:paraId="01C14254" w14:textId="77777777" w:rsidR="001E228E" w:rsidRDefault="001E228E">
      <w:pPr>
        <w:spacing w:after="0" w:line="240" w:lineRule="auto"/>
      </w:pPr>
      <w:r>
        <w:continuationSeparator/>
      </w:r>
    </w:p>
  </w:footnote>
  <w:footnote w:type="continuationNotice" w:id="1">
    <w:p w14:paraId="738CEFDD" w14:textId="77777777" w:rsidR="001E228E" w:rsidRDefault="001E22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3D33E" w14:textId="2C67608A" w:rsidR="00EF0BBB" w:rsidRDefault="00EF0B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52F97" w14:textId="14EF5EFA" w:rsidR="00EF0BBB" w:rsidRDefault="00EF0BBB">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3266B7B9" wp14:editId="29A31072">
              <wp:simplePos x="0" y="0"/>
              <wp:positionH relativeFrom="page">
                <wp:posOffset>7346950</wp:posOffset>
              </wp:positionH>
              <wp:positionV relativeFrom="page">
                <wp:posOffset>419100</wp:posOffset>
              </wp:positionV>
              <wp:extent cx="2859405" cy="787400"/>
              <wp:effectExtent l="0" t="0" r="17145" b="127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AACCB" w14:textId="77777777" w:rsidR="00EF0BBB" w:rsidRPr="00AB4387" w:rsidRDefault="00EF0BBB" w:rsidP="00C15623">
                          <w:pPr>
                            <w:spacing w:after="0" w:line="307" w:lineRule="exact"/>
                            <w:ind w:left="-42"/>
                            <w:jc w:val="right"/>
                            <w:rPr>
                              <w:rFonts w:ascii="Times New Roman" w:eastAsia="Arial" w:hAnsi="Times New Roman" w:cs="Times New Roman"/>
                            </w:rPr>
                          </w:pPr>
                          <w:r w:rsidRPr="00AB4387">
                            <w:rPr>
                              <w:rFonts w:ascii="Times New Roman" w:eastAsia="Arial" w:hAnsi="Times New Roman" w:cs="Times New Roman"/>
                              <w:b/>
                              <w:bCs/>
                              <w:spacing w:val="-4"/>
                            </w:rPr>
                            <w:t>A</w:t>
                          </w:r>
                          <w:r w:rsidRPr="00AB4387">
                            <w:rPr>
                              <w:rFonts w:ascii="Times New Roman" w:eastAsia="Arial" w:hAnsi="Times New Roman" w:cs="Times New Roman"/>
                              <w:b/>
                              <w:bCs/>
                              <w:spacing w:val="1"/>
                            </w:rPr>
                            <w:t>u</w:t>
                          </w:r>
                          <w:r w:rsidRPr="00AB4387">
                            <w:rPr>
                              <w:rFonts w:ascii="Times New Roman" w:eastAsia="Arial" w:hAnsi="Times New Roman" w:cs="Times New Roman"/>
                              <w:b/>
                              <w:bCs/>
                              <w:spacing w:val="-1"/>
                            </w:rPr>
                            <w:t>d</w:t>
                          </w:r>
                          <w:r w:rsidRPr="00AB4387">
                            <w:rPr>
                              <w:rFonts w:ascii="Times New Roman" w:eastAsia="Arial" w:hAnsi="Times New Roman" w:cs="Times New Roman"/>
                              <w:b/>
                              <w:bCs/>
                              <w:spacing w:val="1"/>
                            </w:rPr>
                            <w:t>i</w:t>
                          </w:r>
                          <w:r w:rsidRPr="00AB4387">
                            <w:rPr>
                              <w:rFonts w:ascii="Times New Roman" w:eastAsia="Arial" w:hAnsi="Times New Roman" w:cs="Times New Roman"/>
                              <w:b/>
                              <w:bCs/>
                            </w:rPr>
                            <w:t>t</w:t>
                          </w:r>
                          <w:r w:rsidRPr="00AB4387">
                            <w:rPr>
                              <w:rFonts w:ascii="Times New Roman" w:eastAsia="Arial" w:hAnsi="Times New Roman" w:cs="Times New Roman"/>
                              <w:b/>
                              <w:bCs/>
                              <w:spacing w:val="4"/>
                            </w:rPr>
                            <w:t>/</w:t>
                          </w:r>
                          <w:r w:rsidRPr="00AB4387">
                            <w:rPr>
                              <w:rFonts w:ascii="Times New Roman" w:eastAsia="Arial" w:hAnsi="Times New Roman" w:cs="Times New Roman"/>
                              <w:b/>
                              <w:bCs/>
                              <w:spacing w:val="-6"/>
                            </w:rPr>
                            <w:t>A</w:t>
                          </w:r>
                          <w:r w:rsidRPr="00AB4387">
                            <w:rPr>
                              <w:rFonts w:ascii="Times New Roman" w:eastAsia="Arial" w:hAnsi="Times New Roman" w:cs="Times New Roman"/>
                              <w:b/>
                              <w:bCs/>
                            </w:rPr>
                            <w:t>ss</w:t>
                          </w:r>
                          <w:r w:rsidRPr="00AB4387">
                            <w:rPr>
                              <w:rFonts w:ascii="Times New Roman" w:eastAsia="Arial" w:hAnsi="Times New Roman" w:cs="Times New Roman"/>
                              <w:b/>
                              <w:bCs/>
                              <w:spacing w:val="-1"/>
                            </w:rPr>
                            <w:t>u</w:t>
                          </w:r>
                          <w:r w:rsidRPr="00AB4387">
                            <w:rPr>
                              <w:rFonts w:ascii="Times New Roman" w:eastAsia="Arial" w:hAnsi="Times New Roman" w:cs="Times New Roman"/>
                              <w:b/>
                              <w:bCs/>
                              <w:spacing w:val="1"/>
                            </w:rPr>
                            <w:t>r</w:t>
                          </w:r>
                          <w:r w:rsidRPr="00AB4387">
                            <w:rPr>
                              <w:rFonts w:ascii="Times New Roman" w:eastAsia="Arial" w:hAnsi="Times New Roman" w:cs="Times New Roman"/>
                              <w:b/>
                              <w:bCs/>
                            </w:rPr>
                            <w:t>a</w:t>
                          </w:r>
                          <w:r w:rsidRPr="00AB4387">
                            <w:rPr>
                              <w:rFonts w:ascii="Times New Roman" w:eastAsia="Arial" w:hAnsi="Times New Roman" w:cs="Times New Roman"/>
                              <w:b/>
                              <w:bCs/>
                              <w:spacing w:val="-1"/>
                            </w:rPr>
                            <w:t>n</w:t>
                          </w:r>
                          <w:r w:rsidRPr="00AB4387">
                            <w:rPr>
                              <w:rFonts w:ascii="Times New Roman" w:eastAsia="Arial" w:hAnsi="Times New Roman" w:cs="Times New Roman"/>
                              <w:b/>
                              <w:bCs/>
                            </w:rPr>
                            <w:t>ce</w:t>
                          </w:r>
                          <w:r w:rsidRPr="00AB4387">
                            <w:rPr>
                              <w:rFonts w:ascii="Times New Roman" w:eastAsia="Arial" w:hAnsi="Times New Roman" w:cs="Times New Roman"/>
                              <w:b/>
                              <w:bCs/>
                              <w:spacing w:val="1"/>
                            </w:rPr>
                            <w:t xml:space="preserve"> </w:t>
                          </w:r>
                          <w:r w:rsidRPr="00AB4387">
                            <w:rPr>
                              <w:rFonts w:ascii="Times New Roman" w:eastAsia="Arial" w:hAnsi="Times New Roman" w:cs="Times New Roman"/>
                              <w:b/>
                              <w:bCs/>
                            </w:rPr>
                            <w:t>P</w:t>
                          </w:r>
                          <w:r w:rsidRPr="00AB4387">
                            <w:rPr>
                              <w:rFonts w:ascii="Times New Roman" w:eastAsia="Arial" w:hAnsi="Times New Roman" w:cs="Times New Roman"/>
                              <w:b/>
                              <w:bCs/>
                              <w:spacing w:val="1"/>
                            </w:rPr>
                            <w:t>r</w:t>
                          </w:r>
                          <w:r w:rsidRPr="00AB4387">
                            <w:rPr>
                              <w:rFonts w:ascii="Times New Roman" w:eastAsia="Arial" w:hAnsi="Times New Roman" w:cs="Times New Roman"/>
                              <w:b/>
                              <w:bCs/>
                              <w:spacing w:val="-1"/>
                            </w:rPr>
                            <w:t>og</w:t>
                          </w:r>
                          <w:r w:rsidRPr="00AB4387">
                            <w:rPr>
                              <w:rFonts w:ascii="Times New Roman" w:eastAsia="Arial" w:hAnsi="Times New Roman" w:cs="Times New Roman"/>
                              <w:b/>
                              <w:bCs/>
                              <w:spacing w:val="1"/>
                            </w:rPr>
                            <w:t>r</w:t>
                          </w:r>
                          <w:r w:rsidRPr="00AB4387">
                            <w:rPr>
                              <w:rFonts w:ascii="Times New Roman" w:eastAsia="Arial" w:hAnsi="Times New Roman" w:cs="Times New Roman"/>
                              <w:b/>
                              <w:bCs/>
                            </w:rPr>
                            <w:t>am</w:t>
                          </w:r>
                        </w:p>
                        <w:p w14:paraId="16C3E867" w14:textId="77777777" w:rsidR="00EF0BBB" w:rsidRPr="00AB4387" w:rsidRDefault="00EF0BBB" w:rsidP="00C15623">
                          <w:pPr>
                            <w:spacing w:after="0" w:line="239" w:lineRule="auto"/>
                            <w:ind w:left="1700" w:right="1" w:firstLine="264"/>
                            <w:jc w:val="right"/>
                            <w:rPr>
                              <w:rFonts w:ascii="Times New Roman" w:eastAsia="Arial" w:hAnsi="Times New Roman" w:cs="Times New Roman"/>
                              <w:b/>
                              <w:bCs/>
                            </w:rPr>
                          </w:pPr>
                          <w:r w:rsidRPr="00AB4387">
                            <w:rPr>
                              <w:rFonts w:ascii="Times New Roman" w:eastAsia="Arial" w:hAnsi="Times New Roman" w:cs="Times New Roman"/>
                              <w:b/>
                              <w:bCs/>
                            </w:rPr>
                            <w:t>S</w:t>
                          </w:r>
                          <w:r w:rsidRPr="00AB4387">
                            <w:rPr>
                              <w:rFonts w:ascii="Times New Roman" w:eastAsia="Arial" w:hAnsi="Times New Roman" w:cs="Times New Roman"/>
                              <w:b/>
                              <w:bCs/>
                              <w:spacing w:val="-1"/>
                            </w:rPr>
                            <w:t>o</w:t>
                          </w:r>
                          <w:r w:rsidRPr="00AB4387">
                            <w:rPr>
                              <w:rFonts w:ascii="Times New Roman" w:eastAsia="Arial" w:hAnsi="Times New Roman" w:cs="Times New Roman"/>
                              <w:b/>
                              <w:bCs/>
                              <w:spacing w:val="1"/>
                            </w:rPr>
                            <w:t>l</w:t>
                          </w:r>
                          <w:r w:rsidRPr="00AB4387">
                            <w:rPr>
                              <w:rFonts w:ascii="Times New Roman" w:eastAsia="Arial" w:hAnsi="Times New Roman" w:cs="Times New Roman"/>
                              <w:b/>
                              <w:bCs/>
                              <w:spacing w:val="-3"/>
                            </w:rPr>
                            <w:t>v</w:t>
                          </w:r>
                          <w:r w:rsidRPr="00AB4387">
                            <w:rPr>
                              <w:rFonts w:ascii="Times New Roman" w:eastAsia="Arial" w:hAnsi="Times New Roman" w:cs="Times New Roman"/>
                              <w:b/>
                              <w:bCs/>
                            </w:rPr>
                            <w:t>e</w:t>
                          </w:r>
                          <w:r w:rsidRPr="00AB4387">
                            <w:rPr>
                              <w:rFonts w:ascii="Times New Roman" w:eastAsia="Arial" w:hAnsi="Times New Roman" w:cs="Times New Roman"/>
                              <w:b/>
                              <w:bCs/>
                              <w:spacing w:val="-1"/>
                            </w:rPr>
                            <w:t>n</w:t>
                          </w:r>
                          <w:r w:rsidRPr="00AB4387">
                            <w:rPr>
                              <w:rFonts w:ascii="Times New Roman" w:eastAsia="Arial" w:hAnsi="Times New Roman" w:cs="Times New Roman"/>
                              <w:b/>
                              <w:bCs/>
                              <w:spacing w:val="5"/>
                            </w:rPr>
                            <w:t>c</w:t>
                          </w:r>
                          <w:r w:rsidRPr="00AB4387">
                            <w:rPr>
                              <w:rFonts w:ascii="Times New Roman" w:eastAsia="Arial" w:hAnsi="Times New Roman" w:cs="Times New Roman"/>
                              <w:b/>
                              <w:bCs/>
                            </w:rPr>
                            <w:t>y</w:t>
                          </w:r>
                          <w:r w:rsidRPr="00AB4387">
                            <w:rPr>
                              <w:rFonts w:ascii="Times New Roman" w:eastAsia="Arial" w:hAnsi="Times New Roman" w:cs="Times New Roman"/>
                              <w:b/>
                              <w:bCs/>
                              <w:spacing w:val="-6"/>
                            </w:rPr>
                            <w:t xml:space="preserve"> </w:t>
                          </w:r>
                          <w:r w:rsidRPr="00AB4387">
                            <w:rPr>
                              <w:rFonts w:ascii="Times New Roman" w:eastAsia="Arial" w:hAnsi="Times New Roman" w:cs="Times New Roman"/>
                              <w:b/>
                              <w:bCs/>
                              <w:spacing w:val="1"/>
                            </w:rPr>
                            <w:t>I</w:t>
                          </w:r>
                          <w:r w:rsidRPr="00AB4387">
                            <w:rPr>
                              <w:rFonts w:ascii="Times New Roman" w:eastAsia="Arial" w:hAnsi="Times New Roman" w:cs="Times New Roman"/>
                              <w:b/>
                              <w:bCs/>
                            </w:rPr>
                            <w:t xml:space="preserve">I </w:t>
                          </w:r>
                        </w:p>
                        <w:p w14:paraId="74B7662C" w14:textId="349FC734" w:rsidR="00EF0BBB" w:rsidRPr="00AB4387" w:rsidRDefault="00EF0BBB" w:rsidP="00C15623">
                          <w:pPr>
                            <w:spacing w:after="0" w:line="239" w:lineRule="auto"/>
                            <w:ind w:left="1276" w:right="1"/>
                            <w:rPr>
                              <w:rFonts w:ascii="Times New Roman" w:eastAsia="Arial" w:hAnsi="Times New Roman" w:cs="Times New Roman"/>
                              <w:b/>
                              <w:bCs/>
                            </w:rPr>
                          </w:pPr>
                          <w:r w:rsidRPr="00AB4387">
                            <w:rPr>
                              <w:rFonts w:ascii="Times New Roman" w:eastAsia="Arial" w:hAnsi="Times New Roman" w:cs="Times New Roman"/>
                              <w:b/>
                              <w:bCs/>
                            </w:rPr>
                            <w:t xml:space="preserve">       </w:t>
                          </w:r>
                          <w:r w:rsidRPr="00AB4387">
                            <w:rPr>
                              <w:rFonts w:ascii="Times New Roman" w:eastAsia="Arial" w:hAnsi="Times New Roman" w:cs="Times New Roman"/>
                              <w:b/>
                              <w:bCs/>
                            </w:rPr>
                            <w:tab/>
                          </w:r>
                          <w:r w:rsidRPr="00AB4387">
                            <w:rPr>
                              <w:rFonts w:ascii="Times New Roman" w:eastAsia="Arial" w:hAnsi="Times New Roman" w:cs="Times New Roman"/>
                              <w:b/>
                              <w:bCs/>
                            </w:rPr>
                            <w:tab/>
                            <w:t xml:space="preserve"> </w:t>
                          </w:r>
                          <w:r w:rsidR="00AB4387">
                            <w:rPr>
                              <w:rFonts w:ascii="Times New Roman" w:eastAsia="Arial" w:hAnsi="Times New Roman" w:cs="Times New Roman"/>
                              <w:b/>
                              <w:bCs/>
                            </w:rPr>
                            <w:t xml:space="preserve">        </w:t>
                          </w:r>
                          <w:r w:rsidRPr="00AB4387">
                            <w:rPr>
                              <w:rFonts w:ascii="Times New Roman" w:eastAsia="Arial" w:hAnsi="Times New Roman" w:cs="Times New Roman"/>
                              <w:b/>
                              <w:bCs/>
                            </w:rPr>
                            <w:t>Own Funds</w:t>
                          </w:r>
                        </w:p>
                        <w:p w14:paraId="3AD78D03" w14:textId="77777777" w:rsidR="00EF0BBB" w:rsidRDefault="00EF0BBB" w:rsidP="00C15623">
                          <w:pPr>
                            <w:spacing w:after="0" w:line="239" w:lineRule="auto"/>
                            <w:ind w:left="1700" w:right="1" w:firstLine="264"/>
                            <w:jc w:val="right"/>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6B7B9" id="_x0000_t202" coordsize="21600,21600" o:spt="202" path="m,l,21600r21600,l21600,xe">
              <v:stroke joinstyle="miter"/>
              <v:path gradientshapeok="t" o:connecttype="rect"/>
            </v:shapetype>
            <v:shape id="Text Box 6" o:spid="_x0000_s1026" type="#_x0000_t202" style="position:absolute;margin-left:578.5pt;margin-top:33pt;width:225.15pt;height:6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" filled="f" stroked="f">
              <v:textbox inset="0,0,0,0">
                <w:txbxContent>
                  <w:p w14:paraId="67FAACCB" w14:textId="77777777" w:rsidR="00EF0BBB" w:rsidRPr="00AB4387" w:rsidRDefault="00EF0BBB" w:rsidP="00C15623">
                    <w:pPr>
                      <w:spacing w:after="0" w:line="307" w:lineRule="exact"/>
                      <w:ind w:left="-42"/>
                      <w:jc w:val="right"/>
                      <w:rPr>
                        <w:rFonts w:ascii="Times New Roman" w:eastAsia="Arial" w:hAnsi="Times New Roman" w:cs="Times New Roman"/>
                      </w:rPr>
                    </w:pPr>
                    <w:r w:rsidRPr="00AB4387">
                      <w:rPr>
                        <w:rFonts w:ascii="Times New Roman" w:eastAsia="Arial" w:hAnsi="Times New Roman" w:cs="Times New Roman"/>
                        <w:b/>
                        <w:bCs/>
                        <w:spacing w:val="-4"/>
                      </w:rPr>
                      <w:t>A</w:t>
                    </w:r>
                    <w:r w:rsidRPr="00AB4387">
                      <w:rPr>
                        <w:rFonts w:ascii="Times New Roman" w:eastAsia="Arial" w:hAnsi="Times New Roman" w:cs="Times New Roman"/>
                        <w:b/>
                        <w:bCs/>
                        <w:spacing w:val="1"/>
                      </w:rPr>
                      <w:t>u</w:t>
                    </w:r>
                    <w:r w:rsidRPr="00AB4387">
                      <w:rPr>
                        <w:rFonts w:ascii="Times New Roman" w:eastAsia="Arial" w:hAnsi="Times New Roman" w:cs="Times New Roman"/>
                        <w:b/>
                        <w:bCs/>
                        <w:spacing w:val="-1"/>
                      </w:rPr>
                      <w:t>d</w:t>
                    </w:r>
                    <w:r w:rsidRPr="00AB4387">
                      <w:rPr>
                        <w:rFonts w:ascii="Times New Roman" w:eastAsia="Arial" w:hAnsi="Times New Roman" w:cs="Times New Roman"/>
                        <w:b/>
                        <w:bCs/>
                        <w:spacing w:val="1"/>
                      </w:rPr>
                      <w:t>i</w:t>
                    </w:r>
                    <w:r w:rsidRPr="00AB4387">
                      <w:rPr>
                        <w:rFonts w:ascii="Times New Roman" w:eastAsia="Arial" w:hAnsi="Times New Roman" w:cs="Times New Roman"/>
                        <w:b/>
                        <w:bCs/>
                      </w:rPr>
                      <w:t>t</w:t>
                    </w:r>
                    <w:r w:rsidRPr="00AB4387">
                      <w:rPr>
                        <w:rFonts w:ascii="Times New Roman" w:eastAsia="Arial" w:hAnsi="Times New Roman" w:cs="Times New Roman"/>
                        <w:b/>
                        <w:bCs/>
                        <w:spacing w:val="4"/>
                      </w:rPr>
                      <w:t>/</w:t>
                    </w:r>
                    <w:r w:rsidRPr="00AB4387">
                      <w:rPr>
                        <w:rFonts w:ascii="Times New Roman" w:eastAsia="Arial" w:hAnsi="Times New Roman" w:cs="Times New Roman"/>
                        <w:b/>
                        <w:bCs/>
                        <w:spacing w:val="-6"/>
                      </w:rPr>
                      <w:t>A</w:t>
                    </w:r>
                    <w:r w:rsidRPr="00AB4387">
                      <w:rPr>
                        <w:rFonts w:ascii="Times New Roman" w:eastAsia="Arial" w:hAnsi="Times New Roman" w:cs="Times New Roman"/>
                        <w:b/>
                        <w:bCs/>
                      </w:rPr>
                      <w:t>ss</w:t>
                    </w:r>
                    <w:r w:rsidRPr="00AB4387">
                      <w:rPr>
                        <w:rFonts w:ascii="Times New Roman" w:eastAsia="Arial" w:hAnsi="Times New Roman" w:cs="Times New Roman"/>
                        <w:b/>
                        <w:bCs/>
                        <w:spacing w:val="-1"/>
                      </w:rPr>
                      <w:t>u</w:t>
                    </w:r>
                    <w:r w:rsidRPr="00AB4387">
                      <w:rPr>
                        <w:rFonts w:ascii="Times New Roman" w:eastAsia="Arial" w:hAnsi="Times New Roman" w:cs="Times New Roman"/>
                        <w:b/>
                        <w:bCs/>
                        <w:spacing w:val="1"/>
                      </w:rPr>
                      <w:t>r</w:t>
                    </w:r>
                    <w:r w:rsidRPr="00AB4387">
                      <w:rPr>
                        <w:rFonts w:ascii="Times New Roman" w:eastAsia="Arial" w:hAnsi="Times New Roman" w:cs="Times New Roman"/>
                        <w:b/>
                        <w:bCs/>
                      </w:rPr>
                      <w:t>a</w:t>
                    </w:r>
                    <w:r w:rsidRPr="00AB4387">
                      <w:rPr>
                        <w:rFonts w:ascii="Times New Roman" w:eastAsia="Arial" w:hAnsi="Times New Roman" w:cs="Times New Roman"/>
                        <w:b/>
                        <w:bCs/>
                        <w:spacing w:val="-1"/>
                      </w:rPr>
                      <w:t>n</w:t>
                    </w:r>
                    <w:r w:rsidRPr="00AB4387">
                      <w:rPr>
                        <w:rFonts w:ascii="Times New Roman" w:eastAsia="Arial" w:hAnsi="Times New Roman" w:cs="Times New Roman"/>
                        <w:b/>
                        <w:bCs/>
                      </w:rPr>
                      <w:t>ce</w:t>
                    </w:r>
                    <w:r w:rsidRPr="00AB4387">
                      <w:rPr>
                        <w:rFonts w:ascii="Times New Roman" w:eastAsia="Arial" w:hAnsi="Times New Roman" w:cs="Times New Roman"/>
                        <w:b/>
                        <w:bCs/>
                        <w:spacing w:val="1"/>
                      </w:rPr>
                      <w:t xml:space="preserve"> </w:t>
                    </w:r>
                    <w:r w:rsidRPr="00AB4387">
                      <w:rPr>
                        <w:rFonts w:ascii="Times New Roman" w:eastAsia="Arial" w:hAnsi="Times New Roman" w:cs="Times New Roman"/>
                        <w:b/>
                        <w:bCs/>
                      </w:rPr>
                      <w:t>P</w:t>
                    </w:r>
                    <w:r w:rsidRPr="00AB4387">
                      <w:rPr>
                        <w:rFonts w:ascii="Times New Roman" w:eastAsia="Arial" w:hAnsi="Times New Roman" w:cs="Times New Roman"/>
                        <w:b/>
                        <w:bCs/>
                        <w:spacing w:val="1"/>
                      </w:rPr>
                      <w:t>r</w:t>
                    </w:r>
                    <w:r w:rsidRPr="00AB4387">
                      <w:rPr>
                        <w:rFonts w:ascii="Times New Roman" w:eastAsia="Arial" w:hAnsi="Times New Roman" w:cs="Times New Roman"/>
                        <w:b/>
                        <w:bCs/>
                        <w:spacing w:val="-1"/>
                      </w:rPr>
                      <w:t>og</w:t>
                    </w:r>
                    <w:r w:rsidRPr="00AB4387">
                      <w:rPr>
                        <w:rFonts w:ascii="Times New Roman" w:eastAsia="Arial" w:hAnsi="Times New Roman" w:cs="Times New Roman"/>
                        <w:b/>
                        <w:bCs/>
                        <w:spacing w:val="1"/>
                      </w:rPr>
                      <w:t>r</w:t>
                    </w:r>
                    <w:r w:rsidRPr="00AB4387">
                      <w:rPr>
                        <w:rFonts w:ascii="Times New Roman" w:eastAsia="Arial" w:hAnsi="Times New Roman" w:cs="Times New Roman"/>
                        <w:b/>
                        <w:bCs/>
                      </w:rPr>
                      <w:t>am</w:t>
                    </w:r>
                  </w:p>
                  <w:p w14:paraId="16C3E867" w14:textId="77777777" w:rsidR="00EF0BBB" w:rsidRPr="00AB4387" w:rsidRDefault="00EF0BBB" w:rsidP="00C15623">
                    <w:pPr>
                      <w:spacing w:after="0" w:line="239" w:lineRule="auto"/>
                      <w:ind w:left="1700" w:right="1" w:firstLine="264"/>
                      <w:jc w:val="right"/>
                      <w:rPr>
                        <w:rFonts w:ascii="Times New Roman" w:eastAsia="Arial" w:hAnsi="Times New Roman" w:cs="Times New Roman"/>
                        <w:b/>
                        <w:bCs/>
                      </w:rPr>
                    </w:pPr>
                    <w:r w:rsidRPr="00AB4387">
                      <w:rPr>
                        <w:rFonts w:ascii="Times New Roman" w:eastAsia="Arial" w:hAnsi="Times New Roman" w:cs="Times New Roman"/>
                        <w:b/>
                        <w:bCs/>
                      </w:rPr>
                      <w:t>S</w:t>
                    </w:r>
                    <w:r w:rsidRPr="00AB4387">
                      <w:rPr>
                        <w:rFonts w:ascii="Times New Roman" w:eastAsia="Arial" w:hAnsi="Times New Roman" w:cs="Times New Roman"/>
                        <w:b/>
                        <w:bCs/>
                        <w:spacing w:val="-1"/>
                      </w:rPr>
                      <w:t>o</w:t>
                    </w:r>
                    <w:r w:rsidRPr="00AB4387">
                      <w:rPr>
                        <w:rFonts w:ascii="Times New Roman" w:eastAsia="Arial" w:hAnsi="Times New Roman" w:cs="Times New Roman"/>
                        <w:b/>
                        <w:bCs/>
                        <w:spacing w:val="1"/>
                      </w:rPr>
                      <w:t>l</w:t>
                    </w:r>
                    <w:r w:rsidRPr="00AB4387">
                      <w:rPr>
                        <w:rFonts w:ascii="Times New Roman" w:eastAsia="Arial" w:hAnsi="Times New Roman" w:cs="Times New Roman"/>
                        <w:b/>
                        <w:bCs/>
                        <w:spacing w:val="-3"/>
                      </w:rPr>
                      <w:t>v</w:t>
                    </w:r>
                    <w:r w:rsidRPr="00AB4387">
                      <w:rPr>
                        <w:rFonts w:ascii="Times New Roman" w:eastAsia="Arial" w:hAnsi="Times New Roman" w:cs="Times New Roman"/>
                        <w:b/>
                        <w:bCs/>
                      </w:rPr>
                      <w:t>e</w:t>
                    </w:r>
                    <w:r w:rsidRPr="00AB4387">
                      <w:rPr>
                        <w:rFonts w:ascii="Times New Roman" w:eastAsia="Arial" w:hAnsi="Times New Roman" w:cs="Times New Roman"/>
                        <w:b/>
                        <w:bCs/>
                        <w:spacing w:val="-1"/>
                      </w:rPr>
                      <w:t>n</w:t>
                    </w:r>
                    <w:r w:rsidRPr="00AB4387">
                      <w:rPr>
                        <w:rFonts w:ascii="Times New Roman" w:eastAsia="Arial" w:hAnsi="Times New Roman" w:cs="Times New Roman"/>
                        <w:b/>
                        <w:bCs/>
                        <w:spacing w:val="5"/>
                      </w:rPr>
                      <w:t>c</w:t>
                    </w:r>
                    <w:r w:rsidRPr="00AB4387">
                      <w:rPr>
                        <w:rFonts w:ascii="Times New Roman" w:eastAsia="Arial" w:hAnsi="Times New Roman" w:cs="Times New Roman"/>
                        <w:b/>
                        <w:bCs/>
                      </w:rPr>
                      <w:t>y</w:t>
                    </w:r>
                    <w:r w:rsidRPr="00AB4387">
                      <w:rPr>
                        <w:rFonts w:ascii="Times New Roman" w:eastAsia="Arial" w:hAnsi="Times New Roman" w:cs="Times New Roman"/>
                        <w:b/>
                        <w:bCs/>
                        <w:spacing w:val="-6"/>
                      </w:rPr>
                      <w:t xml:space="preserve"> </w:t>
                    </w:r>
                    <w:r w:rsidRPr="00AB4387">
                      <w:rPr>
                        <w:rFonts w:ascii="Times New Roman" w:eastAsia="Arial" w:hAnsi="Times New Roman" w:cs="Times New Roman"/>
                        <w:b/>
                        <w:bCs/>
                        <w:spacing w:val="1"/>
                      </w:rPr>
                      <w:t>I</w:t>
                    </w:r>
                    <w:r w:rsidRPr="00AB4387">
                      <w:rPr>
                        <w:rFonts w:ascii="Times New Roman" w:eastAsia="Arial" w:hAnsi="Times New Roman" w:cs="Times New Roman"/>
                        <w:b/>
                        <w:bCs/>
                      </w:rPr>
                      <w:t xml:space="preserve">I </w:t>
                    </w:r>
                  </w:p>
                  <w:p w14:paraId="74B7662C" w14:textId="349FC734" w:rsidR="00EF0BBB" w:rsidRPr="00AB4387" w:rsidRDefault="00EF0BBB" w:rsidP="00C15623">
                    <w:pPr>
                      <w:spacing w:after="0" w:line="239" w:lineRule="auto"/>
                      <w:ind w:left="1276" w:right="1"/>
                      <w:rPr>
                        <w:rFonts w:ascii="Times New Roman" w:eastAsia="Arial" w:hAnsi="Times New Roman" w:cs="Times New Roman"/>
                        <w:b/>
                        <w:bCs/>
                      </w:rPr>
                    </w:pPr>
                    <w:r w:rsidRPr="00AB4387">
                      <w:rPr>
                        <w:rFonts w:ascii="Times New Roman" w:eastAsia="Arial" w:hAnsi="Times New Roman" w:cs="Times New Roman"/>
                        <w:b/>
                        <w:bCs/>
                      </w:rPr>
                      <w:t xml:space="preserve">       </w:t>
                    </w:r>
                    <w:r w:rsidRPr="00AB4387">
                      <w:rPr>
                        <w:rFonts w:ascii="Times New Roman" w:eastAsia="Arial" w:hAnsi="Times New Roman" w:cs="Times New Roman"/>
                        <w:b/>
                        <w:bCs/>
                      </w:rPr>
                      <w:tab/>
                    </w:r>
                    <w:r w:rsidRPr="00AB4387">
                      <w:rPr>
                        <w:rFonts w:ascii="Times New Roman" w:eastAsia="Arial" w:hAnsi="Times New Roman" w:cs="Times New Roman"/>
                        <w:b/>
                        <w:bCs/>
                      </w:rPr>
                      <w:tab/>
                      <w:t xml:space="preserve"> </w:t>
                    </w:r>
                    <w:r w:rsidR="00AB4387">
                      <w:rPr>
                        <w:rFonts w:ascii="Times New Roman" w:eastAsia="Arial" w:hAnsi="Times New Roman" w:cs="Times New Roman"/>
                        <w:b/>
                        <w:bCs/>
                      </w:rPr>
                      <w:t xml:space="preserve">        </w:t>
                    </w:r>
                    <w:r w:rsidRPr="00AB4387">
                      <w:rPr>
                        <w:rFonts w:ascii="Times New Roman" w:eastAsia="Arial" w:hAnsi="Times New Roman" w:cs="Times New Roman"/>
                        <w:b/>
                        <w:bCs/>
                      </w:rPr>
                      <w:t>Own Funds</w:t>
                    </w:r>
                  </w:p>
                  <w:p w14:paraId="3AD78D03" w14:textId="77777777" w:rsidR="00EF0BBB" w:rsidRDefault="00EF0BBB" w:rsidP="00C15623">
                    <w:pPr>
                      <w:spacing w:after="0" w:line="239" w:lineRule="auto"/>
                      <w:ind w:left="1700" w:right="1" w:firstLine="264"/>
                      <w:jc w:val="right"/>
                      <w:rPr>
                        <w:rFonts w:ascii="Arial" w:eastAsia="Arial" w:hAnsi="Arial" w:cs="Arial"/>
                        <w:sz w:val="24"/>
                        <w:szCs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266E8" w14:textId="00252775" w:rsidR="00EF0BBB" w:rsidRDefault="00EF0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52E8"/>
    <w:multiLevelType w:val="singleLevel"/>
    <w:tmpl w:val="A69E9BBC"/>
    <w:lvl w:ilvl="0">
      <w:start w:val="1"/>
      <w:numFmt w:val="bullet"/>
      <w:lvlText w:val=""/>
      <w:lvlJc w:val="left"/>
      <w:pPr>
        <w:tabs>
          <w:tab w:val="num" w:pos="-20"/>
        </w:tabs>
        <w:ind w:left="-20" w:hanging="340"/>
      </w:pPr>
      <w:rPr>
        <w:rFonts w:ascii="Symbol" w:hAnsi="Symbol" w:hint="default"/>
        <w:color w:val="auto"/>
        <w:sz w:val="22"/>
      </w:rPr>
    </w:lvl>
  </w:abstractNum>
  <w:abstractNum w:abstractNumId="1" w15:restartNumberingAfterBreak="0">
    <w:nsid w:val="0BBF43FF"/>
    <w:multiLevelType w:val="hybridMultilevel"/>
    <w:tmpl w:val="85661934"/>
    <w:lvl w:ilvl="0" w:tplc="0813000D">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 w15:restartNumberingAfterBreak="0">
    <w:nsid w:val="0F6D6BA9"/>
    <w:multiLevelType w:val="hybridMultilevel"/>
    <w:tmpl w:val="6C78AFFC"/>
    <w:lvl w:ilvl="0" w:tplc="028CF6E6">
      <w:start w:val="1"/>
      <w:numFmt w:val="lowerRoman"/>
      <w:lvlText w:val="(%1)"/>
      <w:lvlJc w:val="left"/>
      <w:pPr>
        <w:ind w:left="822" w:hanging="720"/>
      </w:pPr>
      <w:rPr>
        <w:rFonts w:hint="default"/>
      </w:rPr>
    </w:lvl>
    <w:lvl w:ilvl="1" w:tplc="08130019" w:tentative="1">
      <w:start w:val="1"/>
      <w:numFmt w:val="lowerLetter"/>
      <w:lvlText w:val="%2."/>
      <w:lvlJc w:val="left"/>
      <w:pPr>
        <w:ind w:left="1182" w:hanging="360"/>
      </w:pPr>
    </w:lvl>
    <w:lvl w:ilvl="2" w:tplc="0813001B" w:tentative="1">
      <w:start w:val="1"/>
      <w:numFmt w:val="lowerRoman"/>
      <w:lvlText w:val="%3."/>
      <w:lvlJc w:val="right"/>
      <w:pPr>
        <w:ind w:left="1902" w:hanging="180"/>
      </w:pPr>
    </w:lvl>
    <w:lvl w:ilvl="3" w:tplc="0813000F" w:tentative="1">
      <w:start w:val="1"/>
      <w:numFmt w:val="decimal"/>
      <w:lvlText w:val="%4."/>
      <w:lvlJc w:val="left"/>
      <w:pPr>
        <w:ind w:left="2622" w:hanging="360"/>
      </w:pPr>
    </w:lvl>
    <w:lvl w:ilvl="4" w:tplc="08130019" w:tentative="1">
      <w:start w:val="1"/>
      <w:numFmt w:val="lowerLetter"/>
      <w:lvlText w:val="%5."/>
      <w:lvlJc w:val="left"/>
      <w:pPr>
        <w:ind w:left="3342" w:hanging="360"/>
      </w:pPr>
    </w:lvl>
    <w:lvl w:ilvl="5" w:tplc="0813001B" w:tentative="1">
      <w:start w:val="1"/>
      <w:numFmt w:val="lowerRoman"/>
      <w:lvlText w:val="%6."/>
      <w:lvlJc w:val="right"/>
      <w:pPr>
        <w:ind w:left="4062" w:hanging="180"/>
      </w:pPr>
    </w:lvl>
    <w:lvl w:ilvl="6" w:tplc="0813000F" w:tentative="1">
      <w:start w:val="1"/>
      <w:numFmt w:val="decimal"/>
      <w:lvlText w:val="%7."/>
      <w:lvlJc w:val="left"/>
      <w:pPr>
        <w:ind w:left="4782" w:hanging="360"/>
      </w:pPr>
    </w:lvl>
    <w:lvl w:ilvl="7" w:tplc="08130019" w:tentative="1">
      <w:start w:val="1"/>
      <w:numFmt w:val="lowerLetter"/>
      <w:lvlText w:val="%8."/>
      <w:lvlJc w:val="left"/>
      <w:pPr>
        <w:ind w:left="5502" w:hanging="360"/>
      </w:pPr>
    </w:lvl>
    <w:lvl w:ilvl="8" w:tplc="0813001B" w:tentative="1">
      <w:start w:val="1"/>
      <w:numFmt w:val="lowerRoman"/>
      <w:lvlText w:val="%9."/>
      <w:lvlJc w:val="right"/>
      <w:pPr>
        <w:ind w:left="6222" w:hanging="180"/>
      </w:pPr>
    </w:lvl>
  </w:abstractNum>
  <w:abstractNum w:abstractNumId="3" w15:restartNumberingAfterBreak="0">
    <w:nsid w:val="1A9C0738"/>
    <w:multiLevelType w:val="hybridMultilevel"/>
    <w:tmpl w:val="1DBACBF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DAC4295"/>
    <w:multiLevelType w:val="hybridMultilevel"/>
    <w:tmpl w:val="0B7CE6AE"/>
    <w:lvl w:ilvl="0" w:tplc="0813000D">
      <w:start w:val="1"/>
      <w:numFmt w:val="bullet"/>
      <w:lvlText w:val=""/>
      <w:lvlJc w:val="left"/>
      <w:pPr>
        <w:ind w:left="820" w:hanging="360"/>
      </w:pPr>
      <w:rPr>
        <w:rFonts w:ascii="Wingdings" w:hAnsi="Wingdings" w:hint="default"/>
      </w:rPr>
    </w:lvl>
    <w:lvl w:ilvl="1" w:tplc="08130003" w:tentative="1">
      <w:start w:val="1"/>
      <w:numFmt w:val="bullet"/>
      <w:lvlText w:val="o"/>
      <w:lvlJc w:val="left"/>
      <w:pPr>
        <w:ind w:left="1540" w:hanging="360"/>
      </w:pPr>
      <w:rPr>
        <w:rFonts w:ascii="Courier New" w:hAnsi="Courier New" w:cs="Courier New" w:hint="default"/>
      </w:rPr>
    </w:lvl>
    <w:lvl w:ilvl="2" w:tplc="08130005" w:tentative="1">
      <w:start w:val="1"/>
      <w:numFmt w:val="bullet"/>
      <w:lvlText w:val=""/>
      <w:lvlJc w:val="left"/>
      <w:pPr>
        <w:ind w:left="2260" w:hanging="360"/>
      </w:pPr>
      <w:rPr>
        <w:rFonts w:ascii="Wingdings" w:hAnsi="Wingdings" w:hint="default"/>
      </w:rPr>
    </w:lvl>
    <w:lvl w:ilvl="3" w:tplc="08130001" w:tentative="1">
      <w:start w:val="1"/>
      <w:numFmt w:val="bullet"/>
      <w:lvlText w:val=""/>
      <w:lvlJc w:val="left"/>
      <w:pPr>
        <w:ind w:left="2980" w:hanging="360"/>
      </w:pPr>
      <w:rPr>
        <w:rFonts w:ascii="Symbol" w:hAnsi="Symbol" w:hint="default"/>
      </w:rPr>
    </w:lvl>
    <w:lvl w:ilvl="4" w:tplc="08130003" w:tentative="1">
      <w:start w:val="1"/>
      <w:numFmt w:val="bullet"/>
      <w:lvlText w:val="o"/>
      <w:lvlJc w:val="left"/>
      <w:pPr>
        <w:ind w:left="3700" w:hanging="360"/>
      </w:pPr>
      <w:rPr>
        <w:rFonts w:ascii="Courier New" w:hAnsi="Courier New" w:cs="Courier New" w:hint="default"/>
      </w:rPr>
    </w:lvl>
    <w:lvl w:ilvl="5" w:tplc="08130005" w:tentative="1">
      <w:start w:val="1"/>
      <w:numFmt w:val="bullet"/>
      <w:lvlText w:val=""/>
      <w:lvlJc w:val="left"/>
      <w:pPr>
        <w:ind w:left="4420" w:hanging="360"/>
      </w:pPr>
      <w:rPr>
        <w:rFonts w:ascii="Wingdings" w:hAnsi="Wingdings" w:hint="default"/>
      </w:rPr>
    </w:lvl>
    <w:lvl w:ilvl="6" w:tplc="08130001" w:tentative="1">
      <w:start w:val="1"/>
      <w:numFmt w:val="bullet"/>
      <w:lvlText w:val=""/>
      <w:lvlJc w:val="left"/>
      <w:pPr>
        <w:ind w:left="5140" w:hanging="360"/>
      </w:pPr>
      <w:rPr>
        <w:rFonts w:ascii="Symbol" w:hAnsi="Symbol" w:hint="default"/>
      </w:rPr>
    </w:lvl>
    <w:lvl w:ilvl="7" w:tplc="08130003" w:tentative="1">
      <w:start w:val="1"/>
      <w:numFmt w:val="bullet"/>
      <w:lvlText w:val="o"/>
      <w:lvlJc w:val="left"/>
      <w:pPr>
        <w:ind w:left="5860" w:hanging="360"/>
      </w:pPr>
      <w:rPr>
        <w:rFonts w:ascii="Courier New" w:hAnsi="Courier New" w:cs="Courier New" w:hint="default"/>
      </w:rPr>
    </w:lvl>
    <w:lvl w:ilvl="8" w:tplc="08130005" w:tentative="1">
      <w:start w:val="1"/>
      <w:numFmt w:val="bullet"/>
      <w:lvlText w:val=""/>
      <w:lvlJc w:val="left"/>
      <w:pPr>
        <w:ind w:left="6580" w:hanging="360"/>
      </w:pPr>
      <w:rPr>
        <w:rFonts w:ascii="Wingdings" w:hAnsi="Wingdings" w:hint="default"/>
      </w:rPr>
    </w:lvl>
  </w:abstractNum>
  <w:abstractNum w:abstractNumId="5" w15:restartNumberingAfterBreak="0">
    <w:nsid w:val="3E1A3C25"/>
    <w:multiLevelType w:val="hybridMultilevel"/>
    <w:tmpl w:val="E0C458B2"/>
    <w:lvl w:ilvl="0" w:tplc="08130001">
      <w:start w:val="1"/>
      <w:numFmt w:val="bullet"/>
      <w:lvlText w:val=""/>
      <w:lvlJc w:val="left"/>
      <w:pPr>
        <w:ind w:left="820" w:hanging="360"/>
      </w:pPr>
      <w:rPr>
        <w:rFonts w:ascii="Symbol" w:hAnsi="Symbol" w:hint="default"/>
      </w:rPr>
    </w:lvl>
    <w:lvl w:ilvl="1" w:tplc="08130003" w:tentative="1">
      <w:start w:val="1"/>
      <w:numFmt w:val="bullet"/>
      <w:lvlText w:val="o"/>
      <w:lvlJc w:val="left"/>
      <w:pPr>
        <w:ind w:left="1540" w:hanging="360"/>
      </w:pPr>
      <w:rPr>
        <w:rFonts w:ascii="Courier New" w:hAnsi="Courier New" w:cs="Courier New" w:hint="default"/>
      </w:rPr>
    </w:lvl>
    <w:lvl w:ilvl="2" w:tplc="08130005" w:tentative="1">
      <w:start w:val="1"/>
      <w:numFmt w:val="bullet"/>
      <w:lvlText w:val=""/>
      <w:lvlJc w:val="left"/>
      <w:pPr>
        <w:ind w:left="2260" w:hanging="360"/>
      </w:pPr>
      <w:rPr>
        <w:rFonts w:ascii="Wingdings" w:hAnsi="Wingdings" w:hint="default"/>
      </w:rPr>
    </w:lvl>
    <w:lvl w:ilvl="3" w:tplc="08130001" w:tentative="1">
      <w:start w:val="1"/>
      <w:numFmt w:val="bullet"/>
      <w:lvlText w:val=""/>
      <w:lvlJc w:val="left"/>
      <w:pPr>
        <w:ind w:left="2980" w:hanging="360"/>
      </w:pPr>
      <w:rPr>
        <w:rFonts w:ascii="Symbol" w:hAnsi="Symbol" w:hint="default"/>
      </w:rPr>
    </w:lvl>
    <w:lvl w:ilvl="4" w:tplc="08130003" w:tentative="1">
      <w:start w:val="1"/>
      <w:numFmt w:val="bullet"/>
      <w:lvlText w:val="o"/>
      <w:lvlJc w:val="left"/>
      <w:pPr>
        <w:ind w:left="3700" w:hanging="360"/>
      </w:pPr>
      <w:rPr>
        <w:rFonts w:ascii="Courier New" w:hAnsi="Courier New" w:cs="Courier New" w:hint="default"/>
      </w:rPr>
    </w:lvl>
    <w:lvl w:ilvl="5" w:tplc="08130005" w:tentative="1">
      <w:start w:val="1"/>
      <w:numFmt w:val="bullet"/>
      <w:lvlText w:val=""/>
      <w:lvlJc w:val="left"/>
      <w:pPr>
        <w:ind w:left="4420" w:hanging="360"/>
      </w:pPr>
      <w:rPr>
        <w:rFonts w:ascii="Wingdings" w:hAnsi="Wingdings" w:hint="default"/>
      </w:rPr>
    </w:lvl>
    <w:lvl w:ilvl="6" w:tplc="08130001" w:tentative="1">
      <w:start w:val="1"/>
      <w:numFmt w:val="bullet"/>
      <w:lvlText w:val=""/>
      <w:lvlJc w:val="left"/>
      <w:pPr>
        <w:ind w:left="5140" w:hanging="360"/>
      </w:pPr>
      <w:rPr>
        <w:rFonts w:ascii="Symbol" w:hAnsi="Symbol" w:hint="default"/>
      </w:rPr>
    </w:lvl>
    <w:lvl w:ilvl="7" w:tplc="08130003" w:tentative="1">
      <w:start w:val="1"/>
      <w:numFmt w:val="bullet"/>
      <w:lvlText w:val="o"/>
      <w:lvlJc w:val="left"/>
      <w:pPr>
        <w:ind w:left="5860" w:hanging="360"/>
      </w:pPr>
      <w:rPr>
        <w:rFonts w:ascii="Courier New" w:hAnsi="Courier New" w:cs="Courier New" w:hint="default"/>
      </w:rPr>
    </w:lvl>
    <w:lvl w:ilvl="8" w:tplc="08130005" w:tentative="1">
      <w:start w:val="1"/>
      <w:numFmt w:val="bullet"/>
      <w:lvlText w:val=""/>
      <w:lvlJc w:val="left"/>
      <w:pPr>
        <w:ind w:left="6580" w:hanging="360"/>
      </w:pPr>
      <w:rPr>
        <w:rFonts w:ascii="Wingdings" w:hAnsi="Wingdings" w:hint="default"/>
      </w:rPr>
    </w:lvl>
  </w:abstractNum>
  <w:abstractNum w:abstractNumId="6" w15:restartNumberingAfterBreak="0">
    <w:nsid w:val="5BCC6FFF"/>
    <w:multiLevelType w:val="hybridMultilevel"/>
    <w:tmpl w:val="D040B0C8"/>
    <w:lvl w:ilvl="0" w:tplc="FCFE207E">
      <w:start w:val="15"/>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4F4167F"/>
    <w:multiLevelType w:val="hybridMultilevel"/>
    <w:tmpl w:val="2DCC3C58"/>
    <w:lvl w:ilvl="0" w:tplc="0DA6150E">
      <w:numFmt w:val="bullet"/>
      <w:lvlText w:val="-"/>
      <w:lvlJc w:val="left"/>
      <w:pPr>
        <w:ind w:left="802" w:hanging="360"/>
      </w:pPr>
      <w:rPr>
        <w:rFonts w:ascii="Times New Roman" w:eastAsia="Times New Roman" w:hAnsi="Times New Roman" w:cs="Times New Roman" w:hint="default"/>
      </w:rPr>
    </w:lvl>
    <w:lvl w:ilvl="1" w:tplc="080C0003" w:tentative="1">
      <w:start w:val="1"/>
      <w:numFmt w:val="bullet"/>
      <w:lvlText w:val="o"/>
      <w:lvlJc w:val="left"/>
      <w:pPr>
        <w:ind w:left="1522" w:hanging="360"/>
      </w:pPr>
      <w:rPr>
        <w:rFonts w:ascii="Courier New" w:hAnsi="Courier New" w:cs="Courier New" w:hint="default"/>
      </w:rPr>
    </w:lvl>
    <w:lvl w:ilvl="2" w:tplc="080C0005" w:tentative="1">
      <w:start w:val="1"/>
      <w:numFmt w:val="bullet"/>
      <w:lvlText w:val=""/>
      <w:lvlJc w:val="left"/>
      <w:pPr>
        <w:ind w:left="2242" w:hanging="360"/>
      </w:pPr>
      <w:rPr>
        <w:rFonts w:ascii="Wingdings" w:hAnsi="Wingdings" w:hint="default"/>
      </w:rPr>
    </w:lvl>
    <w:lvl w:ilvl="3" w:tplc="080C0001" w:tentative="1">
      <w:start w:val="1"/>
      <w:numFmt w:val="bullet"/>
      <w:lvlText w:val=""/>
      <w:lvlJc w:val="left"/>
      <w:pPr>
        <w:ind w:left="2962" w:hanging="360"/>
      </w:pPr>
      <w:rPr>
        <w:rFonts w:ascii="Symbol" w:hAnsi="Symbol" w:hint="default"/>
      </w:rPr>
    </w:lvl>
    <w:lvl w:ilvl="4" w:tplc="080C0003" w:tentative="1">
      <w:start w:val="1"/>
      <w:numFmt w:val="bullet"/>
      <w:lvlText w:val="o"/>
      <w:lvlJc w:val="left"/>
      <w:pPr>
        <w:ind w:left="3682" w:hanging="360"/>
      </w:pPr>
      <w:rPr>
        <w:rFonts w:ascii="Courier New" w:hAnsi="Courier New" w:cs="Courier New" w:hint="default"/>
      </w:rPr>
    </w:lvl>
    <w:lvl w:ilvl="5" w:tplc="080C0005" w:tentative="1">
      <w:start w:val="1"/>
      <w:numFmt w:val="bullet"/>
      <w:lvlText w:val=""/>
      <w:lvlJc w:val="left"/>
      <w:pPr>
        <w:ind w:left="4402" w:hanging="360"/>
      </w:pPr>
      <w:rPr>
        <w:rFonts w:ascii="Wingdings" w:hAnsi="Wingdings" w:hint="default"/>
      </w:rPr>
    </w:lvl>
    <w:lvl w:ilvl="6" w:tplc="080C0001" w:tentative="1">
      <w:start w:val="1"/>
      <w:numFmt w:val="bullet"/>
      <w:lvlText w:val=""/>
      <w:lvlJc w:val="left"/>
      <w:pPr>
        <w:ind w:left="5122" w:hanging="360"/>
      </w:pPr>
      <w:rPr>
        <w:rFonts w:ascii="Symbol" w:hAnsi="Symbol" w:hint="default"/>
      </w:rPr>
    </w:lvl>
    <w:lvl w:ilvl="7" w:tplc="080C0003" w:tentative="1">
      <w:start w:val="1"/>
      <w:numFmt w:val="bullet"/>
      <w:lvlText w:val="o"/>
      <w:lvlJc w:val="left"/>
      <w:pPr>
        <w:ind w:left="5842" w:hanging="360"/>
      </w:pPr>
      <w:rPr>
        <w:rFonts w:ascii="Courier New" w:hAnsi="Courier New" w:cs="Courier New" w:hint="default"/>
      </w:rPr>
    </w:lvl>
    <w:lvl w:ilvl="8" w:tplc="080C0005" w:tentative="1">
      <w:start w:val="1"/>
      <w:numFmt w:val="bullet"/>
      <w:lvlText w:val=""/>
      <w:lvlJc w:val="left"/>
      <w:pPr>
        <w:ind w:left="6562" w:hanging="360"/>
      </w:pPr>
      <w:rPr>
        <w:rFonts w:ascii="Wingdings" w:hAnsi="Wingdings" w:hint="default"/>
      </w:rPr>
    </w:lvl>
  </w:abstractNum>
  <w:abstractNum w:abstractNumId="8" w15:restartNumberingAfterBreak="0">
    <w:nsid w:val="7A5559C3"/>
    <w:multiLevelType w:val="hybridMultilevel"/>
    <w:tmpl w:val="9F5E868C"/>
    <w:lvl w:ilvl="0" w:tplc="0813000D">
      <w:start w:val="1"/>
      <w:numFmt w:val="bullet"/>
      <w:lvlText w:val=""/>
      <w:lvlJc w:val="left"/>
      <w:pPr>
        <w:ind w:left="802" w:hanging="360"/>
      </w:pPr>
      <w:rPr>
        <w:rFonts w:ascii="Wingdings" w:hAnsi="Wingdings" w:hint="default"/>
      </w:rPr>
    </w:lvl>
    <w:lvl w:ilvl="1" w:tplc="080C0003" w:tentative="1">
      <w:start w:val="1"/>
      <w:numFmt w:val="bullet"/>
      <w:lvlText w:val="o"/>
      <w:lvlJc w:val="left"/>
      <w:pPr>
        <w:ind w:left="1522" w:hanging="360"/>
      </w:pPr>
      <w:rPr>
        <w:rFonts w:ascii="Courier New" w:hAnsi="Courier New" w:cs="Courier New" w:hint="default"/>
      </w:rPr>
    </w:lvl>
    <w:lvl w:ilvl="2" w:tplc="080C0005" w:tentative="1">
      <w:start w:val="1"/>
      <w:numFmt w:val="bullet"/>
      <w:lvlText w:val=""/>
      <w:lvlJc w:val="left"/>
      <w:pPr>
        <w:ind w:left="2242" w:hanging="360"/>
      </w:pPr>
      <w:rPr>
        <w:rFonts w:ascii="Wingdings" w:hAnsi="Wingdings" w:hint="default"/>
      </w:rPr>
    </w:lvl>
    <w:lvl w:ilvl="3" w:tplc="080C0001" w:tentative="1">
      <w:start w:val="1"/>
      <w:numFmt w:val="bullet"/>
      <w:lvlText w:val=""/>
      <w:lvlJc w:val="left"/>
      <w:pPr>
        <w:ind w:left="2962" w:hanging="360"/>
      </w:pPr>
      <w:rPr>
        <w:rFonts w:ascii="Symbol" w:hAnsi="Symbol" w:hint="default"/>
      </w:rPr>
    </w:lvl>
    <w:lvl w:ilvl="4" w:tplc="080C0003" w:tentative="1">
      <w:start w:val="1"/>
      <w:numFmt w:val="bullet"/>
      <w:lvlText w:val="o"/>
      <w:lvlJc w:val="left"/>
      <w:pPr>
        <w:ind w:left="3682" w:hanging="360"/>
      </w:pPr>
      <w:rPr>
        <w:rFonts w:ascii="Courier New" w:hAnsi="Courier New" w:cs="Courier New" w:hint="default"/>
      </w:rPr>
    </w:lvl>
    <w:lvl w:ilvl="5" w:tplc="080C0005" w:tentative="1">
      <w:start w:val="1"/>
      <w:numFmt w:val="bullet"/>
      <w:lvlText w:val=""/>
      <w:lvlJc w:val="left"/>
      <w:pPr>
        <w:ind w:left="4402" w:hanging="360"/>
      </w:pPr>
      <w:rPr>
        <w:rFonts w:ascii="Wingdings" w:hAnsi="Wingdings" w:hint="default"/>
      </w:rPr>
    </w:lvl>
    <w:lvl w:ilvl="6" w:tplc="080C0001" w:tentative="1">
      <w:start w:val="1"/>
      <w:numFmt w:val="bullet"/>
      <w:lvlText w:val=""/>
      <w:lvlJc w:val="left"/>
      <w:pPr>
        <w:ind w:left="5122" w:hanging="360"/>
      </w:pPr>
      <w:rPr>
        <w:rFonts w:ascii="Symbol" w:hAnsi="Symbol" w:hint="default"/>
      </w:rPr>
    </w:lvl>
    <w:lvl w:ilvl="7" w:tplc="080C0003" w:tentative="1">
      <w:start w:val="1"/>
      <w:numFmt w:val="bullet"/>
      <w:lvlText w:val="o"/>
      <w:lvlJc w:val="left"/>
      <w:pPr>
        <w:ind w:left="5842" w:hanging="360"/>
      </w:pPr>
      <w:rPr>
        <w:rFonts w:ascii="Courier New" w:hAnsi="Courier New" w:cs="Courier New" w:hint="default"/>
      </w:rPr>
    </w:lvl>
    <w:lvl w:ilvl="8" w:tplc="080C0005" w:tentative="1">
      <w:start w:val="1"/>
      <w:numFmt w:val="bullet"/>
      <w:lvlText w:val=""/>
      <w:lvlJc w:val="left"/>
      <w:pPr>
        <w:ind w:left="6562"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8"/>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B62"/>
    <w:rsid w:val="000745D8"/>
    <w:rsid w:val="00104869"/>
    <w:rsid w:val="0012068A"/>
    <w:rsid w:val="001952BB"/>
    <w:rsid w:val="001E228E"/>
    <w:rsid w:val="00253783"/>
    <w:rsid w:val="00263015"/>
    <w:rsid w:val="0028676D"/>
    <w:rsid w:val="003142E8"/>
    <w:rsid w:val="00346854"/>
    <w:rsid w:val="00362B62"/>
    <w:rsid w:val="003C2D95"/>
    <w:rsid w:val="003C33D8"/>
    <w:rsid w:val="00406853"/>
    <w:rsid w:val="00420543"/>
    <w:rsid w:val="0046298E"/>
    <w:rsid w:val="004944E7"/>
    <w:rsid w:val="004B48EC"/>
    <w:rsid w:val="004F4A11"/>
    <w:rsid w:val="00517D5C"/>
    <w:rsid w:val="00527AEB"/>
    <w:rsid w:val="005421FE"/>
    <w:rsid w:val="00543304"/>
    <w:rsid w:val="00550896"/>
    <w:rsid w:val="00561E85"/>
    <w:rsid w:val="00567500"/>
    <w:rsid w:val="005840BD"/>
    <w:rsid w:val="00596D4E"/>
    <w:rsid w:val="005A16FD"/>
    <w:rsid w:val="005B614C"/>
    <w:rsid w:val="005E78F3"/>
    <w:rsid w:val="005F242F"/>
    <w:rsid w:val="005F2915"/>
    <w:rsid w:val="005F5121"/>
    <w:rsid w:val="006618CA"/>
    <w:rsid w:val="00682CBC"/>
    <w:rsid w:val="007151FC"/>
    <w:rsid w:val="00715954"/>
    <w:rsid w:val="0077108F"/>
    <w:rsid w:val="007908A3"/>
    <w:rsid w:val="007D0FDB"/>
    <w:rsid w:val="007F6EC4"/>
    <w:rsid w:val="00846A85"/>
    <w:rsid w:val="00860FAB"/>
    <w:rsid w:val="008E766B"/>
    <w:rsid w:val="008F0555"/>
    <w:rsid w:val="009619F2"/>
    <w:rsid w:val="00975627"/>
    <w:rsid w:val="00976A97"/>
    <w:rsid w:val="00A171D5"/>
    <w:rsid w:val="00A67D92"/>
    <w:rsid w:val="00A92777"/>
    <w:rsid w:val="00AB4387"/>
    <w:rsid w:val="00AC3624"/>
    <w:rsid w:val="00AE12F2"/>
    <w:rsid w:val="00B1381A"/>
    <w:rsid w:val="00B42A57"/>
    <w:rsid w:val="00B44F01"/>
    <w:rsid w:val="00B670C3"/>
    <w:rsid w:val="00B86901"/>
    <w:rsid w:val="00BA51FB"/>
    <w:rsid w:val="00BB15D1"/>
    <w:rsid w:val="00BC184E"/>
    <w:rsid w:val="00BE3677"/>
    <w:rsid w:val="00C15623"/>
    <w:rsid w:val="00C25AC7"/>
    <w:rsid w:val="00C375A0"/>
    <w:rsid w:val="00C72671"/>
    <w:rsid w:val="00C76EBC"/>
    <w:rsid w:val="00C97C2B"/>
    <w:rsid w:val="00CA0ADE"/>
    <w:rsid w:val="00CF00DC"/>
    <w:rsid w:val="00CF4E45"/>
    <w:rsid w:val="00D35A42"/>
    <w:rsid w:val="00D96F50"/>
    <w:rsid w:val="00DB4E37"/>
    <w:rsid w:val="00DE2266"/>
    <w:rsid w:val="00EF0BBB"/>
    <w:rsid w:val="00F240D1"/>
    <w:rsid w:val="00F47DD0"/>
    <w:rsid w:val="00F6359F"/>
    <w:rsid w:val="00F7244D"/>
    <w:rsid w:val="00F83716"/>
    <w:rsid w:val="00F83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77AFED"/>
  <w15:chartTrackingRefBased/>
  <w15:docId w15:val="{696B93DB-4D93-44B9-AEA7-62E3434F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B62"/>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B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2B62"/>
  </w:style>
  <w:style w:type="paragraph" w:styleId="Footer">
    <w:name w:val="footer"/>
    <w:basedOn w:val="Normal"/>
    <w:link w:val="FooterChar"/>
    <w:uiPriority w:val="99"/>
    <w:unhideWhenUsed/>
    <w:rsid w:val="00362B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2B62"/>
  </w:style>
  <w:style w:type="paragraph" w:styleId="ListParagraph">
    <w:name w:val="List Paragraph"/>
    <w:basedOn w:val="Normal"/>
    <w:uiPriority w:val="34"/>
    <w:qFormat/>
    <w:rsid w:val="00362B62"/>
    <w:pPr>
      <w:ind w:left="720"/>
      <w:contextualSpacing/>
    </w:pPr>
  </w:style>
  <w:style w:type="paragraph" w:customStyle="1" w:styleId="Default">
    <w:name w:val="Default"/>
    <w:rsid w:val="00362B62"/>
    <w:pPr>
      <w:autoSpaceDE w:val="0"/>
      <w:autoSpaceDN w:val="0"/>
      <w:adjustRightInd w:val="0"/>
      <w:spacing w:after="0" w:line="240" w:lineRule="auto"/>
    </w:pPr>
    <w:rPr>
      <w:rFonts w:ascii="EUAlbertina" w:hAnsi="EUAlbertina" w:cs="EUAlbertina"/>
      <w:color w:val="000000"/>
      <w:sz w:val="24"/>
      <w:szCs w:val="24"/>
      <w:lang w:val="nl-BE"/>
    </w:rPr>
  </w:style>
  <w:style w:type="paragraph" w:styleId="BalloonText">
    <w:name w:val="Balloon Text"/>
    <w:basedOn w:val="Normal"/>
    <w:link w:val="BalloonTextChar"/>
    <w:uiPriority w:val="99"/>
    <w:semiHidden/>
    <w:unhideWhenUsed/>
    <w:rsid w:val="00F47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D0"/>
    <w:rPr>
      <w:rFonts w:ascii="Segoe UI" w:hAnsi="Segoe UI" w:cs="Segoe UI"/>
      <w:sz w:val="18"/>
      <w:szCs w:val="18"/>
    </w:rPr>
  </w:style>
  <w:style w:type="paragraph" w:styleId="Revision">
    <w:name w:val="Revision"/>
    <w:hidden/>
    <w:uiPriority w:val="99"/>
    <w:semiHidden/>
    <w:rsid w:val="001E22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D763BB-B407-49DA-ADDA-C21AA200979A}"/>
</file>

<file path=customXml/itemProps2.xml><?xml version="1.0" encoding="utf-8"?>
<ds:datastoreItem xmlns:ds="http://schemas.openxmlformats.org/officeDocument/2006/customXml" ds:itemID="{07D3DF55-EA2E-4B0F-BA34-5228F8B03413}"/>
</file>

<file path=customXml/itemProps3.xml><?xml version="1.0" encoding="utf-8"?>
<ds:datastoreItem xmlns:ds="http://schemas.openxmlformats.org/officeDocument/2006/customXml" ds:itemID="{67593577-E320-4E18-9F13-89FEFCEF5CCA}"/>
</file>

<file path=customXml/itemProps4.xml><?xml version="1.0" encoding="utf-8"?>
<ds:datastoreItem xmlns:ds="http://schemas.openxmlformats.org/officeDocument/2006/customXml" ds:itemID="{736B7F85-5C67-4055-8924-4F00560F95F9}"/>
</file>

<file path=docProps/app.xml><?xml version="1.0" encoding="utf-8"?>
<Properties xmlns="http://schemas.openxmlformats.org/officeDocument/2006/extended-properties" xmlns:vt="http://schemas.openxmlformats.org/officeDocument/2006/docPropsVTypes">
  <Template>Normal.dotm</Template>
  <TotalTime>148</TotalTime>
  <Pages>9</Pages>
  <Words>1291</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 Roelandt</dc:creator>
  <cp:keywords/>
  <dc:description/>
  <cp:lastModifiedBy>Louckx, Claude</cp:lastModifiedBy>
  <cp:revision>4</cp:revision>
  <dcterms:created xsi:type="dcterms:W3CDTF">2020-05-25T15:31:00Z</dcterms:created>
  <dcterms:modified xsi:type="dcterms:W3CDTF">2020-10-05T10:42:00Z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ies>
</file>