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BC7C" w14:textId="77777777" w:rsidR="007D4C09" w:rsidRDefault="007D4C09" w:rsidP="0043184B">
      <w:pPr>
        <w:ind w:right="113"/>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Preface</w:t>
      </w:r>
    </w:p>
    <w:p w14:paraId="74C6A202" w14:textId="70C212DD"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The purpose of this working program is to document possible audit/assurance procedures planned and performed in respect of the overall Solvency Capital Requirement (SCR) of stand-alone undertakings under the standard approach. It has been prepared based on the assumption that reasonable assurance is to be obtained for the calculation of the Overall SCR</w:t>
      </w:r>
      <w:r>
        <w:rPr>
          <w:rFonts w:ascii="Times New Roman" w:hAnsi="Times New Roman" w:cs="Times New Roman"/>
        </w:rPr>
        <w:t xml:space="preserve"> (including</w:t>
      </w:r>
      <w:r w:rsidR="00CB7B54">
        <w:rPr>
          <w:rFonts w:ascii="Times New Roman" w:hAnsi="Times New Roman" w:cs="Times New Roman"/>
        </w:rPr>
        <w:t xml:space="preserve"> SCR Operational Risk and</w:t>
      </w:r>
      <w:r>
        <w:rPr>
          <w:rFonts w:ascii="Times New Roman" w:hAnsi="Times New Roman" w:cs="Times New Roman"/>
        </w:rPr>
        <w:t xml:space="preserve"> Loss Absorbing Deferred Tax)</w:t>
      </w:r>
      <w:r w:rsidRPr="004E55BF">
        <w:rPr>
          <w:rFonts w:ascii="Times New Roman" w:hAnsi="Times New Roman" w:cs="Times New Roman"/>
        </w:rPr>
        <w:t>.</w:t>
      </w:r>
    </w:p>
    <w:p w14:paraId="03421314" w14:textId="77777777"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 xml:space="preserve">The QRT is essentially composed of information directly available in other QRT’s (SCR sub-Modules) or for which a formula based on inputs all available in other QRT’s is prescribed. For those, procedures would be limited to a review of the consistency of the information with these other QRT’s. However, some information will require additional inputs, assumptions and calculations, for example the loss-absorbency effect of deferred taxes. </w:t>
      </w:r>
    </w:p>
    <w:p w14:paraId="18E28C8F" w14:textId="77777777"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This working program is composed of two parts. The first part deals with the reliance that can be placed on internal controls. For the various components of the process, typical internal controls that can be expected to be in place have been listed. These lists are however not to be considered as exhaustive and should be tailored to each specific assignment. Three different categories of controls are used: operating controls, IT controls and model governance controls. The auditor’s evaluation over internal controls covers both the evaluation of the design and implementation of the internal controls identified and the evaluation of the operating effectiveness of internal controls for which the design has been assessed as effective.</w:t>
      </w:r>
    </w:p>
    <w:p w14:paraId="4636F675" w14:textId="77777777"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Evaluating the design of a control involves considering whether the control, individually or in combination with other controls, is capable of effectively preventing, or detecting and correcting, material misstatements. Implementation of a control means that the control exists and that the entity is using it.  Procedures to obtain audit evidence about the design and implementation of relevant controls may include inquiring of entity personnel, observing the application of specific controls, inspecting documents and reports and tracing transactions through the relevant information system (walk through). Inquiry alone, however, is not sufficient to evaluate the design and implementation of relevant controls. When evaluating the design and implementation of a control, the auditor considers the objective of the control (which also addresses the risk, including fraud risk, it helps to mitigate), how it is performed and documented, including the nature and size of the potential misstatements addressed and end-user computing considerations, the nature of the control, whether the control addresses a fraud risk, how frequently it is applied, the knowledge, experience and skills of the person performing it (if a manual control or a manual control with an automated component), the related IT application, if any, size and complexity of the entity, the auditor’s existing knowledge of the entity's internal controls and the nature and extent of changes in the systems and operations.</w:t>
      </w:r>
    </w:p>
    <w:p w14:paraId="4599D34D" w14:textId="42C430A1"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Testing the operating effectiveness of controls is performed only on those controls for which the auditor believes that those are suitably designed to prevent, or detect and correct, a material misstatement in an assertion. The following audit procedures may be used, often in combination, to obtain audit evidence about the operating effectiveness of controls: inquiry, observation, inspection, re</w:t>
      </w:r>
      <w:r w:rsidR="00F02EE3">
        <w:rPr>
          <w:rFonts w:ascii="Times New Roman" w:hAnsi="Times New Roman" w:cs="Times New Roman"/>
        </w:rPr>
        <w:t>-</w:t>
      </w:r>
      <w:r w:rsidRPr="004E55BF">
        <w:rPr>
          <w:rFonts w:ascii="Times New Roman" w:hAnsi="Times New Roman" w:cs="Times New Roman"/>
        </w:rPr>
        <w:t>performance and recalculation. Inquiry alone is not sufficient to test the operating effectiveness of controls. Accordingly, other audit procedures are performed in combination with inquiry.</w:t>
      </w:r>
    </w:p>
    <w:p w14:paraId="394C00EC" w14:textId="673A4BB9" w:rsidR="004E55BF" w:rsidRPr="004E55BF" w:rsidRDefault="004E55BF" w:rsidP="00BE552B">
      <w:pPr>
        <w:tabs>
          <w:tab w:val="left" w:pos="14884"/>
        </w:tabs>
        <w:ind w:right="113"/>
        <w:jc w:val="both"/>
        <w:rPr>
          <w:rFonts w:ascii="Times New Roman" w:hAnsi="Times New Roman" w:cs="Times New Roman"/>
        </w:rPr>
      </w:pPr>
      <w:r w:rsidRPr="004E55BF">
        <w:rPr>
          <w:rFonts w:ascii="Times New Roman" w:hAnsi="Times New Roman" w:cs="Times New Roman"/>
        </w:rPr>
        <w:t xml:space="preserve">The second part deals with the additional substantive procedures to be performed. The determination of the extent of substantive procedures is dependent on the operating effectiveness of internal controls. This part of the program is based on the assumption that full reliance can be placed on internal controls identified in the </w:t>
      </w:r>
      <w:r w:rsidRPr="004E55BF">
        <w:rPr>
          <w:rFonts w:ascii="Times New Roman" w:hAnsi="Times New Roman" w:cs="Times New Roman"/>
        </w:rPr>
        <w:lastRenderedPageBreak/>
        <w:t>first part of this working program (given the fact that both the Solvency II framework</w:t>
      </w:r>
      <w:r w:rsidR="00BA0AE4">
        <w:rPr>
          <w:rFonts w:ascii="Times New Roman" w:hAnsi="Times New Roman" w:cs="Times New Roman"/>
        </w:rPr>
        <w:t xml:space="preserve"> and Law of March 13, 2016</w:t>
      </w:r>
      <w:r w:rsidRPr="004E55BF">
        <w:rPr>
          <w:rFonts w:ascii="Times New Roman" w:hAnsi="Times New Roman" w:cs="Times New Roman"/>
        </w:rPr>
        <w:t xml:space="preserve"> require that the insurance undertaking must have a system of internal control adapted to the nature, size and complexity of the business). In case that certain internal controls would be missing or that certain internal controls are not operating effectively, these substantive procedures require further completion, by designing and performing procedures (based on the controls identified in the first part of this document) substantively by reference to known sampling methods (statistical sampling, non-statistical sampling, attribute sampling). This part also requires further customization to the specific characteristics of the insurance company.</w:t>
      </w:r>
    </w:p>
    <w:p w14:paraId="68B053F8" w14:textId="0E376112" w:rsidR="002C70A7" w:rsidRPr="00BE552B" w:rsidRDefault="004E55BF" w:rsidP="00BE552B">
      <w:pPr>
        <w:pStyle w:val="BodyText"/>
        <w:ind w:right="113"/>
        <w:jc w:val="both"/>
        <w:rPr>
          <w:rFonts w:ascii="Times New Roman" w:hAnsi="Times New Roman" w:cs="Times New Roman"/>
          <w:spacing w:val="-2"/>
        </w:rPr>
      </w:pPr>
      <w:r w:rsidRPr="004E55BF">
        <w:rPr>
          <w:rFonts w:ascii="Times New Roman" w:hAnsi="Times New Roman" w:cs="Times New Roman"/>
        </w:rPr>
        <w:t xml:space="preserve">Attention is also drawn to the fact that this program is based on the assumption that sufficient testing (both internal controls and substantive) has been performed on the operational processes of the insurance company by the auditor during the audit of the statutory accounts / periodic returns, during the review of the economic balance sheet (including a review of the completeness and accuracy of details of the balance sheet items, including their attributes relevant for their valuation and their attributes relevant for their Solvency Capital Requirement calculations) and for the calculation of every component SCR and related </w:t>
      </w:r>
      <w:proofErr w:type="spellStart"/>
      <w:r w:rsidRPr="004E55BF">
        <w:rPr>
          <w:rFonts w:ascii="Times New Roman" w:hAnsi="Times New Roman" w:cs="Times New Roman"/>
        </w:rPr>
        <w:t>nSCR</w:t>
      </w:r>
      <w:proofErr w:type="spellEnd"/>
      <w:r w:rsidRPr="004E55BF">
        <w:rPr>
          <w:rFonts w:ascii="Times New Roman" w:hAnsi="Times New Roman" w:cs="Times New Roman"/>
        </w:rPr>
        <w:t>, calculated per risk (sub-</w:t>
      </w:r>
      <w:r w:rsidRPr="00CB7B54">
        <w:rPr>
          <w:rFonts w:ascii="Times New Roman" w:hAnsi="Times New Roman" w:cs="Times New Roman"/>
        </w:rPr>
        <w:t xml:space="preserve">modules Market, Counterparty, Life Underwriting, Non-Life Underwriting, Health Underwriting, Operational). Notably, it does not cover the audit / assurance procedures to be carried out with respect to all others component - SCR and </w:t>
      </w:r>
      <w:proofErr w:type="spellStart"/>
      <w:r w:rsidRPr="00CB7B54">
        <w:rPr>
          <w:rFonts w:ascii="Times New Roman" w:hAnsi="Times New Roman" w:cs="Times New Roman"/>
        </w:rPr>
        <w:t>nSCR</w:t>
      </w:r>
      <w:proofErr w:type="spellEnd"/>
      <w:r w:rsidRPr="00CB7B54">
        <w:rPr>
          <w:rFonts w:ascii="Times New Roman" w:hAnsi="Times New Roman" w:cs="Times New Roman"/>
        </w:rPr>
        <w:t xml:space="preserve"> under Solvency II, as well as to technical provisions (including risk margin and reinsurance </w:t>
      </w:r>
      <w:proofErr w:type="spellStart"/>
      <w:r w:rsidRPr="00CB7B54">
        <w:rPr>
          <w:rFonts w:ascii="Times New Roman" w:hAnsi="Times New Roman" w:cs="Times New Roman"/>
        </w:rPr>
        <w:t>recoverables</w:t>
      </w:r>
      <w:proofErr w:type="spellEnd"/>
      <w:r w:rsidRPr="00CB7B54">
        <w:rPr>
          <w:rFonts w:ascii="Times New Roman" w:hAnsi="Times New Roman" w:cs="Times New Roman"/>
        </w:rPr>
        <w:t>) and related future discretionary bonuses (e.g. it assumes that the amount of Technical Provisions without Risk Margin in relation to future discretionary benefits net and gross of reinsurance are included in the detailed inputs that have been obtained during the review of the Best Estimate of Liabilities and related reinsurance). As a result, this working program only covers the additional procedures to be performed by the auditor in order to obtain reasonable assurance on the Overal</w:t>
      </w:r>
      <w:r w:rsidR="00B70ABE" w:rsidRPr="00CB7B54">
        <w:rPr>
          <w:rFonts w:ascii="Times New Roman" w:hAnsi="Times New Roman" w:cs="Times New Roman"/>
        </w:rPr>
        <w:t>l</w:t>
      </w:r>
      <w:r w:rsidRPr="00CB7B54">
        <w:rPr>
          <w:rFonts w:ascii="Times New Roman" w:hAnsi="Times New Roman" w:cs="Times New Roman"/>
        </w:rPr>
        <w:t xml:space="preserve"> SCR calculations in accordance with Solvency II </w:t>
      </w:r>
      <w:r w:rsidR="002C70A7" w:rsidRPr="00BE552B">
        <w:rPr>
          <w:rFonts w:ascii="Times New Roman" w:hAnsi="Times New Roman" w:cs="Times New Roman"/>
          <w:spacing w:val="-2"/>
        </w:rPr>
        <w:t>Framework.</w:t>
      </w:r>
    </w:p>
    <w:p w14:paraId="155837EB" w14:textId="7D939E5E" w:rsidR="009C5931" w:rsidRPr="00CB7B54" w:rsidRDefault="002C70A7" w:rsidP="00BE552B">
      <w:pPr>
        <w:pStyle w:val="ListParagraph"/>
        <w:widowControl/>
        <w:spacing w:line="240" w:lineRule="auto"/>
        <w:ind w:left="0" w:right="113"/>
        <w:contextualSpacing w:val="0"/>
        <w:jc w:val="both"/>
        <w:rPr>
          <w:rFonts w:ascii="Times New Roman" w:hAnsi="Times New Roman" w:cs="Times New Roman"/>
        </w:rPr>
      </w:pPr>
      <w:r w:rsidRPr="00BE552B">
        <w:rPr>
          <w:rFonts w:ascii="Times New Roman" w:hAnsi="Times New Roman" w:cs="Times New Roman"/>
          <w:spacing w:val="-2"/>
        </w:rPr>
        <w:t>It is also to be noted that for quarterly reports, insurance and reinsurance undertakings may calculate Best Estimate and Risk Margin using simplifications.  In addition they are not required to calculate a Solvency Capital Requirement on a quarterly basis and where the calculation of the Minimum Capital Requirement does not coincide with an annual calculation of the Solvency Capital Requirement, undertakings should use the last calculated Solvency Capital Requirement in accordance with Article 102 of Directive 2009/138/EC.  For those undertakings using quarterly simplifications, the working program should be adapted and focus on the review of the last Solvency Capital Requirement reported and the validation of the assumption that the risk profile of the undertaking has not been altered since the date on which the Solvency Capital Requirement was last reported.</w:t>
      </w:r>
    </w:p>
    <w:p w14:paraId="7466022B" w14:textId="44C54470" w:rsidR="004E55BF" w:rsidRPr="004E55BF" w:rsidRDefault="004E55BF" w:rsidP="00BE552B">
      <w:pPr>
        <w:pStyle w:val="ListParagraph"/>
        <w:widowControl/>
        <w:spacing w:line="240" w:lineRule="auto"/>
        <w:ind w:left="0" w:right="113"/>
        <w:contextualSpacing w:val="0"/>
        <w:jc w:val="both"/>
        <w:rPr>
          <w:rFonts w:ascii="Times New Roman" w:hAnsi="Times New Roman" w:cs="Times New Roman"/>
        </w:rPr>
      </w:pPr>
      <w:r w:rsidRPr="00CB7B54">
        <w:rPr>
          <w:rFonts w:ascii="Times New Roman" w:hAnsi="Times New Roman" w:cs="Times New Roman"/>
        </w:rPr>
        <w:t xml:space="preserve">We refer to the separate working program that covers the audit/assurance procedures to be carried out on the SCR / </w:t>
      </w:r>
      <w:proofErr w:type="spellStart"/>
      <w:r w:rsidRPr="00CB7B54">
        <w:rPr>
          <w:rFonts w:ascii="Times New Roman" w:hAnsi="Times New Roman" w:cs="Times New Roman"/>
        </w:rPr>
        <w:t>nSCR</w:t>
      </w:r>
      <w:proofErr w:type="spellEnd"/>
      <w:r w:rsidRPr="00CB7B54">
        <w:rPr>
          <w:rFonts w:ascii="Times New Roman" w:hAnsi="Times New Roman" w:cs="Times New Roman"/>
        </w:rPr>
        <w:t xml:space="preserve"> per risk module and on the technical provisions (including reinsurance</w:t>
      </w:r>
      <w:r w:rsidRPr="004E55BF">
        <w:rPr>
          <w:rFonts w:ascii="Times New Roman" w:hAnsi="Times New Roman" w:cs="Times New Roman"/>
        </w:rPr>
        <w:t>).</w:t>
      </w:r>
      <w:r w:rsidR="009C5931">
        <w:rPr>
          <w:rFonts w:ascii="Times New Roman" w:hAnsi="Times New Roman" w:cs="Times New Roman"/>
        </w:rPr>
        <w:t xml:space="preserve">  Those separate working programs should also include a review performed on figures without </w:t>
      </w:r>
      <w:r w:rsidR="006B6931">
        <w:rPr>
          <w:rFonts w:ascii="Times New Roman" w:hAnsi="Times New Roman" w:cs="Times New Roman"/>
        </w:rPr>
        <w:t>Long-Term Guarantee Measures.</w:t>
      </w:r>
    </w:p>
    <w:p w14:paraId="086E169F" w14:textId="77777777" w:rsidR="004E55BF" w:rsidRPr="004E55BF" w:rsidRDefault="004E55BF" w:rsidP="00BE552B">
      <w:pPr>
        <w:pStyle w:val="ListParagraph"/>
        <w:widowControl/>
        <w:spacing w:line="240" w:lineRule="auto"/>
        <w:ind w:left="0" w:right="113"/>
        <w:contextualSpacing w:val="0"/>
        <w:jc w:val="both"/>
        <w:rPr>
          <w:rFonts w:ascii="Times New Roman" w:hAnsi="Times New Roman" w:cs="Times New Roman"/>
        </w:rPr>
      </w:pPr>
      <w:r w:rsidRPr="004E55BF">
        <w:rPr>
          <w:rFonts w:ascii="Times New Roman" w:hAnsi="Times New Roman" w:cs="Times New Roman"/>
        </w:rPr>
        <w:t>This working program also assumes that the company has no Ring Fenced Funds according to the Solvency II definition. Would this not be the case, additional procedures would have to be performed to review:</w:t>
      </w:r>
    </w:p>
    <w:p w14:paraId="026693ED" w14:textId="77777777" w:rsidR="004E55BF" w:rsidRPr="004E55BF" w:rsidRDefault="004E55BF" w:rsidP="00BE552B">
      <w:pPr>
        <w:pStyle w:val="ListParagraph"/>
        <w:widowControl/>
        <w:numPr>
          <w:ilvl w:val="0"/>
          <w:numId w:val="35"/>
        </w:numPr>
        <w:spacing w:before="60" w:afterLines="60" w:after="144" w:line="240" w:lineRule="auto"/>
        <w:ind w:left="567" w:right="113" w:hanging="567"/>
        <w:contextualSpacing w:val="0"/>
        <w:jc w:val="both"/>
        <w:rPr>
          <w:rFonts w:ascii="Times New Roman" w:hAnsi="Times New Roman" w:cs="Times New Roman"/>
        </w:rPr>
      </w:pPr>
      <w:r w:rsidRPr="004E55BF">
        <w:rPr>
          <w:rFonts w:ascii="Times New Roman" w:hAnsi="Times New Roman" w:cs="Times New Roman"/>
        </w:rPr>
        <w:t>The SCR calculation for each Ring-fenced fund (per sub-module and overall).</w:t>
      </w:r>
    </w:p>
    <w:p w14:paraId="3445AD7C" w14:textId="77777777" w:rsidR="004E55BF" w:rsidRPr="004E55BF" w:rsidRDefault="004E55BF" w:rsidP="00BE552B">
      <w:pPr>
        <w:pStyle w:val="ListParagraph"/>
        <w:widowControl/>
        <w:numPr>
          <w:ilvl w:val="0"/>
          <w:numId w:val="35"/>
        </w:numPr>
        <w:spacing w:before="60" w:afterLines="60" w:after="144" w:line="240" w:lineRule="auto"/>
        <w:ind w:left="567" w:right="113" w:hanging="567"/>
        <w:contextualSpacing w:val="0"/>
        <w:jc w:val="both"/>
        <w:rPr>
          <w:rFonts w:ascii="Times New Roman" w:hAnsi="Times New Roman" w:cs="Times New Roman"/>
        </w:rPr>
      </w:pPr>
      <w:r w:rsidRPr="004E55BF">
        <w:rPr>
          <w:rFonts w:ascii="Times New Roman" w:hAnsi="Times New Roman" w:cs="Times New Roman"/>
        </w:rPr>
        <w:t>The SCR calculation of the remaining part.</w:t>
      </w:r>
    </w:p>
    <w:p w14:paraId="2DF9FC8A" w14:textId="24BF81CB" w:rsidR="004E55BF" w:rsidRPr="00F02EE3" w:rsidRDefault="004E55BF" w:rsidP="00BE552B">
      <w:pPr>
        <w:pStyle w:val="ListParagraph"/>
        <w:widowControl/>
        <w:numPr>
          <w:ilvl w:val="0"/>
          <w:numId w:val="35"/>
        </w:numPr>
        <w:spacing w:before="60" w:afterLines="60" w:after="144" w:line="240" w:lineRule="auto"/>
        <w:ind w:left="567" w:right="113" w:hanging="567"/>
        <w:contextualSpacing w:val="0"/>
        <w:jc w:val="both"/>
        <w:rPr>
          <w:rFonts w:ascii="Times New Roman" w:hAnsi="Times New Roman" w:cs="Times New Roman"/>
        </w:rPr>
      </w:pPr>
      <w:r w:rsidRPr="004E55BF">
        <w:rPr>
          <w:rFonts w:ascii="Times New Roman" w:hAnsi="Times New Roman" w:cs="Times New Roman"/>
        </w:rPr>
        <w:t>The diversification between ring-fenced funds and between ring-fenced funds and remaining part.</w:t>
      </w:r>
    </w:p>
    <w:p w14:paraId="23078E37" w14:textId="77777777" w:rsidR="00C86C47" w:rsidRDefault="00C86C47" w:rsidP="00BE552B">
      <w:pPr>
        <w:ind w:right="113"/>
        <w:jc w:val="both"/>
        <w:rPr>
          <w:rFonts w:ascii="Times New Roman" w:hAnsi="Times New Roman" w:cs="Times New Roman"/>
          <w:u w:val="single"/>
        </w:rPr>
      </w:pPr>
    </w:p>
    <w:p w14:paraId="6A59FD31" w14:textId="45DBF9B6" w:rsidR="000C12BD" w:rsidRPr="000C12BD" w:rsidRDefault="000C12BD" w:rsidP="00BE552B">
      <w:pPr>
        <w:ind w:right="113"/>
        <w:jc w:val="both"/>
        <w:rPr>
          <w:rFonts w:ascii="Times New Roman" w:hAnsi="Times New Roman" w:cs="Times New Roman"/>
          <w:u w:val="single"/>
        </w:rPr>
      </w:pPr>
      <w:r w:rsidRPr="000C12BD">
        <w:rPr>
          <w:rFonts w:ascii="Times New Roman" w:hAnsi="Times New Roman" w:cs="Times New Roman"/>
          <w:u w:val="single"/>
        </w:rPr>
        <w:lastRenderedPageBreak/>
        <w:t xml:space="preserve">Abbreviations used in this document </w:t>
      </w:r>
    </w:p>
    <w:p w14:paraId="19533072" w14:textId="77777777" w:rsidR="000C12BD" w:rsidRDefault="000C12BD" w:rsidP="00BE552B">
      <w:pPr>
        <w:ind w:right="113"/>
        <w:jc w:val="both"/>
        <w:rPr>
          <w:rFonts w:ascii="Times New Roman" w:hAnsi="Times New Roman" w:cs="Times New Roman"/>
        </w:rPr>
      </w:pPr>
      <w:r>
        <w:rPr>
          <w:rFonts w:ascii="Times New Roman" w:hAnsi="Times New Roman" w:cs="Times New Roman"/>
        </w:rPr>
        <w:t xml:space="preserve">For the assertions C, E, A, V, O, P: </w:t>
      </w:r>
      <w:r w:rsidRPr="000C12BD">
        <w:rPr>
          <w:rFonts w:ascii="Times New Roman" w:hAnsi="Times New Roman" w:cs="Times New Roman"/>
          <w:b/>
          <w:u w:val="single"/>
        </w:rPr>
        <w:t>C</w:t>
      </w:r>
      <w:r>
        <w:rPr>
          <w:rFonts w:ascii="Times New Roman" w:hAnsi="Times New Roman" w:cs="Times New Roman"/>
        </w:rPr>
        <w:t xml:space="preserve">ompleteness, </w:t>
      </w:r>
      <w:r w:rsidRPr="000C12BD">
        <w:rPr>
          <w:rFonts w:ascii="Times New Roman" w:hAnsi="Times New Roman" w:cs="Times New Roman"/>
          <w:b/>
          <w:u w:val="single"/>
        </w:rPr>
        <w:t>E</w:t>
      </w:r>
      <w:r>
        <w:rPr>
          <w:rFonts w:ascii="Times New Roman" w:hAnsi="Times New Roman" w:cs="Times New Roman"/>
        </w:rPr>
        <w:t xml:space="preserve">xistence, </w:t>
      </w:r>
      <w:r w:rsidRPr="000C12BD">
        <w:rPr>
          <w:rFonts w:ascii="Times New Roman" w:hAnsi="Times New Roman" w:cs="Times New Roman"/>
          <w:b/>
          <w:u w:val="single"/>
        </w:rPr>
        <w:t>A</w:t>
      </w:r>
      <w:r>
        <w:rPr>
          <w:rFonts w:ascii="Times New Roman" w:hAnsi="Times New Roman" w:cs="Times New Roman"/>
        </w:rPr>
        <w:t xml:space="preserve">ccuracy, </w:t>
      </w:r>
      <w:r w:rsidRPr="000C12BD">
        <w:rPr>
          <w:rFonts w:ascii="Times New Roman" w:hAnsi="Times New Roman" w:cs="Times New Roman"/>
          <w:b/>
          <w:u w:val="single"/>
        </w:rPr>
        <w:t>V</w:t>
      </w:r>
      <w:r>
        <w:rPr>
          <w:rFonts w:ascii="Times New Roman" w:hAnsi="Times New Roman" w:cs="Times New Roman"/>
        </w:rPr>
        <w:t xml:space="preserve">aluation, </w:t>
      </w:r>
      <w:r w:rsidRPr="000C12BD">
        <w:rPr>
          <w:rFonts w:ascii="Times New Roman" w:hAnsi="Times New Roman" w:cs="Times New Roman"/>
          <w:b/>
          <w:u w:val="single"/>
        </w:rPr>
        <w:t>O</w:t>
      </w:r>
      <w:r>
        <w:rPr>
          <w:rFonts w:ascii="Times New Roman" w:hAnsi="Times New Roman" w:cs="Times New Roman"/>
        </w:rPr>
        <w:t xml:space="preserve">wnership, </w:t>
      </w:r>
      <w:r w:rsidRPr="000C12BD">
        <w:rPr>
          <w:rFonts w:ascii="Times New Roman" w:hAnsi="Times New Roman" w:cs="Times New Roman"/>
          <w:b/>
          <w:u w:val="single"/>
        </w:rPr>
        <w:t>P</w:t>
      </w:r>
      <w:r>
        <w:rPr>
          <w:rFonts w:ascii="Times New Roman" w:hAnsi="Times New Roman" w:cs="Times New Roman"/>
        </w:rPr>
        <w:t xml:space="preserve">resentation </w:t>
      </w:r>
    </w:p>
    <w:p w14:paraId="2776519E" w14:textId="77777777" w:rsidR="004E55BF" w:rsidRPr="004E55BF" w:rsidRDefault="004E55BF" w:rsidP="00BE552B">
      <w:pPr>
        <w:ind w:right="113"/>
        <w:jc w:val="both"/>
        <w:rPr>
          <w:rFonts w:ascii="Times New Roman" w:hAnsi="Times New Roman" w:cs="Times New Roman"/>
        </w:rPr>
      </w:pPr>
      <w:r w:rsidRPr="004E55BF">
        <w:rPr>
          <w:rFonts w:ascii="Times New Roman" w:hAnsi="Times New Roman" w:cs="Times New Roman"/>
        </w:rPr>
        <w:t>EUC: End User Computing</w:t>
      </w:r>
    </w:p>
    <w:p w14:paraId="0125E9D4" w14:textId="77777777" w:rsidR="004E55BF" w:rsidRPr="004E55BF" w:rsidRDefault="004E55BF" w:rsidP="00BE552B">
      <w:pPr>
        <w:ind w:right="113"/>
        <w:jc w:val="both"/>
        <w:rPr>
          <w:rFonts w:ascii="Times New Roman" w:hAnsi="Times New Roman" w:cs="Times New Roman"/>
        </w:rPr>
      </w:pPr>
      <w:r w:rsidRPr="004E55BF">
        <w:rPr>
          <w:rFonts w:ascii="Times New Roman" w:hAnsi="Times New Roman" w:cs="Times New Roman"/>
        </w:rPr>
        <w:t>EBS: Solvency II Economic Balance Sheet</w:t>
      </w:r>
    </w:p>
    <w:p w14:paraId="26880BCF" w14:textId="77777777" w:rsidR="004E55BF" w:rsidRPr="004E55BF" w:rsidRDefault="004E55BF" w:rsidP="00BE552B">
      <w:pPr>
        <w:ind w:right="113"/>
        <w:jc w:val="both"/>
        <w:rPr>
          <w:rFonts w:ascii="Times New Roman" w:hAnsi="Times New Roman" w:cs="Times New Roman"/>
        </w:rPr>
      </w:pPr>
      <w:proofErr w:type="spellStart"/>
      <w:r w:rsidRPr="004E55BF">
        <w:rPr>
          <w:rFonts w:ascii="Times New Roman" w:hAnsi="Times New Roman" w:cs="Times New Roman"/>
        </w:rPr>
        <w:t>RoSM</w:t>
      </w:r>
      <w:proofErr w:type="spellEnd"/>
      <w:r w:rsidRPr="004E55BF">
        <w:rPr>
          <w:rFonts w:ascii="Times New Roman" w:hAnsi="Times New Roman" w:cs="Times New Roman"/>
        </w:rPr>
        <w:t>: Risk of Significant Misstatement</w:t>
      </w:r>
    </w:p>
    <w:p w14:paraId="4C39DAF8" w14:textId="77777777" w:rsidR="007D4C09" w:rsidRDefault="007D4C09" w:rsidP="000C6DA5">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292281B" w14:textId="77777777" w:rsidR="00A3140F" w:rsidRPr="000C6DA5" w:rsidRDefault="00A3140F" w:rsidP="000C6DA5">
      <w:pPr>
        <w:jc w:val="both"/>
        <w:rPr>
          <w:rFonts w:ascii="Times New Roman" w:eastAsia="Times New Roman" w:hAnsi="Times New Roman" w:cs="Times New Roman"/>
          <w:b/>
          <w:bCs/>
          <w:sz w:val="28"/>
          <w:szCs w:val="28"/>
        </w:rPr>
      </w:pPr>
      <w:r w:rsidRPr="000C6DA5">
        <w:rPr>
          <w:rFonts w:ascii="Times New Roman" w:eastAsia="Times New Roman" w:hAnsi="Times New Roman" w:cs="Times New Roman"/>
          <w:b/>
          <w:bCs/>
          <w:sz w:val="28"/>
          <w:szCs w:val="28"/>
        </w:rPr>
        <w:lastRenderedPageBreak/>
        <w:t>Collaboration with independent control functions and other experts</w:t>
      </w:r>
    </w:p>
    <w:p w14:paraId="1C198B66" w14:textId="77777777" w:rsidR="00CD5A88" w:rsidRPr="000C6DA5" w:rsidRDefault="00647B33" w:rsidP="000C6DA5">
      <w:pPr>
        <w:jc w:val="both"/>
        <w:rPr>
          <w:rFonts w:ascii="Times New Roman" w:hAnsi="Times New Roman" w:cs="Times New Roman"/>
        </w:rPr>
      </w:pPr>
      <w:r>
        <w:rPr>
          <w:rFonts w:ascii="Times New Roman" w:hAnsi="Times New Roman" w:cs="Times New Roman"/>
        </w:rPr>
        <w:t>During the execution of the audit/assurance procedures on the</w:t>
      </w:r>
      <w:r w:rsidR="000C6DA5">
        <w:rPr>
          <w:rFonts w:ascii="Times New Roman" w:hAnsi="Times New Roman" w:cs="Times New Roman"/>
        </w:rPr>
        <w:t xml:space="preserve"> </w:t>
      </w:r>
      <w:r w:rsidR="004E55BF">
        <w:rPr>
          <w:rFonts w:ascii="Times New Roman" w:hAnsi="Times New Roman" w:cs="Times New Roman"/>
        </w:rPr>
        <w:t xml:space="preserve">Overall </w:t>
      </w:r>
      <w:r w:rsidR="000C6DA5">
        <w:rPr>
          <w:rFonts w:ascii="Times New Roman" w:hAnsi="Times New Roman" w:cs="Times New Roman"/>
        </w:rPr>
        <w:t>SCR</w:t>
      </w:r>
      <w:r w:rsidR="004E55BF">
        <w:rPr>
          <w:rFonts w:ascii="Times New Roman" w:hAnsi="Times New Roman" w:cs="Times New Roman"/>
        </w:rPr>
        <w:t xml:space="preserve"> calculation</w:t>
      </w:r>
      <w:r>
        <w:rPr>
          <w:rFonts w:ascii="Times New Roman" w:hAnsi="Times New Roman" w:cs="Times New Roman"/>
        </w:rPr>
        <w:t xml:space="preserve">, the statutory auditor will contact, inquire and review the reports of the different independent control functions in order to ensure that recommendations / remarks issued by these control functions have been properly addressed by the insurance undertaking for the calculation of the best estimate. </w:t>
      </w:r>
    </w:p>
    <w:p w14:paraId="1B0577A3" w14:textId="77777777" w:rsidR="00CD5A88" w:rsidRDefault="00CD5A88" w:rsidP="000C6DA5">
      <w:pPr>
        <w:jc w:val="both"/>
        <w:rPr>
          <w:rFonts w:ascii="Times New Roman" w:hAnsi="Times New Roman" w:cs="Times New Roman"/>
        </w:rPr>
      </w:pPr>
      <w:r>
        <w:rPr>
          <w:rFonts w:ascii="Times New Roman" w:hAnsi="Times New Roman" w:cs="Times New Roman"/>
        </w:rPr>
        <w:t>I</w:t>
      </w:r>
      <w:r w:rsidR="000C6DA5">
        <w:rPr>
          <w:rFonts w:ascii="Times New Roman" w:hAnsi="Times New Roman" w:cs="Times New Roman"/>
        </w:rPr>
        <w:t xml:space="preserve">t is </w:t>
      </w:r>
      <w:r>
        <w:rPr>
          <w:rFonts w:ascii="Times New Roman" w:hAnsi="Times New Roman" w:cs="Times New Roman"/>
        </w:rPr>
        <w:t>required that the statutory auditor inquires the internal audit function in order to assess to what extent internal audit has performed any audit assignments with respect to the</w:t>
      </w:r>
      <w:r w:rsidR="004E55BF">
        <w:rPr>
          <w:rFonts w:ascii="Times New Roman" w:hAnsi="Times New Roman" w:cs="Times New Roman"/>
        </w:rPr>
        <w:t xml:space="preserve"> Overall</w:t>
      </w:r>
      <w:r>
        <w:rPr>
          <w:rFonts w:ascii="Times New Roman" w:hAnsi="Times New Roman" w:cs="Times New Roman"/>
        </w:rPr>
        <w:t xml:space="preserve"> </w:t>
      </w:r>
      <w:r w:rsidR="000C6DA5">
        <w:rPr>
          <w:rFonts w:ascii="Times New Roman" w:hAnsi="Times New Roman" w:cs="Times New Roman"/>
        </w:rPr>
        <w:t>SCR</w:t>
      </w:r>
      <w:r>
        <w:rPr>
          <w:rFonts w:ascii="Times New Roman" w:hAnsi="Times New Roman" w:cs="Times New Roman"/>
        </w:rPr>
        <w:t xml:space="preserve"> calculatio</w:t>
      </w:r>
      <w:r w:rsidR="004E55BF">
        <w:rPr>
          <w:rFonts w:ascii="Times New Roman" w:hAnsi="Times New Roman" w:cs="Times New Roman"/>
        </w:rPr>
        <w:t>n</w:t>
      </w:r>
      <w:r>
        <w:rPr>
          <w:rFonts w:ascii="Times New Roman" w:hAnsi="Times New Roman" w:cs="Times New Roman"/>
        </w:rPr>
        <w:t xml:space="preserve"> performed by the insurance undertaking.</w:t>
      </w:r>
    </w:p>
    <w:p w14:paraId="3BCB68CE" w14:textId="77777777" w:rsidR="00CD5A88" w:rsidRDefault="00CD5A88" w:rsidP="000C6DA5">
      <w:pPr>
        <w:jc w:val="both"/>
        <w:rPr>
          <w:rFonts w:ascii="Times New Roman" w:hAnsi="Times New Roman" w:cs="Times New Roman"/>
        </w:rPr>
      </w:pPr>
      <w:r>
        <w:rPr>
          <w:rFonts w:ascii="Times New Roman" w:hAnsi="Times New Roman" w:cs="Times New Roman"/>
        </w:rPr>
        <w:t xml:space="preserve">When the statutory auditor decided to rely (partly) on the work performed by internal audit, the actuarial function or any other </w:t>
      </w:r>
      <w:r w:rsidR="00773D17">
        <w:rPr>
          <w:rFonts w:ascii="Times New Roman" w:hAnsi="Times New Roman" w:cs="Times New Roman"/>
        </w:rPr>
        <w:t>(</w:t>
      </w:r>
      <w:r>
        <w:rPr>
          <w:rFonts w:ascii="Times New Roman" w:hAnsi="Times New Roman" w:cs="Times New Roman"/>
        </w:rPr>
        <w:t>management</w:t>
      </w:r>
      <w:r w:rsidR="00773D17">
        <w:rPr>
          <w:rFonts w:ascii="Times New Roman" w:hAnsi="Times New Roman" w:cs="Times New Roman"/>
        </w:rPr>
        <w:t>)</w:t>
      </w:r>
      <w:r>
        <w:rPr>
          <w:rFonts w:ascii="Times New Roman" w:hAnsi="Times New Roman" w:cs="Times New Roman"/>
        </w:rPr>
        <w:t xml:space="preserve"> expert, it follows the requirements set forth in </w:t>
      </w:r>
      <w:r w:rsidR="00153937">
        <w:rPr>
          <w:rFonts w:ascii="Times New Roman" w:hAnsi="Times New Roman" w:cs="Times New Roman"/>
        </w:rPr>
        <w:t>ISA 610 “Using the work of internal audit and/or ISA 500 “Audit Evidence” (which is broadly consistent with ISA 620 “Using the work of an auditor’s expert”). In this context it is to be noted that the auditor has the sole responsibility for the assurance report expressed, and that responsibility is not reduced by the auditor’s use of internal audit and/or expert. Once the auditor has determined to use the work of internal audit or an expert, it will:</w:t>
      </w:r>
    </w:p>
    <w:p w14:paraId="05807058" w14:textId="77777777" w:rsidR="00153937" w:rsidRPr="00CD5A88" w:rsidRDefault="00153937" w:rsidP="002512C3">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evaluate the competence and capabilities of the internal audit function/expert</w:t>
      </w:r>
      <w:r w:rsidRPr="00CD5A88">
        <w:rPr>
          <w:rFonts w:ascii="Times New Roman" w:hAnsi="Times New Roman" w:cs="Times New Roman"/>
        </w:rPr>
        <w:t>;</w:t>
      </w:r>
    </w:p>
    <w:p w14:paraId="2B629AB7" w14:textId="77777777" w:rsidR="00153937" w:rsidRPr="00CD5A88" w:rsidRDefault="00153937" w:rsidP="002512C3">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 xml:space="preserve">evaluate the </w:t>
      </w:r>
      <w:r w:rsidR="004C5CF5">
        <w:rPr>
          <w:rFonts w:ascii="Times New Roman" w:hAnsi="Times New Roman" w:cs="Times New Roman"/>
        </w:rPr>
        <w:t>objectivity</w:t>
      </w:r>
      <w:r>
        <w:rPr>
          <w:rFonts w:ascii="Times New Roman" w:hAnsi="Times New Roman" w:cs="Times New Roman"/>
        </w:rPr>
        <w:t xml:space="preserve"> of the internal audit function/expert</w:t>
      </w:r>
      <w:r w:rsidRPr="00CD5A88">
        <w:rPr>
          <w:rFonts w:ascii="Times New Roman" w:hAnsi="Times New Roman" w:cs="Times New Roman"/>
        </w:rPr>
        <w:t>;</w:t>
      </w:r>
    </w:p>
    <w:p w14:paraId="00D6218C" w14:textId="77777777" w:rsidR="00153937" w:rsidRPr="00CD5A88" w:rsidRDefault="00153937" w:rsidP="002512C3">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obtain an understanding of the internal audit function’s /expert’s field of expertise</w:t>
      </w:r>
      <w:r w:rsidRPr="00CD5A88">
        <w:rPr>
          <w:rFonts w:ascii="Times New Roman" w:hAnsi="Times New Roman" w:cs="Times New Roman"/>
        </w:rPr>
        <w:t>;</w:t>
      </w:r>
    </w:p>
    <w:p w14:paraId="31D19AC7" w14:textId="77777777" w:rsidR="00153937" w:rsidRPr="00CD5A88" w:rsidRDefault="00153937" w:rsidP="002512C3">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Pr>
          <w:rFonts w:ascii="Times New Roman" w:hAnsi="Times New Roman" w:cs="Times New Roman"/>
        </w:rPr>
        <w:t>agree terms of the collaboration (in particular the scope of the work</w:t>
      </w:r>
      <w:r w:rsidR="00773D17">
        <w:rPr>
          <w:rFonts w:ascii="Times New Roman" w:hAnsi="Times New Roman" w:cs="Times New Roman"/>
        </w:rPr>
        <w:t>, which should be consistent with the procedures indicated in this working program</w:t>
      </w:r>
      <w:r>
        <w:rPr>
          <w:rFonts w:ascii="Times New Roman" w:hAnsi="Times New Roman" w:cs="Times New Roman"/>
        </w:rPr>
        <w:t>)</w:t>
      </w:r>
      <w:r w:rsidRPr="00CD5A88">
        <w:rPr>
          <w:rFonts w:ascii="Times New Roman" w:hAnsi="Times New Roman" w:cs="Times New Roman"/>
        </w:rPr>
        <w:t>;</w:t>
      </w:r>
    </w:p>
    <w:p w14:paraId="512B907F" w14:textId="77777777" w:rsidR="00153937" w:rsidRPr="00773D17" w:rsidRDefault="00153937" w:rsidP="002512C3">
      <w:pPr>
        <w:pStyle w:val="ListParagraph"/>
        <w:widowControl/>
        <w:numPr>
          <w:ilvl w:val="0"/>
          <w:numId w:val="11"/>
        </w:numPr>
        <w:spacing w:before="60" w:after="60" w:line="240" w:lineRule="auto"/>
        <w:ind w:left="426" w:right="782" w:hanging="284"/>
        <w:contextualSpacing w:val="0"/>
        <w:jc w:val="both"/>
        <w:rPr>
          <w:rFonts w:ascii="Times New Roman" w:hAnsi="Times New Roman" w:cs="Times New Roman"/>
        </w:rPr>
      </w:pPr>
      <w:r w:rsidRPr="00773D17">
        <w:rPr>
          <w:rFonts w:ascii="Times New Roman" w:hAnsi="Times New Roman" w:cs="Times New Roman"/>
        </w:rPr>
        <w:t>evaluate the adequacy of the work performed</w:t>
      </w:r>
      <w:r w:rsidR="00773D17" w:rsidRPr="00773D17">
        <w:rPr>
          <w:rFonts w:ascii="Times New Roman" w:hAnsi="Times New Roman" w:cs="Times New Roman"/>
        </w:rPr>
        <w:t xml:space="preserve"> (including review of working papers prepared and if deemed necessary reperformance of procedures). </w:t>
      </w:r>
    </w:p>
    <w:p w14:paraId="0F533311" w14:textId="77777777" w:rsidR="00153937" w:rsidRDefault="00153937" w:rsidP="00CD5A88">
      <w:pPr>
        <w:ind w:left="284"/>
        <w:rPr>
          <w:rFonts w:ascii="Times New Roman" w:hAnsi="Times New Roman" w:cs="Times New Roman"/>
        </w:rPr>
      </w:pPr>
    </w:p>
    <w:p w14:paraId="05DAC395" w14:textId="77777777" w:rsidR="00A3140F" w:rsidRDefault="00A3140F">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48DEBA5" w14:textId="77777777" w:rsidR="00E32BFE" w:rsidRPr="003B5CB3" w:rsidRDefault="003B5CB3" w:rsidP="003B5CB3">
      <w:pPr>
        <w:rPr>
          <w:sz w:val="15"/>
          <w:szCs w:val="15"/>
        </w:rPr>
      </w:pPr>
      <w:r>
        <w:rPr>
          <w:rFonts w:ascii="Times New Roman" w:eastAsia="Times New Roman" w:hAnsi="Times New Roman" w:cs="Times New Roman"/>
          <w:b/>
          <w:bCs/>
          <w:sz w:val="28"/>
          <w:szCs w:val="28"/>
        </w:rPr>
        <w:lastRenderedPageBreak/>
        <w:t xml:space="preserve">PART I </w:t>
      </w:r>
      <w:r w:rsidR="009769B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9769B8">
        <w:rPr>
          <w:rFonts w:ascii="Times New Roman" w:eastAsia="Times New Roman" w:hAnsi="Times New Roman" w:cs="Times New Roman"/>
          <w:b/>
          <w:bCs/>
          <w:sz w:val="28"/>
          <w:szCs w:val="28"/>
        </w:rPr>
        <w:t xml:space="preserve">INTERNAL </w:t>
      </w:r>
      <w:r w:rsidR="00AC7F2A" w:rsidRPr="003B5CB3">
        <w:rPr>
          <w:rFonts w:ascii="Times New Roman" w:eastAsia="Times New Roman" w:hAnsi="Times New Roman" w:cs="Times New Roman"/>
          <w:b/>
          <w:bCs/>
          <w:spacing w:val="1"/>
          <w:sz w:val="28"/>
          <w:szCs w:val="28"/>
        </w:rPr>
        <w:t>CONTROL</w:t>
      </w:r>
      <w:r w:rsidR="009769B8">
        <w:rPr>
          <w:rFonts w:ascii="Times New Roman" w:eastAsia="Times New Roman" w:hAnsi="Times New Roman" w:cs="Times New Roman"/>
          <w:b/>
          <w:bCs/>
          <w:spacing w:val="1"/>
          <w:sz w:val="28"/>
          <w:szCs w:val="28"/>
        </w:rPr>
        <w:t>S</w:t>
      </w:r>
      <w:r w:rsidR="00AC7F2A" w:rsidRPr="003B5CB3">
        <w:rPr>
          <w:rFonts w:ascii="Times New Roman" w:eastAsia="Times New Roman" w:hAnsi="Times New Roman" w:cs="Times New Roman"/>
          <w:b/>
          <w:bCs/>
          <w:spacing w:val="1"/>
          <w:sz w:val="28"/>
          <w:szCs w:val="28"/>
        </w:rPr>
        <w:t xml:space="preserve"> TESTING</w:t>
      </w: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CD2C8C" w14:paraId="4F027068" w14:textId="77777777" w:rsidTr="00EB4993">
        <w:trPr>
          <w:trHeight w:hRule="exact" w:val="910"/>
        </w:trPr>
        <w:tc>
          <w:tcPr>
            <w:tcW w:w="1354" w:type="dxa"/>
            <w:vMerge w:val="restart"/>
            <w:tcBorders>
              <w:top w:val="single" w:sz="4" w:space="0" w:color="000000"/>
              <w:left w:val="single" w:sz="4" w:space="0" w:color="000000"/>
              <w:right w:val="single" w:sz="4" w:space="0" w:color="000000"/>
            </w:tcBorders>
          </w:tcPr>
          <w:p w14:paraId="4395DB7A" w14:textId="77777777" w:rsidR="00EB4993" w:rsidRPr="00CD2C8C" w:rsidRDefault="00EB4993" w:rsidP="00B75610">
            <w:pPr>
              <w:spacing w:after="0" w:line="200" w:lineRule="exact"/>
              <w:rPr>
                <w:sz w:val="18"/>
                <w:szCs w:val="18"/>
              </w:rPr>
            </w:pPr>
          </w:p>
          <w:p w14:paraId="6711BC8C" w14:textId="77777777" w:rsidR="00EB4993" w:rsidRPr="00CD2C8C" w:rsidRDefault="00EB4993" w:rsidP="00B75610">
            <w:pPr>
              <w:spacing w:after="0" w:line="200" w:lineRule="exact"/>
              <w:rPr>
                <w:sz w:val="18"/>
                <w:szCs w:val="18"/>
              </w:rPr>
            </w:pPr>
          </w:p>
          <w:p w14:paraId="2E7B2FE9" w14:textId="77777777" w:rsidR="00EB4993" w:rsidRPr="00CD2C8C" w:rsidRDefault="00EB4993" w:rsidP="00B75610">
            <w:pPr>
              <w:spacing w:after="0" w:line="200" w:lineRule="exact"/>
              <w:rPr>
                <w:sz w:val="18"/>
                <w:szCs w:val="18"/>
              </w:rPr>
            </w:pPr>
          </w:p>
          <w:p w14:paraId="46E9CA72" w14:textId="77777777" w:rsidR="00EB4993" w:rsidRPr="00CD2C8C" w:rsidRDefault="00EB4993" w:rsidP="00B75610">
            <w:pPr>
              <w:spacing w:after="0" w:line="200" w:lineRule="exact"/>
              <w:rPr>
                <w:sz w:val="18"/>
                <w:szCs w:val="18"/>
              </w:rPr>
            </w:pPr>
          </w:p>
          <w:p w14:paraId="12085839" w14:textId="77777777" w:rsidR="00EB4993" w:rsidRPr="00CD2C8C" w:rsidRDefault="00EB4993" w:rsidP="00B75610">
            <w:pPr>
              <w:spacing w:after="0" w:line="200" w:lineRule="exact"/>
              <w:rPr>
                <w:sz w:val="18"/>
                <w:szCs w:val="18"/>
              </w:rPr>
            </w:pPr>
          </w:p>
          <w:p w14:paraId="652D5042" w14:textId="77777777" w:rsidR="00EB4993" w:rsidRPr="00CD2C8C" w:rsidRDefault="00EB4993" w:rsidP="00B75610">
            <w:pPr>
              <w:spacing w:after="0" w:line="200" w:lineRule="exact"/>
              <w:rPr>
                <w:sz w:val="18"/>
                <w:szCs w:val="18"/>
              </w:rPr>
            </w:pPr>
          </w:p>
          <w:p w14:paraId="166CCDBE" w14:textId="77777777" w:rsidR="00EB4993" w:rsidRPr="00CD2C8C" w:rsidRDefault="00EB4993" w:rsidP="00B75610">
            <w:pPr>
              <w:spacing w:after="0" w:line="200" w:lineRule="exact"/>
              <w:rPr>
                <w:sz w:val="18"/>
                <w:szCs w:val="18"/>
              </w:rPr>
            </w:pPr>
          </w:p>
          <w:p w14:paraId="671DBCBA" w14:textId="77777777" w:rsidR="00EB4993" w:rsidRPr="00CD2C8C" w:rsidRDefault="00EB4993" w:rsidP="00B75610">
            <w:pPr>
              <w:spacing w:after="0" w:line="200" w:lineRule="exact"/>
              <w:rPr>
                <w:sz w:val="18"/>
                <w:szCs w:val="18"/>
              </w:rPr>
            </w:pPr>
          </w:p>
          <w:p w14:paraId="7ADE0914" w14:textId="77777777" w:rsidR="00EB4993" w:rsidRPr="00CD2C8C" w:rsidRDefault="00EB4993" w:rsidP="00B75610">
            <w:pPr>
              <w:spacing w:before="1" w:after="0" w:line="200" w:lineRule="exact"/>
              <w:rPr>
                <w:sz w:val="18"/>
                <w:szCs w:val="18"/>
              </w:rPr>
            </w:pPr>
          </w:p>
          <w:p w14:paraId="330F387B" w14:textId="77777777" w:rsidR="00EB4993" w:rsidRPr="00CD2C8C" w:rsidRDefault="00EB4993" w:rsidP="00B75610">
            <w:pPr>
              <w:spacing w:after="0" w:line="303" w:lineRule="auto"/>
              <w:ind w:left="265" w:right="216" w:firstLine="55"/>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 xml:space="preserve">rol </w:t>
            </w:r>
            <w:r w:rsidRPr="00CD2C8C">
              <w:rPr>
                <w:rFonts w:ascii="Times New Roman" w:eastAsia="Times New Roman" w:hAnsi="Times New Roman" w:cs="Times New Roman"/>
                <w:b/>
                <w:bCs/>
                <w:sz w:val="18"/>
                <w:szCs w:val="18"/>
              </w:rPr>
              <w:t>reference</w:t>
            </w:r>
          </w:p>
        </w:tc>
        <w:tc>
          <w:tcPr>
            <w:tcW w:w="540" w:type="dxa"/>
            <w:vMerge w:val="restart"/>
            <w:tcBorders>
              <w:top w:val="single" w:sz="4" w:space="0" w:color="000000"/>
              <w:left w:val="single" w:sz="4" w:space="0" w:color="000000"/>
              <w:right w:val="single" w:sz="4" w:space="0" w:color="000000"/>
            </w:tcBorders>
            <w:textDirection w:val="btLr"/>
          </w:tcPr>
          <w:p w14:paraId="69F69608" w14:textId="77777777" w:rsidR="00EB4993" w:rsidRPr="00CD2C8C" w:rsidRDefault="00EB4993" w:rsidP="00B75610">
            <w:pPr>
              <w:spacing w:before="10" w:after="0" w:line="200" w:lineRule="exact"/>
              <w:rPr>
                <w:sz w:val="18"/>
                <w:szCs w:val="18"/>
              </w:rPr>
            </w:pPr>
          </w:p>
          <w:p w14:paraId="33E69875" w14:textId="77777777" w:rsidR="00EB4993" w:rsidRPr="00CD2C8C" w:rsidRDefault="00EB4993" w:rsidP="00B75610">
            <w:pPr>
              <w:spacing w:after="0" w:line="240" w:lineRule="auto"/>
              <w:ind w:left="113" w:right="-20"/>
              <w:rPr>
                <w:rFonts w:ascii="Times New Roman" w:eastAsia="Times New Roman" w:hAnsi="Times New Roman" w:cs="Times New Roman"/>
                <w:b/>
                <w:sz w:val="18"/>
                <w:szCs w:val="18"/>
              </w:rPr>
            </w:pP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xml:space="preserve">- </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ra</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co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l    </w:t>
            </w:r>
          </w:p>
        </w:tc>
        <w:tc>
          <w:tcPr>
            <w:tcW w:w="1260" w:type="dxa"/>
            <w:vMerge w:val="restart"/>
            <w:tcBorders>
              <w:top w:val="single" w:sz="4" w:space="0" w:color="000000"/>
              <w:left w:val="single" w:sz="4" w:space="0" w:color="000000"/>
              <w:right w:val="single" w:sz="4" w:space="0" w:color="000000"/>
            </w:tcBorders>
          </w:tcPr>
          <w:p w14:paraId="30739B65" w14:textId="77777777" w:rsidR="00EB4993" w:rsidRPr="00CD2C8C" w:rsidRDefault="00EB4993" w:rsidP="00B75610">
            <w:pPr>
              <w:spacing w:before="2" w:after="0" w:line="140" w:lineRule="exact"/>
              <w:rPr>
                <w:sz w:val="18"/>
                <w:szCs w:val="18"/>
              </w:rPr>
            </w:pPr>
          </w:p>
          <w:p w14:paraId="5E1D31D4" w14:textId="77777777" w:rsidR="00EB4993" w:rsidRPr="00CD2C8C" w:rsidRDefault="00EB4993" w:rsidP="00B75610">
            <w:pPr>
              <w:spacing w:after="0" w:line="200" w:lineRule="exact"/>
              <w:rPr>
                <w:sz w:val="18"/>
                <w:szCs w:val="18"/>
              </w:rPr>
            </w:pPr>
          </w:p>
          <w:p w14:paraId="210D7E70" w14:textId="77777777" w:rsidR="00EB4993" w:rsidRPr="00CD2C8C" w:rsidRDefault="00EB4993" w:rsidP="00B75610">
            <w:pPr>
              <w:spacing w:after="0" w:line="200" w:lineRule="exact"/>
              <w:rPr>
                <w:sz w:val="18"/>
                <w:szCs w:val="18"/>
              </w:rPr>
            </w:pPr>
          </w:p>
          <w:p w14:paraId="1DB86229" w14:textId="77777777" w:rsidR="00EB4993" w:rsidRPr="00CD2C8C" w:rsidRDefault="00EB4993" w:rsidP="00B75610">
            <w:pPr>
              <w:spacing w:after="0" w:line="200" w:lineRule="exact"/>
              <w:rPr>
                <w:sz w:val="18"/>
                <w:szCs w:val="18"/>
              </w:rPr>
            </w:pPr>
          </w:p>
          <w:p w14:paraId="459A7FB5" w14:textId="77777777" w:rsidR="00EB4993" w:rsidRPr="00CD2C8C" w:rsidRDefault="00EB4993" w:rsidP="00B75610">
            <w:pPr>
              <w:spacing w:after="0" w:line="200" w:lineRule="exact"/>
              <w:rPr>
                <w:sz w:val="18"/>
                <w:szCs w:val="18"/>
              </w:rPr>
            </w:pPr>
          </w:p>
          <w:p w14:paraId="5322212A" w14:textId="77777777" w:rsidR="00EB4993" w:rsidRPr="00CD2C8C" w:rsidRDefault="00EB4993" w:rsidP="00B75610">
            <w:pPr>
              <w:spacing w:after="0" w:line="200" w:lineRule="exact"/>
              <w:rPr>
                <w:sz w:val="18"/>
                <w:szCs w:val="18"/>
              </w:rPr>
            </w:pPr>
          </w:p>
          <w:p w14:paraId="5F5F1D00" w14:textId="77777777" w:rsidR="00EB4993" w:rsidRPr="00CD2C8C" w:rsidRDefault="00EB4993" w:rsidP="00B75610">
            <w:pPr>
              <w:spacing w:after="0" w:line="200" w:lineRule="exact"/>
              <w:rPr>
                <w:sz w:val="18"/>
                <w:szCs w:val="18"/>
              </w:rPr>
            </w:pPr>
          </w:p>
          <w:p w14:paraId="5EE8738C" w14:textId="77777777" w:rsidR="00EB4993" w:rsidRPr="00CD2C8C" w:rsidRDefault="00EB4993" w:rsidP="00B75610">
            <w:pPr>
              <w:spacing w:after="0" w:line="200" w:lineRule="exact"/>
              <w:rPr>
                <w:sz w:val="18"/>
                <w:szCs w:val="18"/>
              </w:rPr>
            </w:pPr>
          </w:p>
          <w:p w14:paraId="16A5A6F1" w14:textId="77777777" w:rsidR="00EB4993" w:rsidRPr="00CD2C8C" w:rsidRDefault="00EB4993" w:rsidP="00B75610">
            <w:pPr>
              <w:spacing w:after="0" w:line="301" w:lineRule="auto"/>
              <w:ind w:left="195" w:right="175"/>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S</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ifi</w:t>
            </w:r>
            <w:r w:rsidRPr="00CD2C8C">
              <w:rPr>
                <w:rFonts w:ascii="Times New Roman" w:eastAsia="Times New Roman" w:hAnsi="Times New Roman" w:cs="Times New Roman"/>
                <w:b/>
                <w:bCs/>
                <w:spacing w:val="-1"/>
                <w:sz w:val="18"/>
                <w:szCs w:val="18"/>
              </w:rPr>
              <w:t>ca</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1"/>
                <w:sz w:val="18"/>
                <w:szCs w:val="18"/>
              </w:rPr>
              <w:t>ac</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t/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z w:val="18"/>
                <w:szCs w:val="18"/>
              </w:rPr>
              <w:t>is</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pacing w:val="-1"/>
                <w:sz w:val="18"/>
                <w:szCs w:val="18"/>
              </w:rPr>
              <w:t>re</w:t>
            </w:r>
          </w:p>
        </w:tc>
        <w:tc>
          <w:tcPr>
            <w:tcW w:w="331" w:type="dxa"/>
            <w:vMerge w:val="restart"/>
            <w:tcBorders>
              <w:top w:val="single" w:sz="4" w:space="0" w:color="000000"/>
              <w:left w:val="single" w:sz="4" w:space="0" w:color="000000"/>
              <w:right w:val="single" w:sz="4" w:space="0" w:color="000000"/>
            </w:tcBorders>
          </w:tcPr>
          <w:p w14:paraId="6C02204C" w14:textId="77777777" w:rsidR="00EB4993" w:rsidRPr="00CD2C8C" w:rsidRDefault="00EB4993" w:rsidP="00B75610">
            <w:pPr>
              <w:spacing w:after="0" w:line="200" w:lineRule="exact"/>
              <w:rPr>
                <w:sz w:val="18"/>
                <w:szCs w:val="18"/>
              </w:rPr>
            </w:pPr>
          </w:p>
          <w:p w14:paraId="289DFF05" w14:textId="77777777" w:rsidR="00EB4993" w:rsidRPr="00CD2C8C" w:rsidRDefault="00EB4993" w:rsidP="00B75610">
            <w:pPr>
              <w:spacing w:after="0" w:line="200" w:lineRule="exact"/>
              <w:rPr>
                <w:sz w:val="18"/>
                <w:szCs w:val="18"/>
              </w:rPr>
            </w:pPr>
          </w:p>
          <w:p w14:paraId="504D1C96" w14:textId="77777777" w:rsidR="00EB4993" w:rsidRPr="00CD2C8C" w:rsidRDefault="00EB4993" w:rsidP="00B75610">
            <w:pPr>
              <w:spacing w:after="0" w:line="200" w:lineRule="exact"/>
              <w:rPr>
                <w:sz w:val="18"/>
                <w:szCs w:val="18"/>
              </w:rPr>
            </w:pPr>
          </w:p>
          <w:p w14:paraId="394E820E" w14:textId="77777777" w:rsidR="00EB4993" w:rsidRPr="00CD2C8C" w:rsidRDefault="00EB4993" w:rsidP="00B75610">
            <w:pPr>
              <w:spacing w:after="0" w:line="200" w:lineRule="exact"/>
              <w:rPr>
                <w:sz w:val="18"/>
                <w:szCs w:val="18"/>
              </w:rPr>
            </w:pPr>
          </w:p>
          <w:p w14:paraId="13E02B94" w14:textId="77777777" w:rsidR="00EB4993" w:rsidRPr="00CD2C8C" w:rsidRDefault="00EB4993" w:rsidP="00B75610">
            <w:pPr>
              <w:spacing w:after="0" w:line="200" w:lineRule="exact"/>
              <w:rPr>
                <w:sz w:val="18"/>
                <w:szCs w:val="18"/>
              </w:rPr>
            </w:pPr>
          </w:p>
          <w:p w14:paraId="19F4941A" w14:textId="77777777" w:rsidR="00EB4993" w:rsidRPr="00CD2C8C" w:rsidRDefault="00EB4993" w:rsidP="00B75610">
            <w:pPr>
              <w:spacing w:after="0" w:line="200" w:lineRule="exact"/>
              <w:rPr>
                <w:sz w:val="18"/>
                <w:szCs w:val="18"/>
              </w:rPr>
            </w:pPr>
          </w:p>
          <w:p w14:paraId="56E259EC" w14:textId="77777777" w:rsidR="00EB4993" w:rsidRPr="00CD2C8C" w:rsidRDefault="00EB4993" w:rsidP="00B75610">
            <w:pPr>
              <w:spacing w:after="0" w:line="200" w:lineRule="exact"/>
              <w:rPr>
                <w:sz w:val="18"/>
                <w:szCs w:val="18"/>
              </w:rPr>
            </w:pPr>
          </w:p>
          <w:p w14:paraId="44A0A094" w14:textId="77777777" w:rsidR="00EB4993" w:rsidRPr="00CD2C8C" w:rsidRDefault="00EB4993" w:rsidP="00B75610">
            <w:pPr>
              <w:spacing w:after="0" w:line="200" w:lineRule="exact"/>
              <w:rPr>
                <w:sz w:val="18"/>
                <w:szCs w:val="18"/>
              </w:rPr>
            </w:pPr>
          </w:p>
          <w:p w14:paraId="613D328B" w14:textId="77777777" w:rsidR="00EB4993" w:rsidRPr="00CD2C8C" w:rsidRDefault="00EB4993" w:rsidP="00B75610">
            <w:pPr>
              <w:spacing w:after="0" w:line="200" w:lineRule="exact"/>
              <w:rPr>
                <w:sz w:val="18"/>
                <w:szCs w:val="18"/>
              </w:rPr>
            </w:pPr>
          </w:p>
          <w:p w14:paraId="03C8E41A" w14:textId="77777777" w:rsidR="00EB4993" w:rsidRPr="00CD2C8C" w:rsidRDefault="00EB4993" w:rsidP="00B75610">
            <w:pPr>
              <w:spacing w:before="3" w:after="0" w:line="260" w:lineRule="exact"/>
              <w:rPr>
                <w:sz w:val="18"/>
                <w:szCs w:val="18"/>
              </w:rPr>
            </w:pPr>
          </w:p>
          <w:p w14:paraId="4CE3789C"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p>
        </w:tc>
        <w:tc>
          <w:tcPr>
            <w:tcW w:w="329" w:type="dxa"/>
            <w:vMerge w:val="restart"/>
            <w:tcBorders>
              <w:top w:val="single" w:sz="4" w:space="0" w:color="000000"/>
              <w:left w:val="single" w:sz="4" w:space="0" w:color="000000"/>
              <w:right w:val="single" w:sz="4" w:space="0" w:color="000000"/>
            </w:tcBorders>
          </w:tcPr>
          <w:p w14:paraId="4D96D73B" w14:textId="77777777" w:rsidR="00EB4993" w:rsidRPr="00CD2C8C" w:rsidRDefault="00EB4993" w:rsidP="00B75610">
            <w:pPr>
              <w:spacing w:after="0" w:line="200" w:lineRule="exact"/>
              <w:rPr>
                <w:sz w:val="18"/>
                <w:szCs w:val="18"/>
              </w:rPr>
            </w:pPr>
          </w:p>
          <w:p w14:paraId="2ECBD51E" w14:textId="77777777" w:rsidR="00EB4993" w:rsidRPr="00CD2C8C" w:rsidRDefault="00EB4993" w:rsidP="00B75610">
            <w:pPr>
              <w:spacing w:after="0" w:line="200" w:lineRule="exact"/>
              <w:rPr>
                <w:sz w:val="18"/>
                <w:szCs w:val="18"/>
              </w:rPr>
            </w:pPr>
          </w:p>
          <w:p w14:paraId="5CBB9BD7" w14:textId="77777777" w:rsidR="00EB4993" w:rsidRPr="00CD2C8C" w:rsidRDefault="00EB4993" w:rsidP="00B75610">
            <w:pPr>
              <w:spacing w:after="0" w:line="200" w:lineRule="exact"/>
              <w:rPr>
                <w:sz w:val="18"/>
                <w:szCs w:val="18"/>
              </w:rPr>
            </w:pPr>
          </w:p>
          <w:p w14:paraId="24566CEF" w14:textId="77777777" w:rsidR="00EB4993" w:rsidRPr="00CD2C8C" w:rsidRDefault="00EB4993" w:rsidP="00B75610">
            <w:pPr>
              <w:spacing w:after="0" w:line="200" w:lineRule="exact"/>
              <w:rPr>
                <w:sz w:val="18"/>
                <w:szCs w:val="18"/>
              </w:rPr>
            </w:pPr>
          </w:p>
          <w:p w14:paraId="229DE0E5" w14:textId="77777777" w:rsidR="00EB4993" w:rsidRPr="00CD2C8C" w:rsidRDefault="00EB4993" w:rsidP="00B75610">
            <w:pPr>
              <w:spacing w:after="0" w:line="200" w:lineRule="exact"/>
              <w:rPr>
                <w:sz w:val="18"/>
                <w:szCs w:val="18"/>
              </w:rPr>
            </w:pPr>
          </w:p>
          <w:p w14:paraId="1DC98364" w14:textId="77777777" w:rsidR="00EB4993" w:rsidRPr="00CD2C8C" w:rsidRDefault="00EB4993" w:rsidP="00B75610">
            <w:pPr>
              <w:spacing w:after="0" w:line="200" w:lineRule="exact"/>
              <w:rPr>
                <w:sz w:val="18"/>
                <w:szCs w:val="18"/>
              </w:rPr>
            </w:pPr>
          </w:p>
          <w:p w14:paraId="56C250C5" w14:textId="77777777" w:rsidR="00EB4993" w:rsidRPr="00CD2C8C" w:rsidRDefault="00EB4993" w:rsidP="00B75610">
            <w:pPr>
              <w:spacing w:after="0" w:line="200" w:lineRule="exact"/>
              <w:rPr>
                <w:sz w:val="18"/>
                <w:szCs w:val="18"/>
              </w:rPr>
            </w:pPr>
          </w:p>
          <w:p w14:paraId="77A16D4E" w14:textId="77777777" w:rsidR="00EB4993" w:rsidRPr="00CD2C8C" w:rsidRDefault="00EB4993" w:rsidP="00B75610">
            <w:pPr>
              <w:spacing w:after="0" w:line="200" w:lineRule="exact"/>
              <w:rPr>
                <w:sz w:val="18"/>
                <w:szCs w:val="18"/>
              </w:rPr>
            </w:pPr>
          </w:p>
          <w:p w14:paraId="06EB3E14" w14:textId="77777777" w:rsidR="00EB4993" w:rsidRPr="00CD2C8C" w:rsidRDefault="00EB4993" w:rsidP="00B75610">
            <w:pPr>
              <w:spacing w:after="0" w:line="200" w:lineRule="exact"/>
              <w:rPr>
                <w:sz w:val="18"/>
                <w:szCs w:val="18"/>
              </w:rPr>
            </w:pPr>
          </w:p>
          <w:p w14:paraId="09B938BF" w14:textId="77777777" w:rsidR="00EB4993" w:rsidRPr="00CD2C8C" w:rsidRDefault="00EB4993" w:rsidP="00B75610">
            <w:pPr>
              <w:spacing w:before="3" w:after="0" w:line="260" w:lineRule="exact"/>
              <w:rPr>
                <w:sz w:val="18"/>
                <w:szCs w:val="18"/>
              </w:rPr>
            </w:pPr>
          </w:p>
          <w:p w14:paraId="21C2A2B3" w14:textId="77777777" w:rsidR="00EB4993" w:rsidRPr="00CD2C8C" w:rsidRDefault="00EB4993" w:rsidP="00B75610">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p>
        </w:tc>
        <w:tc>
          <w:tcPr>
            <w:tcW w:w="331" w:type="dxa"/>
            <w:vMerge w:val="restart"/>
            <w:tcBorders>
              <w:top w:val="single" w:sz="4" w:space="0" w:color="000000"/>
              <w:left w:val="single" w:sz="4" w:space="0" w:color="000000"/>
              <w:right w:val="single" w:sz="4" w:space="0" w:color="000000"/>
            </w:tcBorders>
          </w:tcPr>
          <w:p w14:paraId="42E8600E" w14:textId="77777777" w:rsidR="00EB4993" w:rsidRPr="00CD2C8C" w:rsidRDefault="00EB4993" w:rsidP="00B75610">
            <w:pPr>
              <w:spacing w:after="0" w:line="200" w:lineRule="exact"/>
              <w:rPr>
                <w:sz w:val="18"/>
                <w:szCs w:val="18"/>
              </w:rPr>
            </w:pPr>
          </w:p>
          <w:p w14:paraId="67B9C74F" w14:textId="77777777" w:rsidR="00EB4993" w:rsidRPr="00CD2C8C" w:rsidRDefault="00EB4993" w:rsidP="00B75610">
            <w:pPr>
              <w:spacing w:after="0" w:line="200" w:lineRule="exact"/>
              <w:rPr>
                <w:sz w:val="18"/>
                <w:szCs w:val="18"/>
              </w:rPr>
            </w:pPr>
          </w:p>
          <w:p w14:paraId="5D2013D0" w14:textId="77777777" w:rsidR="00EB4993" w:rsidRPr="00CD2C8C" w:rsidRDefault="00EB4993" w:rsidP="00B75610">
            <w:pPr>
              <w:spacing w:after="0" w:line="200" w:lineRule="exact"/>
              <w:rPr>
                <w:sz w:val="18"/>
                <w:szCs w:val="18"/>
              </w:rPr>
            </w:pPr>
          </w:p>
          <w:p w14:paraId="32A504E7" w14:textId="77777777" w:rsidR="00EB4993" w:rsidRPr="00CD2C8C" w:rsidRDefault="00EB4993" w:rsidP="00B75610">
            <w:pPr>
              <w:spacing w:after="0" w:line="200" w:lineRule="exact"/>
              <w:rPr>
                <w:sz w:val="18"/>
                <w:szCs w:val="18"/>
              </w:rPr>
            </w:pPr>
          </w:p>
          <w:p w14:paraId="7FB9F2CC" w14:textId="77777777" w:rsidR="00EB4993" w:rsidRPr="00CD2C8C" w:rsidRDefault="00EB4993" w:rsidP="00B75610">
            <w:pPr>
              <w:spacing w:after="0" w:line="200" w:lineRule="exact"/>
              <w:rPr>
                <w:sz w:val="18"/>
                <w:szCs w:val="18"/>
              </w:rPr>
            </w:pPr>
          </w:p>
          <w:p w14:paraId="1BA476FF" w14:textId="77777777" w:rsidR="00EB4993" w:rsidRPr="00CD2C8C" w:rsidRDefault="00EB4993" w:rsidP="00B75610">
            <w:pPr>
              <w:spacing w:after="0" w:line="200" w:lineRule="exact"/>
              <w:rPr>
                <w:sz w:val="18"/>
                <w:szCs w:val="18"/>
              </w:rPr>
            </w:pPr>
          </w:p>
          <w:p w14:paraId="0F75C3EB" w14:textId="77777777" w:rsidR="00EB4993" w:rsidRPr="00CD2C8C" w:rsidRDefault="00EB4993" w:rsidP="00B75610">
            <w:pPr>
              <w:spacing w:after="0" w:line="200" w:lineRule="exact"/>
              <w:rPr>
                <w:sz w:val="18"/>
                <w:szCs w:val="18"/>
              </w:rPr>
            </w:pPr>
          </w:p>
          <w:p w14:paraId="33E9D973" w14:textId="77777777" w:rsidR="00EB4993" w:rsidRPr="00CD2C8C" w:rsidRDefault="00EB4993" w:rsidP="00B75610">
            <w:pPr>
              <w:spacing w:after="0" w:line="200" w:lineRule="exact"/>
              <w:rPr>
                <w:sz w:val="18"/>
                <w:szCs w:val="18"/>
              </w:rPr>
            </w:pPr>
          </w:p>
          <w:p w14:paraId="2D47EAC5" w14:textId="77777777" w:rsidR="00EB4993" w:rsidRPr="00CD2C8C" w:rsidRDefault="00EB4993" w:rsidP="00B75610">
            <w:pPr>
              <w:spacing w:after="0" w:line="200" w:lineRule="exact"/>
              <w:rPr>
                <w:sz w:val="18"/>
                <w:szCs w:val="18"/>
              </w:rPr>
            </w:pPr>
          </w:p>
          <w:p w14:paraId="3B0640D0" w14:textId="77777777" w:rsidR="00EB4993" w:rsidRPr="00CD2C8C" w:rsidRDefault="00EB4993" w:rsidP="00B75610">
            <w:pPr>
              <w:spacing w:before="3" w:after="0" w:line="260" w:lineRule="exact"/>
              <w:rPr>
                <w:sz w:val="18"/>
                <w:szCs w:val="18"/>
              </w:rPr>
            </w:pPr>
          </w:p>
          <w:p w14:paraId="79F13CB5"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w:t>
            </w:r>
          </w:p>
        </w:tc>
        <w:tc>
          <w:tcPr>
            <w:tcW w:w="329" w:type="dxa"/>
            <w:vMerge w:val="restart"/>
            <w:tcBorders>
              <w:top w:val="single" w:sz="4" w:space="0" w:color="000000"/>
              <w:left w:val="single" w:sz="4" w:space="0" w:color="000000"/>
              <w:right w:val="single" w:sz="4" w:space="0" w:color="000000"/>
            </w:tcBorders>
          </w:tcPr>
          <w:p w14:paraId="36B2E118" w14:textId="77777777" w:rsidR="00EB4993" w:rsidRPr="00CD2C8C" w:rsidRDefault="00EB4993" w:rsidP="00B75610">
            <w:pPr>
              <w:spacing w:after="0" w:line="200" w:lineRule="exact"/>
              <w:rPr>
                <w:sz w:val="18"/>
                <w:szCs w:val="18"/>
              </w:rPr>
            </w:pPr>
          </w:p>
          <w:p w14:paraId="07721A95" w14:textId="77777777" w:rsidR="00EB4993" w:rsidRPr="00CD2C8C" w:rsidRDefault="00EB4993" w:rsidP="00B75610">
            <w:pPr>
              <w:spacing w:after="0" w:line="200" w:lineRule="exact"/>
              <w:rPr>
                <w:sz w:val="18"/>
                <w:szCs w:val="18"/>
              </w:rPr>
            </w:pPr>
          </w:p>
          <w:p w14:paraId="3F7276D5" w14:textId="77777777" w:rsidR="00EB4993" w:rsidRPr="00CD2C8C" w:rsidRDefault="00EB4993" w:rsidP="00B75610">
            <w:pPr>
              <w:spacing w:after="0" w:line="200" w:lineRule="exact"/>
              <w:rPr>
                <w:sz w:val="18"/>
                <w:szCs w:val="18"/>
              </w:rPr>
            </w:pPr>
          </w:p>
          <w:p w14:paraId="2545A5C4" w14:textId="77777777" w:rsidR="00EB4993" w:rsidRPr="00CD2C8C" w:rsidRDefault="00EB4993" w:rsidP="00B75610">
            <w:pPr>
              <w:spacing w:after="0" w:line="200" w:lineRule="exact"/>
              <w:rPr>
                <w:sz w:val="18"/>
                <w:szCs w:val="18"/>
              </w:rPr>
            </w:pPr>
          </w:p>
          <w:p w14:paraId="7BF5289D" w14:textId="77777777" w:rsidR="00EB4993" w:rsidRPr="00CD2C8C" w:rsidRDefault="00EB4993" w:rsidP="00B75610">
            <w:pPr>
              <w:spacing w:after="0" w:line="200" w:lineRule="exact"/>
              <w:rPr>
                <w:sz w:val="18"/>
                <w:szCs w:val="18"/>
              </w:rPr>
            </w:pPr>
          </w:p>
          <w:p w14:paraId="07241C21" w14:textId="77777777" w:rsidR="00EB4993" w:rsidRPr="00CD2C8C" w:rsidRDefault="00EB4993" w:rsidP="00B75610">
            <w:pPr>
              <w:spacing w:after="0" w:line="200" w:lineRule="exact"/>
              <w:rPr>
                <w:sz w:val="18"/>
                <w:szCs w:val="18"/>
              </w:rPr>
            </w:pPr>
          </w:p>
          <w:p w14:paraId="0F57D2AB" w14:textId="77777777" w:rsidR="00EB4993" w:rsidRPr="00CD2C8C" w:rsidRDefault="00EB4993" w:rsidP="00B75610">
            <w:pPr>
              <w:spacing w:after="0" w:line="200" w:lineRule="exact"/>
              <w:rPr>
                <w:sz w:val="18"/>
                <w:szCs w:val="18"/>
              </w:rPr>
            </w:pPr>
          </w:p>
          <w:p w14:paraId="373991D5" w14:textId="77777777" w:rsidR="00EB4993" w:rsidRPr="00CD2C8C" w:rsidRDefault="00EB4993" w:rsidP="00B75610">
            <w:pPr>
              <w:spacing w:after="0" w:line="200" w:lineRule="exact"/>
              <w:rPr>
                <w:sz w:val="18"/>
                <w:szCs w:val="18"/>
              </w:rPr>
            </w:pPr>
          </w:p>
          <w:p w14:paraId="369C7C8F" w14:textId="77777777" w:rsidR="00EB4993" w:rsidRPr="00CD2C8C" w:rsidRDefault="00EB4993" w:rsidP="00B75610">
            <w:pPr>
              <w:spacing w:after="0" w:line="200" w:lineRule="exact"/>
              <w:rPr>
                <w:sz w:val="18"/>
                <w:szCs w:val="18"/>
              </w:rPr>
            </w:pPr>
          </w:p>
          <w:p w14:paraId="2C634E2C" w14:textId="77777777" w:rsidR="00EB4993" w:rsidRPr="00CD2C8C" w:rsidRDefault="00EB4993" w:rsidP="00B75610">
            <w:pPr>
              <w:spacing w:before="3" w:after="0" w:line="260" w:lineRule="exact"/>
              <w:rPr>
                <w:sz w:val="18"/>
                <w:szCs w:val="18"/>
              </w:rPr>
            </w:pPr>
          </w:p>
          <w:p w14:paraId="78BAA7C0" w14:textId="77777777" w:rsidR="00EB4993" w:rsidRPr="00CD2C8C" w:rsidRDefault="00EB4993" w:rsidP="00B75610">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V</w:t>
            </w:r>
          </w:p>
        </w:tc>
        <w:tc>
          <w:tcPr>
            <w:tcW w:w="331" w:type="dxa"/>
            <w:vMerge w:val="restart"/>
            <w:tcBorders>
              <w:top w:val="single" w:sz="4" w:space="0" w:color="000000"/>
              <w:left w:val="single" w:sz="4" w:space="0" w:color="000000"/>
              <w:right w:val="single" w:sz="4" w:space="0" w:color="000000"/>
            </w:tcBorders>
          </w:tcPr>
          <w:p w14:paraId="2BC272AD" w14:textId="77777777" w:rsidR="00EB4993" w:rsidRPr="00CD2C8C" w:rsidRDefault="00EB4993" w:rsidP="00B75610">
            <w:pPr>
              <w:spacing w:after="0" w:line="200" w:lineRule="exact"/>
              <w:rPr>
                <w:sz w:val="18"/>
                <w:szCs w:val="18"/>
              </w:rPr>
            </w:pPr>
          </w:p>
          <w:p w14:paraId="5DB62F7D" w14:textId="77777777" w:rsidR="00EB4993" w:rsidRPr="00CD2C8C" w:rsidRDefault="00EB4993" w:rsidP="00B75610">
            <w:pPr>
              <w:spacing w:after="0" w:line="200" w:lineRule="exact"/>
              <w:rPr>
                <w:sz w:val="18"/>
                <w:szCs w:val="18"/>
              </w:rPr>
            </w:pPr>
          </w:p>
          <w:p w14:paraId="3148A3AE" w14:textId="77777777" w:rsidR="00EB4993" w:rsidRPr="00CD2C8C" w:rsidRDefault="00EB4993" w:rsidP="00B75610">
            <w:pPr>
              <w:spacing w:after="0" w:line="200" w:lineRule="exact"/>
              <w:rPr>
                <w:sz w:val="18"/>
                <w:szCs w:val="18"/>
              </w:rPr>
            </w:pPr>
          </w:p>
          <w:p w14:paraId="4ABC18CF" w14:textId="77777777" w:rsidR="00EB4993" w:rsidRPr="00CD2C8C" w:rsidRDefault="00EB4993" w:rsidP="00B75610">
            <w:pPr>
              <w:spacing w:after="0" w:line="200" w:lineRule="exact"/>
              <w:rPr>
                <w:sz w:val="18"/>
                <w:szCs w:val="18"/>
              </w:rPr>
            </w:pPr>
          </w:p>
          <w:p w14:paraId="2D10ABCB" w14:textId="77777777" w:rsidR="00EB4993" w:rsidRPr="00CD2C8C" w:rsidRDefault="00EB4993" w:rsidP="00B75610">
            <w:pPr>
              <w:spacing w:after="0" w:line="200" w:lineRule="exact"/>
              <w:rPr>
                <w:sz w:val="18"/>
                <w:szCs w:val="18"/>
              </w:rPr>
            </w:pPr>
          </w:p>
          <w:p w14:paraId="739B687B" w14:textId="77777777" w:rsidR="00EB4993" w:rsidRPr="00CD2C8C" w:rsidRDefault="00EB4993" w:rsidP="00B75610">
            <w:pPr>
              <w:spacing w:after="0" w:line="200" w:lineRule="exact"/>
              <w:rPr>
                <w:sz w:val="18"/>
                <w:szCs w:val="18"/>
              </w:rPr>
            </w:pPr>
          </w:p>
          <w:p w14:paraId="2C041971" w14:textId="77777777" w:rsidR="00EB4993" w:rsidRPr="00CD2C8C" w:rsidRDefault="00EB4993" w:rsidP="00B75610">
            <w:pPr>
              <w:spacing w:after="0" w:line="200" w:lineRule="exact"/>
              <w:rPr>
                <w:sz w:val="18"/>
                <w:szCs w:val="18"/>
              </w:rPr>
            </w:pPr>
          </w:p>
          <w:p w14:paraId="3450C71D" w14:textId="77777777" w:rsidR="00EB4993" w:rsidRPr="00CD2C8C" w:rsidRDefault="00EB4993" w:rsidP="00B75610">
            <w:pPr>
              <w:spacing w:after="0" w:line="200" w:lineRule="exact"/>
              <w:rPr>
                <w:sz w:val="18"/>
                <w:szCs w:val="18"/>
              </w:rPr>
            </w:pPr>
          </w:p>
          <w:p w14:paraId="19F36CD1" w14:textId="77777777" w:rsidR="00EB4993" w:rsidRPr="00CD2C8C" w:rsidRDefault="00EB4993" w:rsidP="00B75610">
            <w:pPr>
              <w:spacing w:after="0" w:line="200" w:lineRule="exact"/>
              <w:rPr>
                <w:sz w:val="18"/>
                <w:szCs w:val="18"/>
              </w:rPr>
            </w:pPr>
          </w:p>
          <w:p w14:paraId="2AA25A21" w14:textId="77777777" w:rsidR="00EB4993" w:rsidRPr="00CD2C8C" w:rsidRDefault="00EB4993" w:rsidP="00B75610">
            <w:pPr>
              <w:spacing w:before="3" w:after="0" w:line="260" w:lineRule="exact"/>
              <w:rPr>
                <w:sz w:val="18"/>
                <w:szCs w:val="18"/>
              </w:rPr>
            </w:pPr>
          </w:p>
          <w:p w14:paraId="3168736A"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O</w:t>
            </w:r>
          </w:p>
        </w:tc>
        <w:tc>
          <w:tcPr>
            <w:tcW w:w="329" w:type="dxa"/>
            <w:vMerge w:val="restart"/>
            <w:tcBorders>
              <w:top w:val="single" w:sz="4" w:space="0" w:color="000000"/>
              <w:left w:val="single" w:sz="4" w:space="0" w:color="000000"/>
              <w:right w:val="single" w:sz="4" w:space="0" w:color="000000"/>
            </w:tcBorders>
          </w:tcPr>
          <w:p w14:paraId="0F2071AB" w14:textId="77777777" w:rsidR="00EB4993" w:rsidRPr="00CD2C8C" w:rsidRDefault="00EB4993" w:rsidP="00B75610">
            <w:pPr>
              <w:spacing w:after="0" w:line="200" w:lineRule="exact"/>
              <w:rPr>
                <w:sz w:val="18"/>
                <w:szCs w:val="18"/>
              </w:rPr>
            </w:pPr>
          </w:p>
          <w:p w14:paraId="6AB55D86" w14:textId="77777777" w:rsidR="00EB4993" w:rsidRPr="00CD2C8C" w:rsidRDefault="00EB4993" w:rsidP="00B75610">
            <w:pPr>
              <w:spacing w:after="0" w:line="200" w:lineRule="exact"/>
              <w:rPr>
                <w:sz w:val="18"/>
                <w:szCs w:val="18"/>
              </w:rPr>
            </w:pPr>
          </w:p>
          <w:p w14:paraId="4AD1C48E" w14:textId="77777777" w:rsidR="00EB4993" w:rsidRPr="00CD2C8C" w:rsidRDefault="00EB4993" w:rsidP="00B75610">
            <w:pPr>
              <w:spacing w:after="0" w:line="200" w:lineRule="exact"/>
              <w:rPr>
                <w:sz w:val="18"/>
                <w:szCs w:val="18"/>
              </w:rPr>
            </w:pPr>
          </w:p>
          <w:p w14:paraId="6C6E647C" w14:textId="77777777" w:rsidR="00EB4993" w:rsidRPr="00CD2C8C" w:rsidRDefault="00EB4993" w:rsidP="00B75610">
            <w:pPr>
              <w:spacing w:after="0" w:line="200" w:lineRule="exact"/>
              <w:rPr>
                <w:sz w:val="18"/>
                <w:szCs w:val="18"/>
              </w:rPr>
            </w:pPr>
          </w:p>
          <w:p w14:paraId="6211CE46" w14:textId="77777777" w:rsidR="00EB4993" w:rsidRPr="00CD2C8C" w:rsidRDefault="00EB4993" w:rsidP="00B75610">
            <w:pPr>
              <w:spacing w:after="0" w:line="200" w:lineRule="exact"/>
              <w:rPr>
                <w:sz w:val="18"/>
                <w:szCs w:val="18"/>
              </w:rPr>
            </w:pPr>
          </w:p>
          <w:p w14:paraId="60233C8D" w14:textId="77777777" w:rsidR="00EB4993" w:rsidRPr="00CD2C8C" w:rsidRDefault="00EB4993" w:rsidP="00B75610">
            <w:pPr>
              <w:spacing w:after="0" w:line="200" w:lineRule="exact"/>
              <w:rPr>
                <w:sz w:val="18"/>
                <w:szCs w:val="18"/>
              </w:rPr>
            </w:pPr>
          </w:p>
          <w:p w14:paraId="42D6E75B" w14:textId="77777777" w:rsidR="00EB4993" w:rsidRPr="00CD2C8C" w:rsidRDefault="00EB4993" w:rsidP="00B75610">
            <w:pPr>
              <w:spacing w:after="0" w:line="200" w:lineRule="exact"/>
              <w:rPr>
                <w:sz w:val="18"/>
                <w:szCs w:val="18"/>
              </w:rPr>
            </w:pPr>
          </w:p>
          <w:p w14:paraId="49766ABF" w14:textId="77777777" w:rsidR="00EB4993" w:rsidRPr="00CD2C8C" w:rsidRDefault="00EB4993" w:rsidP="00B75610">
            <w:pPr>
              <w:spacing w:after="0" w:line="200" w:lineRule="exact"/>
              <w:rPr>
                <w:sz w:val="18"/>
                <w:szCs w:val="18"/>
              </w:rPr>
            </w:pPr>
          </w:p>
          <w:p w14:paraId="5EE9EF50" w14:textId="77777777" w:rsidR="00EB4993" w:rsidRPr="00CD2C8C" w:rsidRDefault="00EB4993" w:rsidP="00B75610">
            <w:pPr>
              <w:spacing w:after="0" w:line="200" w:lineRule="exact"/>
              <w:rPr>
                <w:sz w:val="18"/>
                <w:szCs w:val="18"/>
              </w:rPr>
            </w:pPr>
          </w:p>
          <w:p w14:paraId="4F8EA64E" w14:textId="77777777" w:rsidR="00EB4993" w:rsidRPr="00CD2C8C" w:rsidRDefault="00EB4993" w:rsidP="00B75610">
            <w:pPr>
              <w:spacing w:before="3" w:after="0" w:line="260" w:lineRule="exact"/>
              <w:rPr>
                <w:sz w:val="18"/>
                <w:szCs w:val="18"/>
              </w:rPr>
            </w:pPr>
          </w:p>
          <w:p w14:paraId="2E8EDACD" w14:textId="77777777" w:rsidR="00EB4993" w:rsidRPr="00CD2C8C" w:rsidRDefault="00EB4993" w:rsidP="00B75610">
            <w:pPr>
              <w:spacing w:after="0" w:line="240" w:lineRule="auto"/>
              <w:ind w:left="100"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P</w:t>
            </w:r>
          </w:p>
        </w:tc>
        <w:tc>
          <w:tcPr>
            <w:tcW w:w="2160" w:type="dxa"/>
            <w:gridSpan w:val="2"/>
            <w:tcBorders>
              <w:top w:val="single" w:sz="4" w:space="0" w:color="000000"/>
              <w:left w:val="single" w:sz="4" w:space="0" w:color="000000"/>
              <w:bottom w:val="single" w:sz="4" w:space="0" w:color="000000"/>
              <w:right w:val="single" w:sz="4" w:space="0" w:color="000000"/>
            </w:tcBorders>
          </w:tcPr>
          <w:p w14:paraId="396CA37E" w14:textId="77777777" w:rsidR="00EB4993" w:rsidRPr="00CD2C8C" w:rsidRDefault="00EB4993" w:rsidP="00B75610">
            <w:pPr>
              <w:spacing w:before="2" w:after="0" w:line="110" w:lineRule="exact"/>
              <w:rPr>
                <w:sz w:val="18"/>
                <w:szCs w:val="18"/>
              </w:rPr>
            </w:pPr>
          </w:p>
          <w:p w14:paraId="17C8FB62" w14:textId="77777777" w:rsidR="00EB4993" w:rsidRPr="00CD2C8C" w:rsidRDefault="00EB4993" w:rsidP="00B75610">
            <w:pPr>
              <w:spacing w:after="0" w:line="301" w:lineRule="auto"/>
              <w:ind w:left="283" w:right="264" w:hanging="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7448" w:type="dxa"/>
            <w:gridSpan w:val="4"/>
            <w:tcBorders>
              <w:top w:val="single" w:sz="4" w:space="0" w:color="000000"/>
              <w:left w:val="single" w:sz="4" w:space="0" w:color="000000"/>
              <w:bottom w:val="single" w:sz="4" w:space="0" w:color="000000"/>
              <w:right w:val="single" w:sz="4" w:space="0" w:color="000000"/>
            </w:tcBorders>
          </w:tcPr>
          <w:p w14:paraId="14609394" w14:textId="77777777" w:rsidR="00EB4993" w:rsidRPr="00CD2C8C" w:rsidRDefault="00EB4993" w:rsidP="00B75610">
            <w:pPr>
              <w:spacing w:after="0" w:line="200" w:lineRule="exact"/>
              <w:rPr>
                <w:sz w:val="18"/>
                <w:szCs w:val="18"/>
              </w:rPr>
            </w:pPr>
          </w:p>
          <w:p w14:paraId="580A585A" w14:textId="77777777" w:rsidR="00EB4993" w:rsidRPr="00CD2C8C" w:rsidRDefault="00EB4993" w:rsidP="00B75610">
            <w:pPr>
              <w:spacing w:after="0" w:line="200" w:lineRule="exact"/>
              <w:rPr>
                <w:sz w:val="18"/>
                <w:szCs w:val="18"/>
              </w:rPr>
            </w:pPr>
          </w:p>
          <w:p w14:paraId="1FEC4864" w14:textId="77777777" w:rsidR="00EB4993" w:rsidRPr="00CD2C8C" w:rsidRDefault="00EB4993" w:rsidP="00B75610">
            <w:pPr>
              <w:spacing w:before="13" w:after="0" w:line="220" w:lineRule="exact"/>
              <w:rPr>
                <w:sz w:val="18"/>
                <w:szCs w:val="18"/>
              </w:rPr>
            </w:pPr>
          </w:p>
          <w:p w14:paraId="46A1FA0C" w14:textId="77777777" w:rsidR="00EB4993" w:rsidRPr="00CD2C8C" w:rsidRDefault="00EB4993" w:rsidP="00B75610">
            <w:pPr>
              <w:spacing w:after="0" w:line="240" w:lineRule="auto"/>
              <w:ind w:left="1273"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1"/>
                <w:sz w:val="18"/>
                <w:szCs w:val="18"/>
              </w:rPr>
              <w:t>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2"/>
                <w:sz w:val="18"/>
                <w:szCs w:val="18"/>
              </w:rPr>
              <w:t>h</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3"/>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 xml:space="preserve">l’s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pacing w:val="2"/>
                <w:sz w:val="18"/>
                <w:szCs w:val="18"/>
              </w:rPr>
              <w:t>er</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g</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ss</w:t>
            </w:r>
          </w:p>
        </w:tc>
      </w:tr>
      <w:tr w:rsidR="00EB4993" w:rsidRPr="00CD2C8C" w14:paraId="7246618E" w14:textId="77777777" w:rsidTr="00EB4993">
        <w:trPr>
          <w:trHeight w:hRule="exact" w:val="1430"/>
        </w:trPr>
        <w:tc>
          <w:tcPr>
            <w:tcW w:w="1354" w:type="dxa"/>
            <w:vMerge/>
            <w:tcBorders>
              <w:left w:val="single" w:sz="4" w:space="0" w:color="000000"/>
              <w:bottom w:val="single" w:sz="4" w:space="0" w:color="000000"/>
              <w:right w:val="single" w:sz="4" w:space="0" w:color="000000"/>
            </w:tcBorders>
          </w:tcPr>
          <w:p w14:paraId="2B9F1BA7" w14:textId="77777777" w:rsidR="00EB4993" w:rsidRPr="00CD2C8C" w:rsidRDefault="00EB4993" w:rsidP="00B75610">
            <w:pPr>
              <w:rPr>
                <w:sz w:val="18"/>
                <w:szCs w:val="18"/>
              </w:rPr>
            </w:pPr>
          </w:p>
        </w:tc>
        <w:tc>
          <w:tcPr>
            <w:tcW w:w="540" w:type="dxa"/>
            <w:vMerge/>
            <w:tcBorders>
              <w:left w:val="single" w:sz="4" w:space="0" w:color="000000"/>
              <w:bottom w:val="single" w:sz="4" w:space="0" w:color="000000"/>
              <w:right w:val="single" w:sz="4" w:space="0" w:color="000000"/>
            </w:tcBorders>
            <w:textDirection w:val="btLr"/>
          </w:tcPr>
          <w:p w14:paraId="11F48F4A" w14:textId="77777777" w:rsidR="00EB4993" w:rsidRPr="00CD2C8C" w:rsidRDefault="00EB4993" w:rsidP="00B75610">
            <w:pPr>
              <w:rPr>
                <w:sz w:val="18"/>
                <w:szCs w:val="18"/>
              </w:rPr>
            </w:pPr>
          </w:p>
        </w:tc>
        <w:tc>
          <w:tcPr>
            <w:tcW w:w="1260" w:type="dxa"/>
            <w:vMerge/>
            <w:tcBorders>
              <w:left w:val="single" w:sz="4" w:space="0" w:color="000000"/>
              <w:bottom w:val="single" w:sz="4" w:space="0" w:color="000000"/>
              <w:right w:val="single" w:sz="4" w:space="0" w:color="000000"/>
            </w:tcBorders>
          </w:tcPr>
          <w:p w14:paraId="6E29D782" w14:textId="77777777" w:rsidR="00EB4993" w:rsidRPr="00CD2C8C" w:rsidRDefault="00EB4993" w:rsidP="00B75610">
            <w:pPr>
              <w:rPr>
                <w:sz w:val="18"/>
                <w:szCs w:val="18"/>
              </w:rPr>
            </w:pPr>
          </w:p>
        </w:tc>
        <w:tc>
          <w:tcPr>
            <w:tcW w:w="331" w:type="dxa"/>
            <w:vMerge/>
            <w:tcBorders>
              <w:left w:val="single" w:sz="4" w:space="0" w:color="000000"/>
              <w:bottom w:val="single" w:sz="4" w:space="0" w:color="000000"/>
              <w:right w:val="single" w:sz="4" w:space="0" w:color="000000"/>
            </w:tcBorders>
          </w:tcPr>
          <w:p w14:paraId="563D76F5" w14:textId="77777777" w:rsidR="00EB4993" w:rsidRPr="00CD2C8C" w:rsidRDefault="00EB4993" w:rsidP="00B75610">
            <w:pPr>
              <w:rPr>
                <w:sz w:val="18"/>
                <w:szCs w:val="18"/>
              </w:rPr>
            </w:pPr>
          </w:p>
        </w:tc>
        <w:tc>
          <w:tcPr>
            <w:tcW w:w="329" w:type="dxa"/>
            <w:vMerge/>
            <w:tcBorders>
              <w:left w:val="single" w:sz="4" w:space="0" w:color="000000"/>
              <w:bottom w:val="single" w:sz="4" w:space="0" w:color="000000"/>
              <w:right w:val="single" w:sz="4" w:space="0" w:color="000000"/>
            </w:tcBorders>
          </w:tcPr>
          <w:p w14:paraId="0F098207" w14:textId="77777777" w:rsidR="00EB4993" w:rsidRPr="00CD2C8C" w:rsidRDefault="00EB4993" w:rsidP="00B75610">
            <w:pPr>
              <w:rPr>
                <w:sz w:val="18"/>
                <w:szCs w:val="18"/>
              </w:rPr>
            </w:pPr>
          </w:p>
        </w:tc>
        <w:tc>
          <w:tcPr>
            <w:tcW w:w="331" w:type="dxa"/>
            <w:vMerge/>
            <w:tcBorders>
              <w:left w:val="single" w:sz="4" w:space="0" w:color="000000"/>
              <w:bottom w:val="single" w:sz="4" w:space="0" w:color="000000"/>
              <w:right w:val="single" w:sz="4" w:space="0" w:color="000000"/>
            </w:tcBorders>
          </w:tcPr>
          <w:p w14:paraId="7ACE0508" w14:textId="77777777" w:rsidR="00EB4993" w:rsidRPr="00CD2C8C" w:rsidRDefault="00EB4993" w:rsidP="00B75610">
            <w:pPr>
              <w:rPr>
                <w:sz w:val="18"/>
                <w:szCs w:val="18"/>
              </w:rPr>
            </w:pPr>
          </w:p>
        </w:tc>
        <w:tc>
          <w:tcPr>
            <w:tcW w:w="329" w:type="dxa"/>
            <w:vMerge/>
            <w:tcBorders>
              <w:left w:val="single" w:sz="4" w:space="0" w:color="000000"/>
              <w:bottom w:val="single" w:sz="4" w:space="0" w:color="000000"/>
              <w:right w:val="single" w:sz="4" w:space="0" w:color="000000"/>
            </w:tcBorders>
          </w:tcPr>
          <w:p w14:paraId="4CA3F07A" w14:textId="77777777" w:rsidR="00EB4993" w:rsidRPr="00CD2C8C" w:rsidRDefault="00EB4993" w:rsidP="00B75610">
            <w:pPr>
              <w:rPr>
                <w:sz w:val="18"/>
                <w:szCs w:val="18"/>
              </w:rPr>
            </w:pPr>
          </w:p>
        </w:tc>
        <w:tc>
          <w:tcPr>
            <w:tcW w:w="331" w:type="dxa"/>
            <w:vMerge/>
            <w:tcBorders>
              <w:left w:val="single" w:sz="4" w:space="0" w:color="000000"/>
              <w:bottom w:val="single" w:sz="4" w:space="0" w:color="000000"/>
              <w:right w:val="single" w:sz="4" w:space="0" w:color="000000"/>
            </w:tcBorders>
          </w:tcPr>
          <w:p w14:paraId="484D59CD" w14:textId="77777777" w:rsidR="00EB4993" w:rsidRPr="00CD2C8C" w:rsidRDefault="00EB4993" w:rsidP="00B75610">
            <w:pPr>
              <w:rPr>
                <w:sz w:val="18"/>
                <w:szCs w:val="18"/>
              </w:rPr>
            </w:pPr>
          </w:p>
        </w:tc>
        <w:tc>
          <w:tcPr>
            <w:tcW w:w="329" w:type="dxa"/>
            <w:vMerge/>
            <w:tcBorders>
              <w:left w:val="single" w:sz="4" w:space="0" w:color="000000"/>
              <w:bottom w:val="single" w:sz="4" w:space="0" w:color="000000"/>
              <w:right w:val="single" w:sz="4" w:space="0" w:color="000000"/>
            </w:tcBorders>
          </w:tcPr>
          <w:p w14:paraId="5A7AF360" w14:textId="77777777" w:rsidR="00EB4993" w:rsidRPr="00CD2C8C" w:rsidRDefault="00EB4993" w:rsidP="00B75610">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tcPr>
          <w:p w14:paraId="39D784EA" w14:textId="77777777" w:rsidR="00EB4993" w:rsidRPr="00CD2C8C" w:rsidRDefault="00EB4993" w:rsidP="00B75610">
            <w:pPr>
              <w:spacing w:before="2" w:after="0" w:line="110" w:lineRule="exact"/>
              <w:rPr>
                <w:sz w:val="18"/>
                <w:szCs w:val="18"/>
              </w:rPr>
            </w:pPr>
          </w:p>
          <w:p w14:paraId="1C12D316" w14:textId="77777777" w:rsidR="00EB4993" w:rsidRPr="00CD2C8C" w:rsidRDefault="00EB4993" w:rsidP="00B75610">
            <w:pPr>
              <w:spacing w:after="0" w:line="301" w:lineRule="auto"/>
              <w:ind w:left="99" w:right="82" w:firstLine="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eva</w:t>
            </w:r>
            <w:r w:rsidRPr="00CD2C8C">
              <w:rPr>
                <w:rFonts w:ascii="Times New Roman" w:eastAsia="Times New Roman" w:hAnsi="Times New Roman" w:cs="Times New Roman"/>
                <w:b/>
                <w:bCs/>
                <w:spacing w:val="3"/>
                <w:sz w:val="18"/>
                <w:szCs w:val="18"/>
              </w:rPr>
              <w:t>l</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 xml:space="preserve">of </w:t>
            </w:r>
            <w:r w:rsidRPr="00CD2C8C">
              <w:rPr>
                <w:rFonts w:ascii="Times New Roman" w:eastAsia="Times New Roman" w:hAnsi="Times New Roman" w:cs="Times New Roman"/>
                <w:b/>
                <w:bCs/>
                <w:spacing w:val="-2"/>
                <w:sz w:val="18"/>
                <w:szCs w:val="18"/>
              </w:rPr>
              <w:t>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n</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d </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4"/>
                <w:sz w:val="18"/>
                <w:szCs w:val="18"/>
              </w:rPr>
              <w:t>e</w:t>
            </w:r>
            <w:r w:rsidRPr="00CD2C8C">
              <w:rPr>
                <w:rFonts w:ascii="Times New Roman" w:eastAsia="Times New Roman" w:hAnsi="Times New Roman" w:cs="Times New Roman"/>
                <w:b/>
                <w:bCs/>
                <w:spacing w:val="-4"/>
                <w:sz w:val="18"/>
                <w:szCs w:val="18"/>
              </w:rPr>
              <w:t>m</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on</w:t>
            </w:r>
          </w:p>
        </w:tc>
        <w:tc>
          <w:tcPr>
            <w:tcW w:w="621" w:type="dxa"/>
            <w:tcBorders>
              <w:top w:val="single" w:sz="4" w:space="0" w:color="000000"/>
              <w:left w:val="single" w:sz="4" w:space="0" w:color="000000"/>
              <w:bottom w:val="single" w:sz="4" w:space="0" w:color="000000"/>
              <w:right w:val="single" w:sz="4" w:space="0" w:color="000000"/>
            </w:tcBorders>
          </w:tcPr>
          <w:p w14:paraId="1938B0D0" w14:textId="77777777" w:rsidR="00EB4993" w:rsidRPr="00CD2C8C" w:rsidRDefault="00EB4993" w:rsidP="00B75610">
            <w:pPr>
              <w:spacing w:before="3" w:after="0" w:line="150" w:lineRule="exact"/>
              <w:rPr>
                <w:sz w:val="18"/>
                <w:szCs w:val="18"/>
              </w:rPr>
            </w:pPr>
          </w:p>
          <w:p w14:paraId="2EE3C96C" w14:textId="77777777" w:rsidR="00EB4993" w:rsidRPr="00CD2C8C" w:rsidRDefault="00EB4993" w:rsidP="00B75610">
            <w:pPr>
              <w:spacing w:after="0" w:line="200" w:lineRule="exact"/>
              <w:rPr>
                <w:sz w:val="18"/>
                <w:szCs w:val="18"/>
              </w:rPr>
            </w:pPr>
          </w:p>
          <w:p w14:paraId="73B2EE00" w14:textId="77777777" w:rsidR="00EB4993" w:rsidRPr="00CD2C8C" w:rsidRDefault="00EB4993" w:rsidP="00B75610">
            <w:pPr>
              <w:spacing w:after="0" w:line="200" w:lineRule="exact"/>
              <w:rPr>
                <w:sz w:val="18"/>
                <w:szCs w:val="18"/>
              </w:rPr>
            </w:pPr>
          </w:p>
          <w:p w14:paraId="326177ED" w14:textId="77777777" w:rsidR="00EB4993" w:rsidRPr="00CD2C8C" w:rsidRDefault="00EB4993" w:rsidP="00B75610">
            <w:pPr>
              <w:spacing w:after="0" w:line="240" w:lineRule="auto"/>
              <w:ind w:left="116"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p>
        </w:tc>
        <w:tc>
          <w:tcPr>
            <w:tcW w:w="4188" w:type="dxa"/>
            <w:tcBorders>
              <w:top w:val="single" w:sz="4" w:space="0" w:color="000000"/>
              <w:left w:val="single" w:sz="4" w:space="0" w:color="000000"/>
              <w:bottom w:val="single" w:sz="4" w:space="0" w:color="000000"/>
              <w:right w:val="single" w:sz="4" w:space="0" w:color="000000"/>
            </w:tcBorders>
          </w:tcPr>
          <w:p w14:paraId="604297BC" w14:textId="77777777" w:rsidR="00EB4993" w:rsidRPr="00CD2C8C" w:rsidRDefault="00EB4993" w:rsidP="00AF43E2">
            <w:pPr>
              <w:spacing w:before="3" w:after="0" w:line="150" w:lineRule="exact"/>
              <w:rPr>
                <w:sz w:val="18"/>
                <w:szCs w:val="18"/>
              </w:rPr>
            </w:pPr>
          </w:p>
          <w:p w14:paraId="75C402ED" w14:textId="77777777" w:rsidR="00EB4993" w:rsidRPr="00CD2C8C" w:rsidRDefault="00EB4993" w:rsidP="00AF43E2">
            <w:pPr>
              <w:spacing w:after="0" w:line="200" w:lineRule="exact"/>
              <w:rPr>
                <w:sz w:val="18"/>
                <w:szCs w:val="18"/>
              </w:rPr>
            </w:pPr>
          </w:p>
          <w:p w14:paraId="7BB1330F" w14:textId="77777777" w:rsidR="00EB4993" w:rsidRPr="00CD2C8C" w:rsidRDefault="00EB4993" w:rsidP="00AF43E2">
            <w:pPr>
              <w:spacing w:after="0" w:line="200" w:lineRule="exact"/>
              <w:rPr>
                <w:sz w:val="18"/>
                <w:szCs w:val="18"/>
              </w:rPr>
            </w:pPr>
          </w:p>
          <w:p w14:paraId="5800B51E" w14:textId="77777777" w:rsidR="00EB4993" w:rsidRPr="00CD2C8C" w:rsidRDefault="00EB4993" w:rsidP="00AF43E2">
            <w:pPr>
              <w:spacing w:after="0" w:line="200" w:lineRule="exact"/>
              <w:rPr>
                <w:sz w:val="18"/>
                <w:szCs w:val="18"/>
              </w:rPr>
            </w:pPr>
          </w:p>
          <w:p w14:paraId="2E3124AE" w14:textId="77777777" w:rsidR="00EB4993" w:rsidRPr="00CD2C8C" w:rsidRDefault="00EB4993" w:rsidP="00AF43E2">
            <w:pPr>
              <w:spacing w:after="0" w:line="200" w:lineRule="exact"/>
              <w:rPr>
                <w:sz w:val="18"/>
                <w:szCs w:val="18"/>
              </w:rPr>
            </w:pPr>
          </w:p>
          <w:p w14:paraId="2E58E674" w14:textId="77777777" w:rsidR="00EB4993" w:rsidRPr="00CD2C8C" w:rsidRDefault="00EB4993" w:rsidP="00AF43E2">
            <w:pPr>
              <w:spacing w:after="0" w:line="200" w:lineRule="exact"/>
              <w:rPr>
                <w:sz w:val="18"/>
                <w:szCs w:val="18"/>
              </w:rPr>
            </w:pPr>
          </w:p>
          <w:p w14:paraId="238DAF4F" w14:textId="77777777" w:rsidR="00EB4993" w:rsidRPr="00CD2C8C" w:rsidRDefault="00EB4993" w:rsidP="00AF43E2">
            <w:pPr>
              <w:spacing w:after="0" w:line="240" w:lineRule="auto"/>
              <w:ind w:left="644"/>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ro</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 xml:space="preserve"> d</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2"/>
                <w:sz w:val="18"/>
                <w:szCs w:val="18"/>
              </w:rPr>
              <w:t>p</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n</w:t>
            </w:r>
          </w:p>
        </w:tc>
        <w:tc>
          <w:tcPr>
            <w:tcW w:w="1276" w:type="dxa"/>
            <w:tcBorders>
              <w:top w:val="single" w:sz="4" w:space="0" w:color="000000"/>
              <w:left w:val="single" w:sz="4" w:space="0" w:color="000000"/>
              <w:bottom w:val="single" w:sz="4" w:space="0" w:color="000000"/>
              <w:right w:val="single" w:sz="4" w:space="0" w:color="000000"/>
            </w:tcBorders>
          </w:tcPr>
          <w:p w14:paraId="0D8B21E6" w14:textId="77777777" w:rsidR="00EB4993" w:rsidRPr="00CD2C8C" w:rsidRDefault="00EB4993" w:rsidP="00B75610">
            <w:pPr>
              <w:spacing w:after="0" w:line="200" w:lineRule="exact"/>
              <w:rPr>
                <w:sz w:val="18"/>
                <w:szCs w:val="18"/>
              </w:rPr>
            </w:pPr>
          </w:p>
          <w:p w14:paraId="2DA030E0" w14:textId="77777777" w:rsidR="00EB4993" w:rsidRPr="00CD2C8C" w:rsidRDefault="00EB4993" w:rsidP="00B75610">
            <w:pPr>
              <w:spacing w:after="0" w:line="200" w:lineRule="exact"/>
              <w:rPr>
                <w:sz w:val="18"/>
                <w:szCs w:val="18"/>
              </w:rPr>
            </w:pPr>
          </w:p>
          <w:p w14:paraId="757FBD51" w14:textId="77777777" w:rsidR="00EB4993" w:rsidRPr="00CD2C8C" w:rsidRDefault="00EB4993" w:rsidP="00B75610">
            <w:pPr>
              <w:spacing w:before="12" w:after="0" w:line="220" w:lineRule="exact"/>
              <w:rPr>
                <w:sz w:val="18"/>
                <w:szCs w:val="18"/>
              </w:rPr>
            </w:pPr>
          </w:p>
          <w:p w14:paraId="408EB241" w14:textId="77777777" w:rsidR="00EB4993" w:rsidRPr="00CD2C8C" w:rsidRDefault="00EB4993" w:rsidP="00B75610">
            <w:pPr>
              <w:spacing w:after="0" w:line="301" w:lineRule="auto"/>
              <w:ind w:left="102" w:right="8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u</w:t>
            </w:r>
            <w:r w:rsidRPr="00CD2C8C">
              <w:rPr>
                <w:rFonts w:ascii="Times New Roman" w:eastAsia="Times New Roman" w:hAnsi="Times New Roman" w:cs="Times New Roman"/>
                <w:b/>
                <w:bCs/>
                <w:sz w:val="18"/>
                <w:szCs w:val="18"/>
              </w:rPr>
              <w:t>lts</w:t>
            </w:r>
            <w:r w:rsidRPr="00CD2C8C">
              <w:rPr>
                <w:rFonts w:ascii="Times New Roman" w:eastAsia="Times New Roman" w:hAnsi="Times New Roman" w:cs="Times New Roman"/>
                <w:b/>
                <w:bCs/>
                <w:spacing w:val="3"/>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st(s)</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 xml:space="preserve">f </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p</w:t>
            </w:r>
            <w:r w:rsidRPr="00CD2C8C">
              <w:rPr>
                <w:rFonts w:ascii="Times New Roman" w:eastAsia="Times New Roman" w:hAnsi="Times New Roman" w:cs="Times New Roman"/>
                <w:b/>
                <w:bCs/>
                <w:spacing w:val="-1"/>
                <w:sz w:val="18"/>
                <w:szCs w:val="18"/>
              </w:rPr>
              <w:t>era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3"/>
                <w:sz w:val="18"/>
                <w:szCs w:val="18"/>
              </w:rPr>
              <w:t>i</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 xml:space="preserve">g </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ff</w:t>
            </w:r>
            <w:r w:rsidRPr="00CD2C8C">
              <w:rPr>
                <w:rFonts w:ascii="Times New Roman" w:eastAsia="Times New Roman" w:hAnsi="Times New Roman" w:cs="Times New Roman"/>
                <w:b/>
                <w:bCs/>
                <w:spacing w:val="-1"/>
                <w:sz w:val="18"/>
                <w:szCs w:val="18"/>
              </w:rPr>
              <w:t>ec</w:t>
            </w:r>
            <w:r w:rsidRPr="00CD2C8C">
              <w:rPr>
                <w:rFonts w:ascii="Times New Roman" w:eastAsia="Times New Roman" w:hAnsi="Times New Roman" w:cs="Times New Roman"/>
                <w:b/>
                <w:bCs/>
                <w:sz w:val="18"/>
                <w:szCs w:val="18"/>
              </w:rPr>
              <w:t>ti</w:t>
            </w:r>
            <w:r w:rsidRPr="00CD2C8C">
              <w:rPr>
                <w:rFonts w:ascii="Times New Roman" w:eastAsia="Times New Roman" w:hAnsi="Times New Roman" w:cs="Times New Roman"/>
                <w:b/>
                <w:bCs/>
                <w:spacing w:val="-1"/>
                <w:sz w:val="18"/>
                <w:szCs w:val="18"/>
              </w:rPr>
              <w:t>v</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ss</w:t>
            </w:r>
          </w:p>
        </w:tc>
        <w:tc>
          <w:tcPr>
            <w:tcW w:w="992" w:type="dxa"/>
            <w:tcBorders>
              <w:top w:val="single" w:sz="4" w:space="0" w:color="000000"/>
              <w:left w:val="single" w:sz="4" w:space="0" w:color="000000"/>
              <w:bottom w:val="single" w:sz="4" w:space="0" w:color="000000"/>
              <w:right w:val="single" w:sz="4" w:space="0" w:color="000000"/>
            </w:tcBorders>
          </w:tcPr>
          <w:p w14:paraId="3D593BC2" w14:textId="77777777" w:rsidR="00EB4993" w:rsidRPr="00CD2C8C" w:rsidRDefault="00EB4993" w:rsidP="00B75610">
            <w:pPr>
              <w:spacing w:after="0" w:line="200" w:lineRule="exact"/>
              <w:rPr>
                <w:sz w:val="18"/>
                <w:szCs w:val="18"/>
              </w:rPr>
            </w:pPr>
          </w:p>
          <w:p w14:paraId="23565AA5" w14:textId="77777777" w:rsidR="00EB4993" w:rsidRPr="00CD2C8C" w:rsidRDefault="00EB4993" w:rsidP="00B75610">
            <w:pPr>
              <w:spacing w:after="0" w:line="200" w:lineRule="exact"/>
              <w:rPr>
                <w:sz w:val="18"/>
                <w:szCs w:val="18"/>
              </w:rPr>
            </w:pPr>
          </w:p>
          <w:p w14:paraId="42E02543" w14:textId="77777777" w:rsidR="00EB4993" w:rsidRPr="00CD2C8C" w:rsidRDefault="00EB4993" w:rsidP="00B75610">
            <w:pPr>
              <w:spacing w:after="0" w:line="200" w:lineRule="exact"/>
              <w:rPr>
                <w:sz w:val="18"/>
                <w:szCs w:val="18"/>
              </w:rPr>
            </w:pPr>
          </w:p>
          <w:p w14:paraId="2C025375" w14:textId="77777777" w:rsidR="00EB4993" w:rsidRPr="00CD2C8C" w:rsidRDefault="00EB4993" w:rsidP="00B75610">
            <w:pPr>
              <w:spacing w:before="12" w:after="0" w:line="280" w:lineRule="exact"/>
              <w:rPr>
                <w:sz w:val="18"/>
                <w:szCs w:val="18"/>
              </w:rPr>
            </w:pPr>
          </w:p>
          <w:p w14:paraId="70487A5B" w14:textId="77777777" w:rsidR="00EB4993" w:rsidRPr="00CD2C8C" w:rsidRDefault="00EB4993" w:rsidP="00B75610">
            <w:pPr>
              <w:spacing w:after="0" w:line="303" w:lineRule="auto"/>
              <w:ind w:left="193" w:right="145" w:firstLine="14"/>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 xml:space="preserve">e </w:t>
            </w:r>
            <w:r w:rsidRPr="00CD2C8C">
              <w:rPr>
                <w:rFonts w:ascii="Times New Roman" w:eastAsia="Times New Roman" w:hAnsi="Times New Roman" w:cs="Times New Roman"/>
                <w:b/>
                <w:bCs/>
                <w:spacing w:val="-2"/>
                <w:sz w:val="18"/>
                <w:szCs w:val="18"/>
              </w:rPr>
              <w:t xml:space="preserve">by </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te</w:t>
            </w:r>
          </w:p>
        </w:tc>
        <w:tc>
          <w:tcPr>
            <w:tcW w:w="992" w:type="dxa"/>
            <w:tcBorders>
              <w:top w:val="single" w:sz="4" w:space="0" w:color="000000"/>
              <w:left w:val="single" w:sz="4" w:space="0" w:color="000000"/>
              <w:bottom w:val="single" w:sz="4" w:space="0" w:color="000000"/>
              <w:right w:val="single" w:sz="4" w:space="0" w:color="000000"/>
            </w:tcBorders>
          </w:tcPr>
          <w:p w14:paraId="278AE082" w14:textId="77777777" w:rsidR="00EB4993" w:rsidRPr="00CD2C8C" w:rsidRDefault="00EB4993" w:rsidP="00B75610">
            <w:pPr>
              <w:spacing w:after="0" w:line="200" w:lineRule="exact"/>
              <w:rPr>
                <w:sz w:val="18"/>
                <w:szCs w:val="18"/>
              </w:rPr>
            </w:pPr>
          </w:p>
          <w:p w14:paraId="15D3A0FD" w14:textId="77777777" w:rsidR="00EB4993" w:rsidRPr="00CD2C8C" w:rsidRDefault="00EB4993" w:rsidP="00B75610">
            <w:pPr>
              <w:spacing w:after="0" w:line="200" w:lineRule="exact"/>
              <w:rPr>
                <w:sz w:val="18"/>
                <w:szCs w:val="18"/>
              </w:rPr>
            </w:pPr>
          </w:p>
          <w:p w14:paraId="72D3C181" w14:textId="77777777" w:rsidR="00EB4993" w:rsidRPr="00CD2C8C" w:rsidRDefault="00EB4993" w:rsidP="00B75610">
            <w:pPr>
              <w:spacing w:after="0" w:line="200" w:lineRule="exact"/>
              <w:rPr>
                <w:sz w:val="18"/>
                <w:szCs w:val="18"/>
              </w:rPr>
            </w:pPr>
          </w:p>
          <w:p w14:paraId="40B36986" w14:textId="77777777" w:rsidR="00EB4993" w:rsidRPr="00CD2C8C" w:rsidRDefault="00EB4993" w:rsidP="00B75610">
            <w:pPr>
              <w:spacing w:before="12" w:after="0" w:line="280" w:lineRule="exact"/>
              <w:rPr>
                <w:sz w:val="18"/>
                <w:szCs w:val="18"/>
              </w:rPr>
            </w:pPr>
          </w:p>
          <w:p w14:paraId="3DE416AB" w14:textId="77777777" w:rsidR="00EB4993" w:rsidRPr="00CD2C8C" w:rsidRDefault="00EB4993" w:rsidP="00B75610">
            <w:pPr>
              <w:spacing w:after="0" w:line="303" w:lineRule="auto"/>
              <w:ind w:left="248" w:right="165" w:hanging="34"/>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W</w:t>
            </w:r>
            <w:r w:rsidRPr="00CD2C8C">
              <w:rPr>
                <w:rFonts w:ascii="Times New Roman" w:eastAsia="Times New Roman" w:hAnsi="Times New Roman" w:cs="Times New Roman"/>
                <w:b/>
                <w:bCs/>
                <w:sz w:val="18"/>
                <w:szCs w:val="18"/>
              </w:rPr>
              <w:t>/P R</w:t>
            </w:r>
            <w:r w:rsidRPr="00CD2C8C">
              <w:rPr>
                <w:rFonts w:ascii="Times New Roman" w:eastAsia="Times New Roman" w:hAnsi="Times New Roman" w:cs="Times New Roman"/>
                <w:b/>
                <w:bCs/>
                <w:spacing w:val="-1"/>
                <w:sz w:val="18"/>
                <w:szCs w:val="18"/>
              </w:rPr>
              <w:t>ef</w:t>
            </w:r>
          </w:p>
        </w:tc>
      </w:tr>
      <w:tr w:rsidR="00EB4993" w:rsidRPr="00CD2C8C" w14:paraId="1FFB8E52" w14:textId="77777777" w:rsidTr="00AF43E2">
        <w:trPr>
          <w:trHeight w:hRule="exact" w:val="482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11970B6" w14:textId="77777777" w:rsidR="00EB4993" w:rsidRPr="00CD2C8C" w:rsidRDefault="00EB4993" w:rsidP="00B75610">
            <w:pPr>
              <w:spacing w:before="9" w:after="0" w:line="110" w:lineRule="exact"/>
              <w:rPr>
                <w:sz w:val="18"/>
                <w:szCs w:val="18"/>
              </w:rPr>
            </w:pPr>
          </w:p>
          <w:p w14:paraId="1805ADCB" w14:textId="77777777" w:rsidR="00EB4993" w:rsidRPr="00CD2C8C" w:rsidRDefault="00EB4993" w:rsidP="00B75610">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CE8F6A6" w14:textId="77777777" w:rsidR="00EB4993" w:rsidRPr="00CD2C8C" w:rsidRDefault="00EB4993" w:rsidP="00B75610">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04B1719" w14:textId="77777777" w:rsidR="00EB4993" w:rsidRPr="00CD2C8C" w:rsidRDefault="00EB4993" w:rsidP="00B75610">
            <w:pPr>
              <w:spacing w:before="4" w:after="0" w:line="110" w:lineRule="exact"/>
              <w:rPr>
                <w:sz w:val="18"/>
                <w:szCs w:val="18"/>
              </w:rPr>
            </w:pPr>
          </w:p>
          <w:p w14:paraId="5BC1D6EC" w14:textId="77777777" w:rsidR="00EB4993" w:rsidRPr="00CD2C8C" w:rsidRDefault="008C1602" w:rsidP="008C1602">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 xml:space="preserve">Overall </w:t>
            </w:r>
            <w:r w:rsidR="00EB4993" w:rsidRPr="00CD2C8C">
              <w:rPr>
                <w:rFonts w:ascii="Times New Roman" w:eastAsia="Times New Roman" w:hAnsi="Times New Roman" w:cs="Times New Roman"/>
                <w:spacing w:val="-2"/>
                <w:sz w:val="18"/>
                <w:szCs w:val="18"/>
              </w:rPr>
              <w:t xml:space="preserve">SCR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365F0875" w14:textId="77777777" w:rsidR="00EB4993" w:rsidRPr="00CD2C8C" w:rsidRDefault="00EB4993" w:rsidP="00B75610">
            <w:pPr>
              <w:spacing w:before="4" w:after="0" w:line="110" w:lineRule="exact"/>
              <w:jc w:val="center"/>
              <w:rPr>
                <w:sz w:val="18"/>
                <w:szCs w:val="18"/>
              </w:rPr>
            </w:pPr>
          </w:p>
          <w:p w14:paraId="76D447DE"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8D607E8" w14:textId="77777777" w:rsidR="00EB4993" w:rsidRPr="00CD2C8C" w:rsidRDefault="00EB4993" w:rsidP="00B75610">
            <w:pPr>
              <w:spacing w:before="4" w:after="0" w:line="110" w:lineRule="exact"/>
              <w:jc w:val="center"/>
              <w:rPr>
                <w:sz w:val="18"/>
                <w:szCs w:val="18"/>
              </w:rPr>
            </w:pPr>
          </w:p>
          <w:p w14:paraId="55FA3DA6" w14:textId="77777777" w:rsidR="00EB4993" w:rsidRPr="00CD2C8C" w:rsidRDefault="00EB4993" w:rsidP="00B75610">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C1BF87F" w14:textId="77777777" w:rsidR="00EB4993" w:rsidRPr="00CD2C8C" w:rsidRDefault="00EB4993" w:rsidP="00B75610">
            <w:pPr>
              <w:spacing w:before="4" w:after="0" w:line="110" w:lineRule="exact"/>
              <w:jc w:val="center"/>
              <w:rPr>
                <w:sz w:val="18"/>
                <w:szCs w:val="18"/>
              </w:rPr>
            </w:pPr>
          </w:p>
          <w:p w14:paraId="58190F41"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46B18D6" w14:textId="77777777" w:rsidR="00EB4993" w:rsidRPr="00CD2C8C" w:rsidRDefault="00EB4993" w:rsidP="00B75610">
            <w:pPr>
              <w:spacing w:before="4" w:after="0" w:line="110" w:lineRule="exact"/>
              <w:jc w:val="center"/>
              <w:rPr>
                <w:sz w:val="18"/>
                <w:szCs w:val="18"/>
              </w:rPr>
            </w:pPr>
          </w:p>
          <w:p w14:paraId="2BA4BCFC" w14:textId="77777777" w:rsidR="00EB4993" w:rsidRPr="00CD2C8C" w:rsidRDefault="00EB4993" w:rsidP="00B75610">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9F2D0F5" w14:textId="77777777" w:rsidR="00EB4993" w:rsidRPr="00CD2C8C" w:rsidRDefault="00EB4993" w:rsidP="00B75610">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34736CD" w14:textId="77777777" w:rsidR="00EB4993" w:rsidRPr="00CD2C8C" w:rsidRDefault="00EB4993" w:rsidP="00B75610">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E0E0A3F" w14:textId="77777777" w:rsidR="00EB4993" w:rsidRPr="00CD2C8C" w:rsidRDefault="00EB4993" w:rsidP="00B75610">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7BAC006E" w14:textId="77777777" w:rsidR="00EB4993" w:rsidRPr="00CD2C8C" w:rsidRDefault="00EB4993" w:rsidP="00B75610">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10996B62" w14:textId="77777777" w:rsidR="00EB4993" w:rsidRPr="00CD2C8C" w:rsidRDefault="00EB4993" w:rsidP="00B75610">
            <w:pPr>
              <w:spacing w:before="6" w:after="0" w:line="110" w:lineRule="exact"/>
              <w:rPr>
                <w:sz w:val="18"/>
                <w:szCs w:val="18"/>
              </w:rPr>
            </w:pPr>
          </w:p>
          <w:p w14:paraId="68B945F9"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2"/>
                <w:sz w:val="18"/>
                <w:szCs w:val="18"/>
              </w:rPr>
              <w:t>General</w:t>
            </w:r>
          </w:p>
          <w:p w14:paraId="26BE4437"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p w14:paraId="6C4BB4E4"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 xml:space="preserve">Understand the undertaking’s process of calculation, analyzing, validation and approving </w:t>
            </w:r>
            <w:r w:rsidR="004E55BF">
              <w:rPr>
                <w:rFonts w:ascii="Times New Roman" w:eastAsia="Times New Roman" w:hAnsi="Times New Roman" w:cs="Times New Roman"/>
                <w:sz w:val="18"/>
                <w:szCs w:val="18"/>
              </w:rPr>
              <w:t>Overall SCR</w:t>
            </w:r>
            <w:r w:rsidRPr="00CD2C8C">
              <w:rPr>
                <w:rFonts w:ascii="Times New Roman" w:eastAsia="Times New Roman" w:hAnsi="Times New Roman" w:cs="Times New Roman"/>
                <w:sz w:val="18"/>
                <w:szCs w:val="18"/>
              </w:rPr>
              <w:t xml:space="preserve">.  </w:t>
            </w:r>
          </w:p>
          <w:p w14:paraId="2F677089" w14:textId="77777777" w:rsidR="00EB4993" w:rsidRPr="00CD2C8C" w:rsidRDefault="00EB4993" w:rsidP="00AF43E2">
            <w:pPr>
              <w:pStyle w:val="ListParagraph"/>
              <w:spacing w:before="60" w:after="60" w:line="240" w:lineRule="auto"/>
              <w:ind w:left="436"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Identify and test key internal controls in this process.</w:t>
            </w:r>
          </w:p>
          <w:p w14:paraId="2E550C37" w14:textId="4482DF2C"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 xml:space="preserve">Review decision and documentation process for correctly applying </w:t>
            </w:r>
            <w:r w:rsidR="006B6931">
              <w:rPr>
                <w:rFonts w:ascii="Times New Roman" w:eastAsia="Times New Roman" w:hAnsi="Times New Roman" w:cs="Times New Roman"/>
                <w:sz w:val="18"/>
                <w:szCs w:val="18"/>
              </w:rPr>
              <w:t>the Solvency II requirements</w:t>
            </w:r>
            <w:r w:rsidRPr="00CD2C8C">
              <w:rPr>
                <w:rFonts w:ascii="Times New Roman" w:eastAsia="Times New Roman" w:hAnsi="Times New Roman" w:cs="Times New Roman"/>
                <w:sz w:val="18"/>
                <w:szCs w:val="18"/>
              </w:rPr>
              <w:t xml:space="preserve"> for calculating </w:t>
            </w:r>
            <w:r w:rsidR="004E55BF">
              <w:rPr>
                <w:rFonts w:ascii="Times New Roman" w:eastAsia="Times New Roman" w:hAnsi="Times New Roman" w:cs="Times New Roman"/>
                <w:sz w:val="18"/>
                <w:szCs w:val="18"/>
              </w:rPr>
              <w:t>Overall SCR</w:t>
            </w:r>
            <w:r w:rsidR="005707E9">
              <w:rPr>
                <w:rFonts w:ascii="Times New Roman" w:eastAsia="Times New Roman" w:hAnsi="Times New Roman" w:cs="Times New Roman"/>
                <w:sz w:val="18"/>
                <w:szCs w:val="18"/>
              </w:rPr>
              <w:t xml:space="preserve"> </w:t>
            </w:r>
            <w:r w:rsidRPr="00CD2C8C">
              <w:rPr>
                <w:rFonts w:ascii="Times New Roman" w:eastAsia="Times New Roman" w:hAnsi="Times New Roman" w:cs="Times New Roman"/>
                <w:sz w:val="18"/>
                <w:szCs w:val="18"/>
              </w:rPr>
              <w:t>(interpretations, decision process for applying simplifications).</w:t>
            </w:r>
          </w:p>
          <w:p w14:paraId="0FC268A9" w14:textId="77777777" w:rsidR="00EB4993" w:rsidRPr="00CD2C8C" w:rsidRDefault="00EB4993" w:rsidP="00B75610">
            <w:pPr>
              <w:pStyle w:val="ListParagraph"/>
              <w:spacing w:after="0" w:line="240" w:lineRule="auto"/>
              <w:ind w:left="437" w:right="57"/>
              <w:rPr>
                <w:rFonts w:ascii="Times New Roman" w:eastAsia="Times New Roman" w:hAnsi="Times New Roman" w:cs="Times New Roman"/>
                <w:sz w:val="18"/>
                <w:szCs w:val="18"/>
              </w:rPr>
            </w:pPr>
          </w:p>
          <w:p w14:paraId="3035C43B"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1"/>
                <w:sz w:val="18"/>
                <w:szCs w:val="18"/>
              </w:rPr>
              <w:t>re</w:t>
            </w:r>
            <w:r w:rsidRPr="00CD2C8C">
              <w:rPr>
                <w:rFonts w:ascii="Times New Roman" w:eastAsia="Times New Roman" w:hAnsi="Times New Roman" w:cs="Times New Roman"/>
                <w:b/>
                <w:bCs/>
                <w:sz w:val="18"/>
                <w:szCs w:val="18"/>
              </w:rPr>
              <w:t>l</w:t>
            </w:r>
            <w:r w:rsidRPr="00CD2C8C">
              <w:rPr>
                <w:rFonts w:ascii="Times New Roman" w:eastAsia="Times New Roman" w:hAnsi="Times New Roman" w:cs="Times New Roman"/>
                <w:b/>
                <w:bCs/>
                <w:spacing w:val="-1"/>
                <w:sz w:val="18"/>
                <w:szCs w:val="18"/>
              </w:rPr>
              <w:t>a</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z w:val="18"/>
                <w:szCs w:val="18"/>
              </w:rPr>
              <w:t>d</w:t>
            </w:r>
            <w:r w:rsidRPr="00CD2C8C">
              <w:rPr>
                <w:rFonts w:ascii="Times New Roman" w:eastAsia="Times New Roman" w:hAnsi="Times New Roman" w:cs="Times New Roman"/>
                <w:b/>
                <w:bCs/>
                <w:spacing w:val="-1"/>
                <w:sz w:val="18"/>
                <w:szCs w:val="18"/>
              </w:rPr>
              <w:t xml:space="preserve"> 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w:t>
            </w:r>
          </w:p>
          <w:p w14:paraId="19B5E50D" w14:textId="77777777" w:rsidR="00EB4993" w:rsidRPr="00CD2C8C" w:rsidRDefault="00EB4993" w:rsidP="00B75610">
            <w:pPr>
              <w:spacing w:before="6" w:after="0" w:line="110" w:lineRule="exact"/>
              <w:rPr>
                <w:sz w:val="18"/>
                <w:szCs w:val="18"/>
              </w:rPr>
            </w:pPr>
          </w:p>
          <w:p w14:paraId="7220E07D"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General IT controls.</w:t>
            </w:r>
          </w:p>
          <w:p w14:paraId="72510129"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Automated controls on interfacing between administrative / accounting / modelling systems used for the calculation of the</w:t>
            </w:r>
            <w:r w:rsidR="004E55BF">
              <w:rPr>
                <w:rFonts w:ascii="Times New Roman" w:eastAsia="Times New Roman" w:hAnsi="Times New Roman" w:cs="Times New Roman"/>
                <w:sz w:val="18"/>
                <w:szCs w:val="18"/>
              </w:rPr>
              <w:t xml:space="preserve"> Overall SCR</w:t>
            </w:r>
            <w:r w:rsidRPr="00CD2C8C">
              <w:rPr>
                <w:rFonts w:ascii="Times New Roman" w:eastAsia="Times New Roman" w:hAnsi="Times New Roman" w:cs="Times New Roman"/>
                <w:sz w:val="18"/>
                <w:szCs w:val="18"/>
              </w:rPr>
              <w:t>.</w:t>
            </w:r>
          </w:p>
          <w:p w14:paraId="28A67583" w14:textId="77777777" w:rsidR="00EB4993" w:rsidRPr="00CD2C8C" w:rsidRDefault="00EB4993" w:rsidP="00AF43E2">
            <w:pPr>
              <w:pStyle w:val="ListParagraph"/>
              <w:numPr>
                <w:ilvl w:val="0"/>
                <w:numId w:val="23"/>
              </w:numPr>
              <w:spacing w:before="60" w:after="60" w:line="240" w:lineRule="auto"/>
              <w:ind w:left="436" w:right="57" w:hanging="3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Controls for data input into EUC applications (if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F6E08F"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1189BE"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DE15EA" w14:textId="77777777" w:rsidR="00EB4993" w:rsidRPr="00CD2C8C" w:rsidRDefault="00EB4993" w:rsidP="00B75610">
            <w:pPr>
              <w:rPr>
                <w:sz w:val="18"/>
                <w:szCs w:val="18"/>
              </w:rPr>
            </w:pPr>
          </w:p>
        </w:tc>
      </w:tr>
      <w:tr w:rsidR="00EB4993" w:rsidRPr="00CD2C8C" w14:paraId="50C66899" w14:textId="77777777" w:rsidTr="00BE552B">
        <w:trPr>
          <w:trHeight w:hRule="exact" w:val="773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08FB13D" w14:textId="77777777" w:rsidR="00EB4993" w:rsidRPr="00CD2C8C" w:rsidRDefault="00EB4993" w:rsidP="00B75610">
            <w:pPr>
              <w:spacing w:before="9" w:after="0" w:line="110" w:lineRule="exact"/>
              <w:rPr>
                <w:sz w:val="18"/>
                <w:szCs w:val="18"/>
              </w:rPr>
            </w:pPr>
          </w:p>
          <w:p w14:paraId="738F35A4" w14:textId="77777777" w:rsidR="00EB4993" w:rsidRPr="00CD2C8C" w:rsidRDefault="00EB4993" w:rsidP="00B75610">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809D587" w14:textId="77777777" w:rsidR="00EB4993" w:rsidRPr="00CD2C8C" w:rsidRDefault="00EB4993" w:rsidP="00B75610">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C518D1D" w14:textId="77777777" w:rsidR="00EB4993" w:rsidRPr="00CD2C8C" w:rsidRDefault="00EB4993" w:rsidP="00B75610">
            <w:pPr>
              <w:spacing w:before="4" w:after="0" w:line="110" w:lineRule="exact"/>
              <w:rPr>
                <w:sz w:val="18"/>
                <w:szCs w:val="18"/>
              </w:rPr>
            </w:pPr>
          </w:p>
          <w:p w14:paraId="2F9F48AF" w14:textId="77777777" w:rsidR="00EB4993" w:rsidRPr="00CD2C8C" w:rsidRDefault="008C1602" w:rsidP="00EB4993">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Overall SCR</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CB42F6E" w14:textId="77777777" w:rsidR="00EB4993" w:rsidRPr="00CD2C8C" w:rsidRDefault="00EB4993" w:rsidP="00B75610">
            <w:pPr>
              <w:spacing w:before="4" w:after="0" w:line="110" w:lineRule="exact"/>
              <w:jc w:val="center"/>
              <w:rPr>
                <w:sz w:val="18"/>
                <w:szCs w:val="18"/>
              </w:rPr>
            </w:pPr>
          </w:p>
          <w:p w14:paraId="778C37DE"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9484698" w14:textId="77777777" w:rsidR="00EB4993" w:rsidRPr="00CD2C8C" w:rsidRDefault="00EB4993" w:rsidP="00B75610">
            <w:pPr>
              <w:spacing w:before="4" w:after="0" w:line="110" w:lineRule="exact"/>
              <w:jc w:val="center"/>
              <w:rPr>
                <w:sz w:val="18"/>
                <w:szCs w:val="18"/>
              </w:rPr>
            </w:pPr>
          </w:p>
          <w:p w14:paraId="44C9144E" w14:textId="77777777" w:rsidR="00EB4993" w:rsidRPr="00CD2C8C" w:rsidRDefault="00EB4993" w:rsidP="00B75610">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11CBB11" w14:textId="77777777" w:rsidR="00EB4993" w:rsidRPr="00CD2C8C" w:rsidRDefault="00EB4993" w:rsidP="00B75610">
            <w:pPr>
              <w:spacing w:before="4" w:after="0" w:line="110" w:lineRule="exact"/>
              <w:jc w:val="center"/>
              <w:rPr>
                <w:sz w:val="18"/>
                <w:szCs w:val="18"/>
              </w:rPr>
            </w:pPr>
          </w:p>
          <w:p w14:paraId="764166FF"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6192D29" w14:textId="77777777" w:rsidR="00EB4993" w:rsidRPr="00CD2C8C" w:rsidRDefault="00EB4993" w:rsidP="00B75610">
            <w:pPr>
              <w:spacing w:before="4" w:after="0" w:line="110" w:lineRule="exact"/>
              <w:jc w:val="center"/>
              <w:rPr>
                <w:sz w:val="18"/>
                <w:szCs w:val="18"/>
              </w:rPr>
            </w:pPr>
          </w:p>
          <w:p w14:paraId="4EE666B8" w14:textId="77777777" w:rsidR="00EB4993" w:rsidRPr="00CD2C8C" w:rsidRDefault="00EB4993" w:rsidP="00B75610">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7FF7F1A" w14:textId="77777777" w:rsidR="00EB4993" w:rsidRPr="00CD2C8C" w:rsidRDefault="00EB4993" w:rsidP="00B75610">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FBBF59E" w14:textId="77777777" w:rsidR="00EB4993" w:rsidRPr="00CD2C8C" w:rsidRDefault="00EB4993" w:rsidP="00B75610">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8CA7AE7" w14:textId="77777777" w:rsidR="00EB4993" w:rsidRPr="00CD2C8C" w:rsidRDefault="00EB4993" w:rsidP="00B75610">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5AD9B4DA" w14:textId="77777777" w:rsidR="00EB4993" w:rsidRPr="00CD2C8C" w:rsidRDefault="00EB4993" w:rsidP="00B75610">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6CFBED3A"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p w14:paraId="17C8C8B4" w14:textId="77777777" w:rsidR="00EB4993" w:rsidRPr="00CD2C8C" w:rsidRDefault="00EB4993" w:rsidP="00B75610">
            <w:pPr>
              <w:spacing w:after="0" w:line="240" w:lineRule="auto"/>
              <w:ind w:left="102"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Input data</w:t>
            </w:r>
          </w:p>
          <w:p w14:paraId="0CC853F8" w14:textId="77777777" w:rsidR="00EB4993" w:rsidRPr="00CD2C8C" w:rsidRDefault="00EB4993" w:rsidP="00B75610">
            <w:pPr>
              <w:spacing w:before="6" w:after="0" w:line="110" w:lineRule="exact"/>
              <w:rPr>
                <w:sz w:val="18"/>
                <w:szCs w:val="18"/>
              </w:rPr>
            </w:pPr>
          </w:p>
          <w:p w14:paraId="3A1D6B43" w14:textId="77777777" w:rsidR="00B70ABE" w:rsidRDefault="00B70ABE" w:rsidP="00B70ABE">
            <w:pPr>
              <w:pStyle w:val="ListParagraph"/>
              <w:numPr>
                <w:ilvl w:val="0"/>
                <w:numId w:val="23"/>
              </w:numPr>
              <w:tabs>
                <w:tab w:val="left" w:pos="439"/>
              </w:tabs>
              <w:spacing w:before="120" w:after="0" w:line="240" w:lineRule="auto"/>
              <w:contextualSpacing w:val="0"/>
              <w:rPr>
                <w:rFonts w:ascii="Times New Roman" w:eastAsia="Times New Roman" w:hAnsi="Times New Roman" w:cs="Times New Roman"/>
                <w:sz w:val="18"/>
                <w:szCs w:val="18"/>
              </w:rPr>
            </w:pPr>
            <w:r>
              <w:rPr>
                <w:rFonts w:ascii="Times New Roman"/>
                <w:sz w:val="18"/>
              </w:rPr>
              <w:t>Controls</w:t>
            </w:r>
            <w:r>
              <w:rPr>
                <w:rFonts w:ascii="Times New Roman"/>
                <w:spacing w:val="-4"/>
                <w:sz w:val="18"/>
              </w:rPr>
              <w:t xml:space="preserve"> </w:t>
            </w:r>
            <w:r>
              <w:rPr>
                <w:rFonts w:ascii="Times New Roman"/>
                <w:sz w:val="18"/>
              </w:rPr>
              <w:t>relating</w:t>
            </w:r>
            <w:r>
              <w:rPr>
                <w:rFonts w:ascii="Times New Roman"/>
                <w:spacing w:val="-5"/>
                <w:sz w:val="18"/>
              </w:rPr>
              <w:t xml:space="preserve"> </w:t>
            </w:r>
            <w:r>
              <w:rPr>
                <w:rFonts w:ascii="Times New Roman"/>
                <w:spacing w:val="-1"/>
                <w:sz w:val="18"/>
              </w:rPr>
              <w:t>to</w:t>
            </w:r>
            <w:r>
              <w:rPr>
                <w:rFonts w:ascii="Times New Roman"/>
                <w:spacing w:val="-3"/>
                <w:sz w:val="18"/>
              </w:rPr>
              <w:t xml:space="preserve"> </w:t>
            </w:r>
            <w:r>
              <w:rPr>
                <w:rFonts w:ascii="Times New Roman"/>
                <w:sz w:val="18"/>
              </w:rPr>
              <w:t>data</w:t>
            </w:r>
            <w:r>
              <w:rPr>
                <w:rFonts w:ascii="Times New Roman"/>
                <w:spacing w:val="-6"/>
                <w:sz w:val="18"/>
              </w:rPr>
              <w:t xml:space="preserve"> </w:t>
            </w:r>
            <w:r>
              <w:rPr>
                <w:rFonts w:ascii="Times New Roman"/>
                <w:spacing w:val="-1"/>
                <w:sz w:val="18"/>
              </w:rPr>
              <w:t>quality policy, self-assessment and action plan (Circular NBB_2017_27) Data governance controls (ownership of data).</w:t>
            </w:r>
          </w:p>
          <w:p w14:paraId="421C1E7E" w14:textId="77777777" w:rsidR="00EB4993" w:rsidRPr="00CD2C8C" w:rsidRDefault="00EB4993"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Asse</w:t>
            </w:r>
            <w:r w:rsidR="005707E9">
              <w:rPr>
                <w:rFonts w:ascii="Times New Roman" w:eastAsia="Times New Roman" w:hAnsi="Times New Roman" w:cs="Times New Roman"/>
                <w:sz w:val="18"/>
                <w:szCs w:val="18"/>
              </w:rPr>
              <w:t xml:space="preserve">ss adequacy of inputs used for </w:t>
            </w:r>
            <w:r w:rsidR="004E55BF">
              <w:rPr>
                <w:rFonts w:ascii="Times New Roman" w:eastAsia="Times New Roman" w:hAnsi="Times New Roman" w:cs="Times New Roman"/>
                <w:sz w:val="18"/>
                <w:szCs w:val="18"/>
              </w:rPr>
              <w:t>Overall SCR</w:t>
            </w:r>
            <w:r w:rsidRPr="00CD2C8C">
              <w:rPr>
                <w:rFonts w:ascii="Times New Roman" w:eastAsia="Times New Roman" w:hAnsi="Times New Roman" w:cs="Times New Roman"/>
                <w:sz w:val="18"/>
                <w:szCs w:val="18"/>
              </w:rPr>
              <w:t xml:space="preserve"> calculation.</w:t>
            </w:r>
          </w:p>
          <w:p w14:paraId="4BCA9194" w14:textId="77777777" w:rsidR="00EB4993" w:rsidRPr="00AF43E2" w:rsidRDefault="00EB4993"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Data Governance controls on decisions in the data structuring process, especially on authorization, documentation and rationale.</w:t>
            </w:r>
          </w:p>
          <w:p w14:paraId="353FB162" w14:textId="77777777" w:rsidR="00EB4993" w:rsidRPr="00CD2C8C" w:rsidRDefault="00EB4993"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sidRPr="00CD2C8C">
              <w:rPr>
                <w:rFonts w:ascii="Times New Roman" w:eastAsia="Times New Roman" w:hAnsi="Times New Roman" w:cs="Times New Roman"/>
                <w:sz w:val="18"/>
                <w:szCs w:val="18"/>
              </w:rPr>
              <w:t>4-eyes principles (e.g. on major corrections, adjustments and manual entries).</w:t>
            </w:r>
          </w:p>
          <w:p w14:paraId="6784D58A"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p w14:paraId="6E010046" w14:textId="77777777" w:rsidR="00EB4993" w:rsidRPr="00CD2C8C" w:rsidRDefault="00EB4993" w:rsidP="00B75610">
            <w:pPr>
              <w:spacing w:after="0" w:line="240" w:lineRule="auto"/>
              <w:ind w:left="102" w:right="-20"/>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2"/>
                <w:sz w:val="18"/>
                <w:szCs w:val="18"/>
              </w:rPr>
              <w:t>Calculation</w:t>
            </w:r>
          </w:p>
          <w:p w14:paraId="377461E9"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p w14:paraId="06DCF174" w14:textId="6BB86B4E" w:rsidR="00EB4993" w:rsidRPr="00AF43E2" w:rsidRDefault="004E55BF"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Assess adequacy of Overall SCR</w:t>
            </w:r>
            <w:r w:rsidR="00EB4993" w:rsidRPr="00CD2C8C">
              <w:rPr>
                <w:rFonts w:ascii="Times New Roman" w:eastAsia="Times New Roman" w:hAnsi="Times New Roman" w:cs="Times New Roman"/>
                <w:sz w:val="18"/>
                <w:szCs w:val="18"/>
              </w:rPr>
              <w:t xml:space="preserve"> calculation with </w:t>
            </w:r>
            <w:r w:rsidR="006B6931">
              <w:rPr>
                <w:rFonts w:ascii="Times New Roman" w:eastAsia="Times New Roman" w:hAnsi="Times New Roman" w:cs="Times New Roman"/>
                <w:sz w:val="18"/>
                <w:szCs w:val="18"/>
              </w:rPr>
              <w:t>Solvency II requirements</w:t>
            </w:r>
          </w:p>
          <w:p w14:paraId="65279F64" w14:textId="77777777" w:rsidR="00EB4993" w:rsidRPr="00AF43E2" w:rsidRDefault="00EB4993"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 xml:space="preserve">Manual calculation steps: </w:t>
            </w:r>
          </w:p>
          <w:p w14:paraId="3C1ABEA2" w14:textId="77777777" w:rsidR="00EB4993" w:rsidRPr="00AF43E2" w:rsidRDefault="00EB4993" w:rsidP="00AF43E2">
            <w:pPr>
              <w:pStyle w:val="ListParagraph"/>
              <w:spacing w:before="60" w:after="60" w:line="240" w:lineRule="auto"/>
              <w:ind w:left="436" w:right="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4-eyes principle on performed manual calculation steps.</w:t>
            </w:r>
          </w:p>
          <w:p w14:paraId="691017A1" w14:textId="77777777" w:rsidR="00EB4993" w:rsidRPr="00AF43E2" w:rsidRDefault="00EB4993" w:rsidP="00B70ABE">
            <w:pPr>
              <w:pStyle w:val="ListParagraph"/>
              <w:numPr>
                <w:ilvl w:val="0"/>
                <w:numId w:val="23"/>
              </w:numPr>
              <w:spacing w:before="60" w:after="60" w:line="240" w:lineRule="auto"/>
              <w:ind w:right="57"/>
              <w:contextualSpacing w:val="0"/>
              <w:rPr>
                <w:rFonts w:ascii="Times New Roman" w:eastAsia="Times New Roman" w:hAnsi="Times New Roman" w:cs="Times New Roman"/>
                <w:sz w:val="18"/>
                <w:szCs w:val="18"/>
              </w:rPr>
            </w:pPr>
            <w:r w:rsidRPr="00AF43E2">
              <w:rPr>
                <w:rFonts w:ascii="Times New Roman" w:eastAsia="Times New Roman" w:hAnsi="Times New Roman" w:cs="Times New Roman"/>
                <w:sz w:val="18"/>
                <w:szCs w:val="18"/>
              </w:rPr>
              <w:t>Automated SCR calculation steps:</w:t>
            </w:r>
          </w:p>
          <w:p w14:paraId="29675FF8" w14:textId="77777777" w:rsidR="00EB4993" w:rsidRPr="00CD2C8C" w:rsidRDefault="00EB4993" w:rsidP="00B70ABE">
            <w:pPr>
              <w:pStyle w:val="BodyText3"/>
              <w:numPr>
                <w:ilvl w:val="0"/>
                <w:numId w:val="23"/>
              </w:numPr>
              <w:spacing w:before="120" w:after="120"/>
              <w:rPr>
                <w:sz w:val="18"/>
                <w:szCs w:val="18"/>
                <w:lang w:val="en-GB"/>
              </w:rPr>
            </w:pPr>
            <w:r w:rsidRPr="00CD2C8C">
              <w:rPr>
                <w:sz w:val="18"/>
                <w:szCs w:val="18"/>
                <w:lang w:val="en-GB"/>
              </w:rPr>
              <w:t>Test and approval process of the automated model scope &amp; design.</w:t>
            </w:r>
          </w:p>
          <w:p w14:paraId="7DD976D2" w14:textId="77777777" w:rsidR="00EB4993" w:rsidRPr="00CD2C8C" w:rsidRDefault="00EB4993" w:rsidP="00B70ABE">
            <w:pPr>
              <w:pStyle w:val="BodyText3"/>
              <w:numPr>
                <w:ilvl w:val="0"/>
                <w:numId w:val="23"/>
              </w:numPr>
              <w:spacing w:before="120" w:after="120"/>
              <w:rPr>
                <w:sz w:val="18"/>
                <w:szCs w:val="18"/>
                <w:lang w:val="en-GB"/>
              </w:rPr>
            </w:pPr>
            <w:r w:rsidRPr="00CD2C8C">
              <w:rPr>
                <w:sz w:val="18"/>
                <w:szCs w:val="18"/>
                <w:lang w:val="en-GB"/>
              </w:rPr>
              <w:t>Review of conceptual design incl. comparison to the initial scope and assessment on implications to the overall model environment</w:t>
            </w:r>
          </w:p>
          <w:p w14:paraId="1AB04C4E" w14:textId="77777777" w:rsidR="00EB4993" w:rsidRPr="00CD2C8C" w:rsidRDefault="00EB4993" w:rsidP="00B70ABE">
            <w:pPr>
              <w:pStyle w:val="BodyText3"/>
              <w:numPr>
                <w:ilvl w:val="0"/>
                <w:numId w:val="23"/>
              </w:numPr>
              <w:spacing w:before="120" w:after="120"/>
              <w:rPr>
                <w:sz w:val="18"/>
                <w:szCs w:val="18"/>
                <w:lang w:val="en-GB"/>
              </w:rPr>
            </w:pPr>
            <w:r w:rsidRPr="00CD2C8C">
              <w:rPr>
                <w:sz w:val="18"/>
                <w:szCs w:val="18"/>
                <w:lang w:val="en-GB"/>
              </w:rPr>
              <w:t>Test and approval of the model implementation.</w:t>
            </w:r>
          </w:p>
          <w:p w14:paraId="786C031B" w14:textId="77777777" w:rsidR="00EB4993" w:rsidRPr="00CD2C8C" w:rsidRDefault="00EB4993" w:rsidP="00B70ABE">
            <w:pPr>
              <w:pStyle w:val="BodyText3"/>
              <w:numPr>
                <w:ilvl w:val="0"/>
                <w:numId w:val="23"/>
              </w:numPr>
              <w:spacing w:before="120" w:after="120"/>
              <w:rPr>
                <w:sz w:val="18"/>
                <w:szCs w:val="18"/>
                <w:lang w:val="en-GB"/>
              </w:rPr>
            </w:pPr>
            <w:r w:rsidRPr="00CD2C8C">
              <w:rPr>
                <w:sz w:val="18"/>
                <w:szCs w:val="18"/>
                <w:lang w:val="en-GB"/>
              </w:rPr>
              <w:t>Checks and controls based on the company’s model change guidelines:</w:t>
            </w:r>
          </w:p>
          <w:p w14:paraId="62C01A8B" w14:textId="77777777" w:rsidR="00EB4993" w:rsidRPr="00CD2C8C" w:rsidRDefault="00EB4993" w:rsidP="00B75610">
            <w:pPr>
              <w:spacing w:after="0" w:line="240" w:lineRule="auto"/>
              <w:ind w:right="57"/>
              <w:rPr>
                <w:rFonts w:ascii="Times New Roman" w:eastAsia="Arial"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C72A86"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B74354"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EAFAD" w14:textId="77777777" w:rsidR="00EB4993" w:rsidRPr="00CD2C8C" w:rsidRDefault="00EB4993" w:rsidP="00B75610">
            <w:pPr>
              <w:rPr>
                <w:sz w:val="18"/>
                <w:szCs w:val="18"/>
              </w:rPr>
            </w:pPr>
          </w:p>
        </w:tc>
      </w:tr>
    </w:tbl>
    <w:p w14:paraId="66A78CDF" w14:textId="77777777" w:rsidR="00C907AD" w:rsidRDefault="00C907AD">
      <w:r>
        <w:br w:type="page"/>
      </w:r>
    </w:p>
    <w:tbl>
      <w:tblPr>
        <w:tblW w:w="0" w:type="auto"/>
        <w:tblInd w:w="-5" w:type="dxa"/>
        <w:tblLayout w:type="fixed"/>
        <w:tblCellMar>
          <w:left w:w="0" w:type="dxa"/>
          <w:right w:w="0" w:type="dxa"/>
        </w:tblCellMar>
        <w:tblLook w:val="01E0" w:firstRow="1" w:lastRow="1" w:firstColumn="1" w:lastColumn="1" w:noHBand="0" w:noVBand="0"/>
      </w:tblPr>
      <w:tblGrid>
        <w:gridCol w:w="1354"/>
        <w:gridCol w:w="540"/>
        <w:gridCol w:w="1260"/>
        <w:gridCol w:w="331"/>
        <w:gridCol w:w="329"/>
        <w:gridCol w:w="331"/>
        <w:gridCol w:w="329"/>
        <w:gridCol w:w="331"/>
        <w:gridCol w:w="329"/>
        <w:gridCol w:w="1539"/>
        <w:gridCol w:w="621"/>
        <w:gridCol w:w="4188"/>
        <w:gridCol w:w="1276"/>
        <w:gridCol w:w="992"/>
        <w:gridCol w:w="992"/>
      </w:tblGrid>
      <w:tr w:rsidR="00EB4993" w:rsidRPr="00CD2C8C" w14:paraId="42AE60F7" w14:textId="77777777" w:rsidTr="0007072C">
        <w:trPr>
          <w:trHeight w:hRule="exact" w:val="269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4D4384E" w14:textId="77777777" w:rsidR="00EB4993" w:rsidRPr="00CD2C8C" w:rsidRDefault="00EB4993" w:rsidP="00B75610">
            <w:pPr>
              <w:spacing w:before="9" w:after="0" w:line="110" w:lineRule="exact"/>
              <w:rPr>
                <w:sz w:val="18"/>
                <w:szCs w:val="18"/>
              </w:rPr>
            </w:pPr>
          </w:p>
          <w:p w14:paraId="1C80D464" w14:textId="77777777" w:rsidR="00EB4993" w:rsidRPr="00CD2C8C" w:rsidRDefault="00EB4993" w:rsidP="00B75610">
            <w:pPr>
              <w:spacing w:after="0" w:line="240" w:lineRule="auto"/>
              <w:ind w:left="407" w:right="-20"/>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 xml:space="preserve">IC </w:t>
            </w:r>
            <w:r w:rsidRPr="00CD2C8C">
              <w:rPr>
                <w:rFonts w:ascii="Times New Roman" w:eastAsia="Times New Roman" w:hAnsi="Times New Roman" w:cs="Times New Roman"/>
                <w:b/>
                <w:bCs/>
                <w:spacing w:val="1"/>
                <w:sz w:val="18"/>
                <w:szCs w:val="18"/>
              </w:rPr>
              <w:t>0</w:t>
            </w:r>
            <w:r w:rsidRPr="00CD2C8C">
              <w:rPr>
                <w:rFonts w:ascii="Times New Roman" w:eastAsia="Times New Roman" w:hAnsi="Times New Roman" w:cs="Times New Roman"/>
                <w:b/>
                <w:bCs/>
                <w:sz w:val="18"/>
                <w:szCs w:val="18"/>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560C1D2" w14:textId="77777777" w:rsidR="00EB4993" w:rsidRPr="00CD2C8C" w:rsidRDefault="00EB4993" w:rsidP="00B75610">
            <w:pP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BF83F53" w14:textId="77777777" w:rsidR="00EB4993" w:rsidRPr="00CD2C8C" w:rsidRDefault="00EB4993" w:rsidP="00B75610">
            <w:pPr>
              <w:spacing w:before="4" w:after="0" w:line="110" w:lineRule="exact"/>
              <w:rPr>
                <w:sz w:val="18"/>
                <w:szCs w:val="18"/>
              </w:rPr>
            </w:pPr>
          </w:p>
          <w:p w14:paraId="3DA2292C" w14:textId="77777777" w:rsidR="00EB4993" w:rsidRPr="00CD2C8C" w:rsidRDefault="008C1602" w:rsidP="00B75610">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Overall SCR</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1112448B" w14:textId="77777777" w:rsidR="00EB4993" w:rsidRPr="00CD2C8C" w:rsidRDefault="00EB4993" w:rsidP="00B75610">
            <w:pPr>
              <w:spacing w:before="4" w:after="0" w:line="110" w:lineRule="exact"/>
              <w:jc w:val="center"/>
              <w:rPr>
                <w:sz w:val="18"/>
                <w:szCs w:val="18"/>
              </w:rPr>
            </w:pPr>
          </w:p>
          <w:p w14:paraId="04DC4DE2"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2A49239" w14:textId="77777777" w:rsidR="00EB4993" w:rsidRPr="00CD2C8C" w:rsidRDefault="00EB4993" w:rsidP="00B75610">
            <w:pPr>
              <w:spacing w:before="4" w:after="0" w:line="110" w:lineRule="exact"/>
              <w:jc w:val="center"/>
              <w:rPr>
                <w:sz w:val="18"/>
                <w:szCs w:val="18"/>
              </w:rPr>
            </w:pPr>
          </w:p>
          <w:p w14:paraId="4E8A543F" w14:textId="77777777" w:rsidR="00EB4993" w:rsidRPr="00CD2C8C" w:rsidRDefault="00EB4993" w:rsidP="00B75610">
            <w:pPr>
              <w:spacing w:after="0" w:line="240" w:lineRule="auto"/>
              <w:ind w:left="100" w:right="-20"/>
              <w:jc w:val="center"/>
              <w:rPr>
                <w:rFonts w:ascii="Times New Roman" w:eastAsia="Times New Roman" w:hAnsi="Times New Roman" w:cs="Times New Roman"/>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BCECFED" w14:textId="77777777" w:rsidR="00EB4993" w:rsidRPr="00CD2C8C" w:rsidRDefault="00EB4993" w:rsidP="00B75610">
            <w:pPr>
              <w:spacing w:before="4" w:after="0" w:line="110" w:lineRule="exact"/>
              <w:jc w:val="center"/>
              <w:rPr>
                <w:sz w:val="18"/>
                <w:szCs w:val="18"/>
              </w:rPr>
            </w:pPr>
          </w:p>
          <w:p w14:paraId="380B852C" w14:textId="77777777" w:rsidR="00EB4993" w:rsidRPr="00CD2C8C" w:rsidRDefault="00EB4993" w:rsidP="00B75610">
            <w:pPr>
              <w:spacing w:after="0" w:line="240" w:lineRule="auto"/>
              <w:ind w:left="102" w:right="-20"/>
              <w:jc w:val="center"/>
              <w:rPr>
                <w:rFonts w:ascii="Times New Roman" w:eastAsia="Times New Roman" w:hAnsi="Times New Roman" w:cs="Times New Roman"/>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D00CD2A" w14:textId="77777777" w:rsidR="00EB4993" w:rsidRPr="00CD2C8C" w:rsidRDefault="00EB4993" w:rsidP="00B75610">
            <w:pPr>
              <w:spacing w:before="4" w:after="0" w:line="110" w:lineRule="exact"/>
              <w:jc w:val="center"/>
              <w:rPr>
                <w:sz w:val="18"/>
                <w:szCs w:val="18"/>
              </w:rPr>
            </w:pPr>
          </w:p>
          <w:p w14:paraId="12CB987B" w14:textId="77777777" w:rsidR="00EB4993" w:rsidRPr="00CD2C8C" w:rsidRDefault="00EB4993" w:rsidP="00B75610">
            <w:pPr>
              <w:jc w:val="center"/>
              <w:rPr>
                <w:sz w:val="18"/>
                <w:szCs w:val="18"/>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7A56075" w14:textId="77777777" w:rsidR="00EB4993" w:rsidRPr="00CD2C8C" w:rsidRDefault="00EB4993" w:rsidP="00B75610">
            <w:pPr>
              <w:rPr>
                <w:sz w:val="18"/>
                <w:szCs w:val="18"/>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E721DB5" w14:textId="77777777" w:rsidR="00EB4993" w:rsidRPr="00CD2C8C" w:rsidRDefault="00EB4993" w:rsidP="00B75610">
            <w:pPr>
              <w:rPr>
                <w:sz w:val="18"/>
                <w:szCs w:val="18"/>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AEA5AE1" w14:textId="77777777" w:rsidR="00EB4993" w:rsidRPr="00CD2C8C" w:rsidRDefault="00EB4993" w:rsidP="00B75610">
            <w:pPr>
              <w:rPr>
                <w:sz w:val="18"/>
                <w:szCs w:val="1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14:paraId="1BAD5770" w14:textId="77777777" w:rsidR="00EB4993" w:rsidRPr="00CD2C8C" w:rsidRDefault="00EB4993" w:rsidP="00B75610">
            <w:pPr>
              <w:rPr>
                <w:sz w:val="18"/>
                <w:szCs w:val="18"/>
              </w:rPr>
            </w:pPr>
          </w:p>
        </w:tc>
        <w:tc>
          <w:tcPr>
            <w:tcW w:w="4188" w:type="dxa"/>
            <w:tcBorders>
              <w:top w:val="single" w:sz="4" w:space="0" w:color="000000"/>
              <w:left w:val="single" w:sz="4" w:space="0" w:color="000000"/>
              <w:bottom w:val="single" w:sz="4" w:space="0" w:color="000000"/>
              <w:right w:val="single" w:sz="4" w:space="0" w:color="000000"/>
            </w:tcBorders>
            <w:shd w:val="clear" w:color="auto" w:fill="auto"/>
          </w:tcPr>
          <w:p w14:paraId="6400142A"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p w14:paraId="72127D1A" w14:textId="77777777" w:rsidR="00EB4993" w:rsidRPr="00CD2C8C" w:rsidRDefault="00EB4993" w:rsidP="00B75610">
            <w:pPr>
              <w:spacing w:after="0" w:line="240" w:lineRule="auto"/>
              <w:ind w:left="77"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3"/>
                <w:sz w:val="18"/>
                <w:szCs w:val="18"/>
              </w:rPr>
              <w:t>Validation</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c</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ls and assessment of results</w:t>
            </w:r>
          </w:p>
          <w:p w14:paraId="4A563339" w14:textId="77777777" w:rsidR="00EB4993" w:rsidRPr="00CD2C8C" w:rsidRDefault="00EB4993" w:rsidP="00B75610">
            <w:pPr>
              <w:spacing w:before="8" w:after="0" w:line="110" w:lineRule="exact"/>
              <w:rPr>
                <w:sz w:val="18"/>
                <w:szCs w:val="18"/>
              </w:rPr>
            </w:pPr>
          </w:p>
          <w:p w14:paraId="67F7F762"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Governance controls on authorization &amp; review.</w:t>
            </w:r>
          </w:p>
          <w:p w14:paraId="2EDA5719" w14:textId="77777777" w:rsidR="00EB4993" w:rsidRPr="00CD2C8C" w:rsidRDefault="00EB4993" w:rsidP="00B75610">
            <w:pPr>
              <w:pStyle w:val="ListParagraph"/>
              <w:spacing w:after="0" w:line="240" w:lineRule="auto"/>
              <w:ind w:left="437" w:right="69"/>
              <w:rPr>
                <w:rFonts w:ascii="Times New Roman" w:eastAsia="Arial" w:hAnsi="Times New Roman" w:cs="Times New Roman"/>
                <w:sz w:val="18"/>
                <w:szCs w:val="18"/>
              </w:rPr>
            </w:pPr>
          </w:p>
          <w:p w14:paraId="094C3486"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Documentation and rationale especially regarding sufficient assessment of stability and robustness of results.</w:t>
            </w:r>
          </w:p>
          <w:p w14:paraId="4B87B55F" w14:textId="77777777" w:rsidR="00EB4993" w:rsidRPr="00CD2C8C" w:rsidRDefault="00EB4993" w:rsidP="00B75610">
            <w:pPr>
              <w:pStyle w:val="ListParagraph"/>
              <w:rPr>
                <w:rFonts w:ascii="Times New Roman" w:eastAsia="Arial" w:hAnsi="Times New Roman" w:cs="Times New Roman"/>
                <w:sz w:val="18"/>
                <w:szCs w:val="18"/>
              </w:rPr>
            </w:pPr>
          </w:p>
          <w:p w14:paraId="3045DC4C"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Plausibility checks on results.</w:t>
            </w:r>
          </w:p>
          <w:p w14:paraId="032120D6" w14:textId="77777777" w:rsidR="00EB4993" w:rsidRPr="00CD2C8C" w:rsidRDefault="00EB4993" w:rsidP="00B75610">
            <w:pPr>
              <w:spacing w:after="0" w:line="240" w:lineRule="auto"/>
              <w:ind w:right="69"/>
              <w:rPr>
                <w:rFonts w:ascii="Times New Roman" w:eastAsia="Arial" w:hAnsi="Times New Roman" w:cs="Times New Roman"/>
                <w:sz w:val="18"/>
                <w:szCs w:val="18"/>
              </w:rPr>
            </w:pPr>
          </w:p>
          <w:p w14:paraId="28F56153" w14:textId="77777777" w:rsidR="00EB4993" w:rsidRPr="00CD2C8C" w:rsidRDefault="00EB4993" w:rsidP="00EB4993">
            <w:pPr>
              <w:pStyle w:val="ListParagraph"/>
              <w:numPr>
                <w:ilvl w:val="0"/>
                <w:numId w:val="24"/>
              </w:numPr>
              <w:spacing w:after="0" w:line="240" w:lineRule="auto"/>
              <w:ind w:right="69"/>
              <w:rPr>
                <w:rFonts w:ascii="Times New Roman" w:eastAsia="Arial" w:hAnsi="Times New Roman" w:cs="Times New Roman"/>
                <w:sz w:val="18"/>
                <w:szCs w:val="18"/>
              </w:rPr>
            </w:pPr>
            <w:r w:rsidRPr="00CD2C8C">
              <w:rPr>
                <w:rFonts w:ascii="Times New Roman" w:eastAsia="Arial" w:hAnsi="Times New Roman" w:cs="Times New Roman"/>
                <w:sz w:val="18"/>
                <w:szCs w:val="18"/>
              </w:rPr>
              <w:t>Management review on results.</w:t>
            </w:r>
          </w:p>
          <w:p w14:paraId="68A36DBE" w14:textId="77777777" w:rsidR="00EB4993" w:rsidRPr="00CD2C8C" w:rsidRDefault="00EB4993" w:rsidP="00B75610">
            <w:pPr>
              <w:spacing w:after="0" w:line="240" w:lineRule="auto"/>
              <w:ind w:right="57"/>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B5F288"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262373" w14:textId="77777777" w:rsidR="00EB4993" w:rsidRPr="00CD2C8C" w:rsidRDefault="00EB4993" w:rsidP="00B7561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2AB6AA" w14:textId="77777777" w:rsidR="00EB4993" w:rsidRPr="00CD2C8C" w:rsidRDefault="00EB4993" w:rsidP="00B75610">
            <w:pPr>
              <w:rPr>
                <w:sz w:val="18"/>
                <w:szCs w:val="18"/>
              </w:rPr>
            </w:pPr>
          </w:p>
        </w:tc>
      </w:tr>
    </w:tbl>
    <w:p w14:paraId="36CAA8F7" w14:textId="77777777" w:rsidR="0007072C" w:rsidRDefault="0007072C" w:rsidP="00EB4993">
      <w:pPr>
        <w:spacing w:after="0"/>
      </w:pPr>
    </w:p>
    <w:p w14:paraId="17C0DF47" w14:textId="77777777" w:rsidR="0007072C" w:rsidRPr="0007072C" w:rsidRDefault="0007072C" w:rsidP="0007072C"/>
    <w:p w14:paraId="5D426E93" w14:textId="77777777" w:rsidR="0007072C" w:rsidRPr="0007072C" w:rsidRDefault="0007072C" w:rsidP="0007072C"/>
    <w:p w14:paraId="5898D7B1" w14:textId="77777777" w:rsidR="0007072C" w:rsidRPr="0007072C" w:rsidRDefault="0007072C" w:rsidP="0007072C"/>
    <w:p w14:paraId="7A97766B" w14:textId="77777777" w:rsidR="0007072C" w:rsidRDefault="0007072C" w:rsidP="0007072C"/>
    <w:p w14:paraId="1FA6CDE6" w14:textId="77777777" w:rsidR="0007072C" w:rsidRDefault="0007072C" w:rsidP="0007072C"/>
    <w:p w14:paraId="5D35C11A" w14:textId="77777777" w:rsidR="0007072C" w:rsidRDefault="0007072C" w:rsidP="0007072C"/>
    <w:p w14:paraId="723DE666" w14:textId="77777777" w:rsidR="00EB4993" w:rsidRPr="0007072C" w:rsidRDefault="00EB4993" w:rsidP="0007072C">
      <w:pPr>
        <w:sectPr w:rsidR="00EB4993" w:rsidRPr="0007072C" w:rsidSect="002512C3">
          <w:footerReference w:type="default" r:id="rId11"/>
          <w:pgSz w:w="16840" w:h="11907" w:orient="landscape" w:code="9"/>
          <w:pgMar w:top="1559" w:right="1134" w:bottom="941" w:left="1134" w:header="851" w:footer="448" w:gutter="0"/>
          <w:cols w:space="708"/>
        </w:sectPr>
      </w:pPr>
    </w:p>
    <w:p w14:paraId="4BBCBCBB" w14:textId="77777777" w:rsidR="00E32BFE" w:rsidRDefault="00E32BFE" w:rsidP="00AC7F2A">
      <w:pPr>
        <w:spacing w:before="9" w:after="0" w:line="120" w:lineRule="exact"/>
        <w:rPr>
          <w:sz w:val="12"/>
          <w:szCs w:val="12"/>
        </w:rPr>
      </w:pPr>
    </w:p>
    <w:p w14:paraId="22A13E82" w14:textId="77777777" w:rsidR="009769B8" w:rsidRPr="003B5CB3" w:rsidRDefault="009769B8" w:rsidP="0007072C">
      <w:pPr>
        <w:ind w:left="142"/>
        <w:rPr>
          <w:sz w:val="15"/>
          <w:szCs w:val="15"/>
        </w:rPr>
      </w:pPr>
      <w:r>
        <w:rPr>
          <w:rFonts w:ascii="Times New Roman" w:eastAsia="Times New Roman" w:hAnsi="Times New Roman" w:cs="Times New Roman"/>
          <w:b/>
          <w:bCs/>
          <w:sz w:val="28"/>
          <w:szCs w:val="28"/>
        </w:rPr>
        <w:t>PART II - SUBSTANTIVE</w:t>
      </w:r>
      <w:r w:rsidRPr="003B5CB3">
        <w:rPr>
          <w:rFonts w:ascii="Times New Roman" w:eastAsia="Times New Roman" w:hAnsi="Times New Roman" w:cs="Times New Roman"/>
          <w:b/>
          <w:bCs/>
          <w:spacing w:val="1"/>
          <w:sz w:val="28"/>
          <w:szCs w:val="28"/>
        </w:rPr>
        <w:t xml:space="preserve"> TESTING</w:t>
      </w:r>
    </w:p>
    <w:p w14:paraId="1EE7BC46" w14:textId="77777777" w:rsidR="00E32BFE" w:rsidRDefault="00E32BFE" w:rsidP="00AC7F2A">
      <w:pPr>
        <w:spacing w:before="2"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1980"/>
        <w:gridCol w:w="9660"/>
        <w:gridCol w:w="2654"/>
      </w:tblGrid>
      <w:tr w:rsidR="00E32BFE" w:rsidRPr="00CD2C8C" w14:paraId="23580799" w14:textId="77777777" w:rsidTr="009769B8">
        <w:trPr>
          <w:trHeight w:hRule="exact" w:val="607"/>
        </w:trPr>
        <w:tc>
          <w:tcPr>
            <w:tcW w:w="11640" w:type="dxa"/>
            <w:gridSpan w:val="2"/>
            <w:tcBorders>
              <w:top w:val="single" w:sz="2" w:space="0" w:color="000000"/>
              <w:left w:val="single" w:sz="2" w:space="0" w:color="000000"/>
              <w:bottom w:val="single" w:sz="4" w:space="0" w:color="000000"/>
              <w:right w:val="single" w:sz="2" w:space="0" w:color="000000"/>
            </w:tcBorders>
          </w:tcPr>
          <w:p w14:paraId="3B2E8200" w14:textId="77777777" w:rsidR="00E32BFE" w:rsidRPr="00CD2C8C" w:rsidRDefault="00C605C5" w:rsidP="004A1381">
            <w:pPr>
              <w:spacing w:before="67" w:after="0" w:line="240" w:lineRule="auto"/>
              <w:ind w:left="4292" w:right="427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ti</w:t>
            </w:r>
            <w:r w:rsidRPr="00CD2C8C">
              <w:rPr>
                <w:rFonts w:ascii="Times New Roman" w:eastAsia="Times New Roman" w:hAnsi="Times New Roman" w:cs="Times New Roman"/>
                <w:b/>
                <w:bCs/>
                <w:sz w:val="18"/>
                <w:szCs w:val="18"/>
              </w:rPr>
              <w:t>on</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z w:val="18"/>
                <w:szCs w:val="18"/>
              </w:rPr>
              <w:t>or</w:t>
            </w:r>
            <w:r w:rsidRPr="00CD2C8C">
              <w:rPr>
                <w:rFonts w:ascii="Times New Roman" w:eastAsia="Times New Roman" w:hAnsi="Times New Roman" w:cs="Times New Roman"/>
                <w:b/>
                <w:bCs/>
                <w:spacing w:val="1"/>
                <w:sz w:val="18"/>
                <w:szCs w:val="18"/>
              </w:rPr>
              <w:t xml:space="preserve"> </w:t>
            </w:r>
            <w:r w:rsidR="004A1381" w:rsidRPr="00CD2C8C">
              <w:rPr>
                <w:rFonts w:ascii="Times New Roman" w:eastAsia="Times New Roman" w:hAnsi="Times New Roman" w:cs="Times New Roman"/>
                <w:b/>
                <w:bCs/>
                <w:spacing w:val="-1"/>
                <w:sz w:val="18"/>
                <w:szCs w:val="18"/>
              </w:rPr>
              <w:t>risk of significant misstatement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se</w:t>
            </w:r>
            <w:r w:rsidRPr="00CD2C8C">
              <w:rPr>
                <w:rFonts w:ascii="Times New Roman" w:eastAsia="Times New Roman" w:hAnsi="Times New Roman" w:cs="Times New Roman"/>
                <w:b/>
                <w:bCs/>
                <w:spacing w:val="-2"/>
                <w:sz w:val="18"/>
                <w:szCs w:val="18"/>
              </w:rPr>
              <w:t>s</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m</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p>
        </w:tc>
        <w:tc>
          <w:tcPr>
            <w:tcW w:w="2654" w:type="dxa"/>
            <w:tcBorders>
              <w:top w:val="single" w:sz="2" w:space="0" w:color="000000"/>
              <w:left w:val="single" w:sz="2" w:space="0" w:color="000000"/>
              <w:bottom w:val="single" w:sz="4" w:space="0" w:color="000000"/>
              <w:right w:val="single" w:sz="2" w:space="0" w:color="000000"/>
            </w:tcBorders>
          </w:tcPr>
          <w:p w14:paraId="023E192A" w14:textId="77777777" w:rsidR="00E32BFE" w:rsidRPr="00CD2C8C" w:rsidRDefault="004A1381" w:rsidP="004A1381">
            <w:pPr>
              <w:spacing w:before="67" w:after="0" w:line="240" w:lineRule="auto"/>
              <w:ind w:left="22" w:right="22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Risk of significant misstatement (ROSM)</w:t>
            </w:r>
          </w:p>
        </w:tc>
      </w:tr>
      <w:tr w:rsidR="00E32BFE" w:rsidRPr="00CD2C8C" w14:paraId="79121148" w14:textId="77777777" w:rsidTr="00CD2C8C">
        <w:trPr>
          <w:trHeight w:hRule="exact" w:val="1287"/>
        </w:trPr>
        <w:tc>
          <w:tcPr>
            <w:tcW w:w="1980" w:type="dxa"/>
            <w:tcBorders>
              <w:top w:val="single" w:sz="4" w:space="0" w:color="000000"/>
              <w:left w:val="single" w:sz="2" w:space="0" w:color="000000"/>
              <w:bottom w:val="single" w:sz="2" w:space="0" w:color="000000"/>
              <w:right w:val="single" w:sz="2" w:space="0" w:color="000000"/>
            </w:tcBorders>
          </w:tcPr>
          <w:p w14:paraId="032839ED" w14:textId="77777777" w:rsidR="00E32BFE" w:rsidRPr="00CD2C8C" w:rsidRDefault="00E32BFE" w:rsidP="00AC7F2A">
            <w:pPr>
              <w:spacing w:after="0" w:line="120" w:lineRule="exact"/>
              <w:rPr>
                <w:sz w:val="18"/>
                <w:szCs w:val="18"/>
              </w:rPr>
            </w:pPr>
          </w:p>
          <w:p w14:paraId="3942EC33"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4" w:space="0" w:color="000000"/>
              <w:left w:val="single" w:sz="2" w:space="0" w:color="000000"/>
              <w:bottom w:val="single" w:sz="2" w:space="0" w:color="000000"/>
              <w:right w:val="single" w:sz="2" w:space="0" w:color="000000"/>
            </w:tcBorders>
          </w:tcPr>
          <w:p w14:paraId="576C35B9" w14:textId="77777777" w:rsidR="00E32BFE" w:rsidRPr="00CD2C8C" w:rsidRDefault="00E32BFE" w:rsidP="00AC7F2A">
            <w:pPr>
              <w:spacing w:before="3" w:after="0" w:line="110" w:lineRule="exact"/>
              <w:rPr>
                <w:sz w:val="18"/>
                <w:szCs w:val="18"/>
              </w:rPr>
            </w:pPr>
          </w:p>
          <w:p w14:paraId="6D55D8D7"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4"/>
                <w:sz w:val="18"/>
                <w:szCs w:val="18"/>
              </w:rPr>
              <w:t>I</w:t>
            </w:r>
            <w:r w:rsidRPr="00CD2C8C">
              <w:rPr>
                <w:rFonts w:ascii="Times New Roman" w:eastAsia="Times New Roman" w:hAnsi="Times New Roman" w:cs="Times New Roman"/>
                <w:sz w:val="18"/>
                <w:szCs w:val="18"/>
              </w:rPr>
              <w:t>nhe</w:t>
            </w:r>
            <w:r w:rsidRPr="00CD2C8C">
              <w:rPr>
                <w:rFonts w:ascii="Times New Roman" w:eastAsia="Times New Roman" w:hAnsi="Times New Roman" w:cs="Times New Roman"/>
                <w:spacing w:val="1"/>
                <w:sz w:val="18"/>
                <w:szCs w:val="18"/>
              </w:rPr>
              <w:t>r</w:t>
            </w:r>
            <w:r w:rsidRPr="00CD2C8C">
              <w:rPr>
                <w:rFonts w:ascii="Times New Roman" w:eastAsia="Times New Roman" w:hAnsi="Times New Roman" w:cs="Times New Roman"/>
                <w:sz w:val="18"/>
                <w:szCs w:val="18"/>
              </w:rPr>
              <w:t>ent</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r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a</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ss</w:t>
            </w:r>
            <w:r w:rsidRPr="00CD2C8C">
              <w:rPr>
                <w:rFonts w:ascii="Times New Roman" w:eastAsia="Times New Roman" w:hAnsi="Times New Roman" w:cs="Times New Roman"/>
                <w:spacing w:val="-2"/>
                <w:sz w:val="18"/>
                <w:szCs w:val="18"/>
              </w:rPr>
              <w:t>e</w:t>
            </w:r>
            <w:r w:rsidRPr="00CD2C8C">
              <w:rPr>
                <w:rFonts w:ascii="Times New Roman" w:eastAsia="Times New Roman" w:hAnsi="Times New Roman" w:cs="Times New Roman"/>
                <w:sz w:val="18"/>
                <w:szCs w:val="18"/>
              </w:rPr>
              <w:t>d as</w:t>
            </w:r>
            <w:r w:rsidRPr="00CD2C8C">
              <w:rPr>
                <w:rFonts w:ascii="Times New Roman" w:eastAsia="Times New Roman" w:hAnsi="Times New Roman" w:cs="Times New Roman"/>
                <w:spacing w:val="-2"/>
                <w:sz w:val="18"/>
                <w:szCs w:val="18"/>
              </w:rPr>
              <w:t xml:space="preserve"> </w:t>
            </w:r>
            <w:r w:rsidR="004A1381" w:rsidRPr="00CD2C8C">
              <w:rPr>
                <w:rFonts w:ascii="Times New Roman" w:eastAsia="Times New Roman" w:hAnsi="Times New Roman" w:cs="Times New Roman"/>
                <w:sz w:val="18"/>
                <w:szCs w:val="18"/>
              </w:rPr>
              <w:t>significant</w:t>
            </w:r>
            <w:r w:rsidRPr="00CD2C8C">
              <w:rPr>
                <w:rFonts w:ascii="Times New Roman" w:eastAsia="Times New Roman" w:hAnsi="Times New Roman" w:cs="Times New Roman"/>
                <w:sz w:val="18"/>
                <w:szCs w:val="18"/>
              </w:rPr>
              <w:t>.</w:t>
            </w:r>
          </w:p>
          <w:p w14:paraId="116C99C2" w14:textId="77777777" w:rsidR="00E32BFE" w:rsidRPr="00CD2C8C" w:rsidRDefault="00E32BFE" w:rsidP="00AC7F2A">
            <w:pPr>
              <w:spacing w:before="6" w:after="0" w:line="120" w:lineRule="exact"/>
              <w:rPr>
                <w:sz w:val="18"/>
                <w:szCs w:val="18"/>
              </w:rPr>
            </w:pPr>
          </w:p>
          <w:p w14:paraId="0E535F74" w14:textId="6259DBD2" w:rsidR="00E32BFE" w:rsidRPr="00CD2C8C" w:rsidRDefault="00C605C5" w:rsidP="00AC7F2A">
            <w:pPr>
              <w:spacing w:after="0" w:line="246" w:lineRule="auto"/>
              <w:ind w:left="105" w:right="160"/>
              <w:rPr>
                <w:rFonts w:ascii="Times New Roman" w:eastAsia="Times New Roman" w:hAnsi="Times New Roman" w:cs="Times New Roman"/>
                <w:spacing w:val="-4"/>
                <w:sz w:val="18"/>
                <w:szCs w:val="18"/>
              </w:rPr>
            </w:pPr>
            <w:r w:rsidRPr="00CD2C8C">
              <w:rPr>
                <w:rFonts w:ascii="Times New Roman" w:eastAsia="Times New Roman" w:hAnsi="Times New Roman" w:cs="Times New Roman"/>
                <w:spacing w:val="-4"/>
                <w:sz w:val="18"/>
                <w:szCs w:val="18"/>
              </w:rPr>
              <w:t xml:space="preserve">Due to the significant uncertainty and </w:t>
            </w:r>
            <w:r w:rsidR="00746D11" w:rsidRPr="00CD2C8C">
              <w:rPr>
                <w:rFonts w:ascii="Times New Roman" w:eastAsia="Times New Roman" w:hAnsi="Times New Roman" w:cs="Times New Roman"/>
                <w:spacing w:val="-4"/>
                <w:sz w:val="18"/>
                <w:szCs w:val="18"/>
              </w:rPr>
              <w:t>judgments</w:t>
            </w:r>
            <w:r w:rsidRPr="00CD2C8C">
              <w:rPr>
                <w:rFonts w:ascii="Times New Roman" w:eastAsia="Times New Roman" w:hAnsi="Times New Roman" w:cs="Times New Roman"/>
                <w:spacing w:val="-4"/>
                <w:sz w:val="18"/>
                <w:szCs w:val="18"/>
              </w:rPr>
              <w:t xml:space="preserve"> involved, there is inherent risk in the calculation of t</w:t>
            </w:r>
            <w:r w:rsidR="00F02EE3">
              <w:rPr>
                <w:rFonts w:ascii="Times New Roman" w:eastAsia="Times New Roman" w:hAnsi="Times New Roman" w:cs="Times New Roman"/>
                <w:spacing w:val="-4"/>
                <w:sz w:val="18"/>
                <w:szCs w:val="18"/>
              </w:rPr>
              <w:t>he long-</w:t>
            </w:r>
            <w:r w:rsidRPr="00CD2C8C">
              <w:rPr>
                <w:rFonts w:ascii="Times New Roman" w:eastAsia="Times New Roman" w:hAnsi="Times New Roman" w:cs="Times New Roman"/>
                <w:spacing w:val="-4"/>
                <w:sz w:val="18"/>
                <w:szCs w:val="18"/>
              </w:rPr>
              <w:t xml:space="preserve">term business amounts. Provisioning directly impacts on solvency, capital adequacy and the going concern assumption. Additionally, specific inherent risk of miscalculation of </w:t>
            </w:r>
            <w:r w:rsidR="004A1381" w:rsidRPr="00CD2C8C">
              <w:rPr>
                <w:rFonts w:ascii="Times New Roman" w:eastAsia="Times New Roman" w:hAnsi="Times New Roman" w:cs="Times New Roman"/>
                <w:spacing w:val="-4"/>
                <w:sz w:val="18"/>
                <w:szCs w:val="18"/>
              </w:rPr>
              <w:t>best estimates</w:t>
            </w:r>
            <w:r w:rsidRPr="00CD2C8C">
              <w:rPr>
                <w:rFonts w:ascii="Times New Roman" w:eastAsia="Times New Roman" w:hAnsi="Times New Roman" w:cs="Times New Roman"/>
                <w:spacing w:val="-4"/>
                <w:sz w:val="18"/>
                <w:szCs w:val="18"/>
              </w:rPr>
              <w:t xml:space="preserve"> including lack of control over actuarial modelling and inappropriate choice of assumption</w:t>
            </w:r>
            <w:r w:rsidR="004A1381" w:rsidRPr="00CD2C8C">
              <w:rPr>
                <w:rFonts w:ascii="Times New Roman" w:eastAsia="Times New Roman" w:hAnsi="Times New Roman" w:cs="Times New Roman"/>
                <w:spacing w:val="-4"/>
                <w:sz w:val="18"/>
                <w:szCs w:val="18"/>
              </w:rPr>
              <w:t>s.</w:t>
            </w:r>
          </w:p>
          <w:p w14:paraId="2F818C8E" w14:textId="77777777" w:rsidR="00E32BFE" w:rsidRPr="00CD2C8C" w:rsidRDefault="00E32BFE" w:rsidP="00AC7F2A">
            <w:pPr>
              <w:spacing w:before="2" w:after="0" w:line="120" w:lineRule="exact"/>
              <w:rPr>
                <w:sz w:val="18"/>
                <w:szCs w:val="18"/>
              </w:rPr>
            </w:pPr>
          </w:p>
          <w:p w14:paraId="17F9EBE5" w14:textId="77777777" w:rsidR="00E32BFE" w:rsidRPr="00CD2C8C"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val="restart"/>
            <w:tcBorders>
              <w:top w:val="single" w:sz="4" w:space="0" w:color="000000"/>
              <w:left w:val="single" w:sz="2" w:space="0" w:color="000000"/>
              <w:right w:val="single" w:sz="2" w:space="0" w:color="000000"/>
            </w:tcBorders>
          </w:tcPr>
          <w:p w14:paraId="69DB6E88" w14:textId="77777777" w:rsidR="004A1381" w:rsidRPr="00CD2C8C" w:rsidRDefault="004A1381" w:rsidP="00CD2C8C">
            <w:pPr>
              <w:spacing w:after="0" w:line="245" w:lineRule="auto"/>
              <w:ind w:right="564"/>
              <w:rPr>
                <w:rFonts w:ascii="Times New Roman" w:eastAsia="Times New Roman" w:hAnsi="Times New Roman" w:cs="Times New Roman"/>
                <w:b/>
                <w:bCs/>
                <w:sz w:val="18"/>
                <w:szCs w:val="18"/>
              </w:rPr>
            </w:pPr>
          </w:p>
          <w:p w14:paraId="222C360B" w14:textId="77777777" w:rsidR="00CD2C8C" w:rsidRPr="00CD2C8C" w:rsidRDefault="00CD2C8C" w:rsidP="00CD2C8C">
            <w:pPr>
              <w:spacing w:after="0" w:line="245" w:lineRule="auto"/>
              <w:ind w:left="105" w:right="564"/>
              <w:rPr>
                <w:rFonts w:ascii="Times New Roman" w:eastAsia="Times New Roman" w:hAnsi="Times New Roman" w:cs="Times New Roman"/>
                <w:b/>
                <w:bCs/>
                <w:sz w:val="18"/>
                <w:szCs w:val="18"/>
              </w:rPr>
            </w:pPr>
          </w:p>
          <w:p w14:paraId="15220749" w14:textId="77777777" w:rsidR="00CD2C8C" w:rsidRPr="00CD2C8C" w:rsidRDefault="00CD2C8C" w:rsidP="00CD2C8C">
            <w:pPr>
              <w:spacing w:after="0" w:line="245" w:lineRule="auto"/>
              <w:ind w:left="22"/>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pacing w:val="1"/>
                <w:sz w:val="18"/>
                <w:szCs w:val="18"/>
              </w:rPr>
              <w:t>O</w:t>
            </w:r>
            <w:r w:rsidRPr="00CD2C8C">
              <w:rPr>
                <w:rFonts w:ascii="Times New Roman" w:eastAsia="Times New Roman" w:hAnsi="Times New Roman" w:cs="Times New Roman"/>
                <w:b/>
                <w:bCs/>
                <w:sz w:val="18"/>
                <w:szCs w:val="18"/>
              </w:rPr>
              <w:t>W</w:t>
            </w:r>
          </w:p>
          <w:p w14:paraId="557E3357" w14:textId="77777777" w:rsidR="00CD2C8C" w:rsidRPr="00CD2C8C" w:rsidRDefault="00CD2C8C" w:rsidP="00CD2C8C">
            <w:pPr>
              <w:spacing w:after="0" w:line="245" w:lineRule="auto"/>
              <w:ind w:left="22"/>
              <w:jc w:val="center"/>
              <w:rPr>
                <w:rFonts w:ascii="Times New Roman" w:eastAsia="Times New Roman" w:hAnsi="Times New Roman" w:cs="Times New Roman"/>
                <w:b/>
                <w:bCs/>
                <w:spacing w:val="-1"/>
                <w:sz w:val="18"/>
                <w:szCs w:val="18"/>
              </w:rPr>
            </w:pPr>
          </w:p>
          <w:p w14:paraId="658476CE" w14:textId="77777777" w:rsidR="00CD2C8C" w:rsidRPr="00CD2C8C" w:rsidRDefault="00CD2C8C" w:rsidP="00CD2C8C">
            <w:pPr>
              <w:spacing w:after="0" w:line="245" w:lineRule="auto"/>
              <w:ind w:left="105" w:right="564"/>
              <w:jc w:val="center"/>
              <w:rPr>
                <w:rFonts w:ascii="Times New Roman" w:eastAsia="Times New Roman" w:hAnsi="Times New Roman" w:cs="Times New Roman"/>
                <w:b/>
                <w:bCs/>
                <w:sz w:val="18"/>
                <w:szCs w:val="18"/>
              </w:rPr>
            </w:pPr>
            <w:r w:rsidRPr="00CD2C8C">
              <w:rPr>
                <w:rFonts w:ascii="Times New Roman" w:eastAsia="Times New Roman" w:hAnsi="Times New Roman" w:cs="Times New Roman"/>
                <w:b/>
                <w:bCs/>
                <w:sz w:val="18"/>
                <w:szCs w:val="18"/>
              </w:rPr>
              <w:t xml:space="preserve">        M</w:t>
            </w:r>
            <w:r w:rsidRPr="00CD2C8C">
              <w:rPr>
                <w:rFonts w:ascii="Times New Roman" w:eastAsia="Times New Roman" w:hAnsi="Times New Roman" w:cs="Times New Roman"/>
                <w:b/>
                <w:bCs/>
                <w:spacing w:val="-1"/>
                <w:sz w:val="18"/>
                <w:szCs w:val="18"/>
              </w:rPr>
              <w:t>ED</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U</w:t>
            </w:r>
            <w:r w:rsidRPr="00CD2C8C">
              <w:rPr>
                <w:rFonts w:ascii="Times New Roman" w:eastAsia="Times New Roman" w:hAnsi="Times New Roman" w:cs="Times New Roman"/>
                <w:b/>
                <w:bCs/>
                <w:sz w:val="18"/>
                <w:szCs w:val="18"/>
              </w:rPr>
              <w:t>M</w:t>
            </w:r>
          </w:p>
          <w:p w14:paraId="25CEB3C0" w14:textId="77777777" w:rsidR="00CD2C8C" w:rsidRPr="00CD2C8C" w:rsidRDefault="00CD2C8C" w:rsidP="00CD2C8C">
            <w:pPr>
              <w:spacing w:after="0" w:line="245" w:lineRule="auto"/>
              <w:ind w:left="105" w:right="564"/>
              <w:jc w:val="center"/>
              <w:rPr>
                <w:rFonts w:ascii="Times New Roman" w:eastAsia="Times New Roman" w:hAnsi="Times New Roman" w:cs="Times New Roman"/>
                <w:b/>
                <w:bCs/>
                <w:sz w:val="18"/>
                <w:szCs w:val="18"/>
              </w:rPr>
            </w:pPr>
          </w:p>
          <w:p w14:paraId="05D28A58" w14:textId="77777777" w:rsidR="00E32BFE" w:rsidRPr="00CD2C8C" w:rsidRDefault="00CD2C8C" w:rsidP="00CD2C8C">
            <w:pPr>
              <w:spacing w:after="0" w:line="245" w:lineRule="auto"/>
              <w:ind w:right="81"/>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 xml:space="preserve"> H</w:t>
            </w:r>
            <w:r w:rsidRPr="00CD2C8C">
              <w:rPr>
                <w:rFonts w:ascii="Times New Roman" w:eastAsia="Times New Roman" w:hAnsi="Times New Roman" w:cs="Times New Roman"/>
                <w:b/>
                <w:bCs/>
                <w:sz w:val="18"/>
                <w:szCs w:val="18"/>
              </w:rPr>
              <w:t>I</w:t>
            </w:r>
            <w:r w:rsidRPr="00CD2C8C">
              <w:rPr>
                <w:rFonts w:ascii="Times New Roman" w:eastAsia="Times New Roman" w:hAnsi="Times New Roman" w:cs="Times New Roman"/>
                <w:b/>
                <w:bCs/>
                <w:spacing w:val="-1"/>
                <w:sz w:val="18"/>
                <w:szCs w:val="18"/>
              </w:rPr>
              <w:t>G</w:t>
            </w:r>
            <w:r w:rsidRPr="00CD2C8C">
              <w:rPr>
                <w:rFonts w:ascii="Times New Roman" w:eastAsia="Times New Roman" w:hAnsi="Times New Roman" w:cs="Times New Roman"/>
                <w:b/>
                <w:bCs/>
                <w:sz w:val="18"/>
                <w:szCs w:val="18"/>
              </w:rPr>
              <w:t>H</w:t>
            </w:r>
          </w:p>
        </w:tc>
      </w:tr>
      <w:tr w:rsidR="00E32BFE" w:rsidRPr="00CD2C8C" w14:paraId="02F0352E" w14:textId="77777777" w:rsidTr="00CD2C8C">
        <w:trPr>
          <w:trHeight w:hRule="exact" w:val="657"/>
        </w:trPr>
        <w:tc>
          <w:tcPr>
            <w:tcW w:w="1980" w:type="dxa"/>
            <w:tcBorders>
              <w:top w:val="single" w:sz="2" w:space="0" w:color="000000"/>
              <w:left w:val="single" w:sz="2" w:space="0" w:color="000000"/>
              <w:bottom w:val="single" w:sz="2" w:space="0" w:color="000000"/>
              <w:right w:val="single" w:sz="2" w:space="0" w:color="000000"/>
            </w:tcBorders>
          </w:tcPr>
          <w:p w14:paraId="452DE3A7" w14:textId="77777777" w:rsidR="00E32BFE" w:rsidRPr="00CD2C8C" w:rsidRDefault="00E32BFE" w:rsidP="00AC7F2A">
            <w:pPr>
              <w:spacing w:after="0" w:line="120" w:lineRule="exact"/>
              <w:rPr>
                <w:sz w:val="18"/>
                <w:szCs w:val="18"/>
              </w:rPr>
            </w:pPr>
          </w:p>
          <w:p w14:paraId="0C83581C" w14:textId="77777777" w:rsidR="00E32BFE" w:rsidRPr="00CD2C8C" w:rsidRDefault="00C605C5" w:rsidP="00AC7F2A">
            <w:pPr>
              <w:spacing w:after="0" w:line="240" w:lineRule="auto"/>
              <w:ind w:left="105" w:right="-20"/>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C</w:t>
            </w:r>
            <w:r w:rsidRPr="00CD2C8C">
              <w:rPr>
                <w:rFonts w:ascii="Times New Roman" w:eastAsia="Times New Roman" w:hAnsi="Times New Roman" w:cs="Times New Roman"/>
                <w:sz w:val="18"/>
                <w:szCs w:val="18"/>
              </w:rPr>
              <w:t>on</w:t>
            </w:r>
            <w:r w:rsidRPr="00CD2C8C">
              <w:rPr>
                <w:rFonts w:ascii="Times New Roman" w:eastAsia="Times New Roman" w:hAnsi="Times New Roman" w:cs="Times New Roman"/>
                <w:spacing w:val="1"/>
                <w:sz w:val="18"/>
                <w:szCs w:val="18"/>
              </w:rPr>
              <w:t>tr</w:t>
            </w:r>
            <w:r w:rsidRPr="00CD2C8C">
              <w:rPr>
                <w:rFonts w:ascii="Times New Roman" w:eastAsia="Times New Roman" w:hAnsi="Times New Roman" w:cs="Times New Roman"/>
                <w:spacing w:val="-2"/>
                <w:sz w:val="18"/>
                <w:szCs w:val="18"/>
              </w:rPr>
              <w:t>o</w:t>
            </w:r>
            <w:r w:rsidRPr="00CD2C8C">
              <w:rPr>
                <w:rFonts w:ascii="Times New Roman" w:eastAsia="Times New Roman" w:hAnsi="Times New Roman" w:cs="Times New Roman"/>
                <w:sz w:val="18"/>
                <w:szCs w:val="18"/>
              </w:rPr>
              <w:t>l</w:t>
            </w:r>
            <w:r w:rsidRPr="00CD2C8C">
              <w:rPr>
                <w:rFonts w:ascii="Times New Roman" w:eastAsia="Times New Roman" w:hAnsi="Times New Roman" w:cs="Times New Roman"/>
                <w:spacing w:val="1"/>
                <w:sz w:val="18"/>
                <w:szCs w:val="18"/>
              </w:rPr>
              <w:t xml:space="preserve"> </w:t>
            </w:r>
            <w:r w:rsidRPr="00CD2C8C">
              <w:rPr>
                <w:rFonts w:ascii="Times New Roman" w:eastAsia="Times New Roman" w:hAnsi="Times New Roman" w:cs="Times New Roman"/>
                <w:spacing w:val="-2"/>
                <w:sz w:val="18"/>
                <w:szCs w:val="18"/>
              </w:rPr>
              <w:t>r</w:t>
            </w:r>
            <w:r w:rsidRPr="00CD2C8C">
              <w:rPr>
                <w:rFonts w:ascii="Times New Roman" w:eastAsia="Times New Roman" w:hAnsi="Times New Roman" w:cs="Times New Roman"/>
                <w:spacing w:val="1"/>
                <w:sz w:val="18"/>
                <w:szCs w:val="18"/>
              </w:rPr>
              <w:t>i</w:t>
            </w:r>
            <w:r w:rsidRPr="00CD2C8C">
              <w:rPr>
                <w:rFonts w:ascii="Times New Roman" w:eastAsia="Times New Roman" w:hAnsi="Times New Roman" w:cs="Times New Roman"/>
                <w:sz w:val="18"/>
                <w:szCs w:val="18"/>
              </w:rPr>
              <w:t>sk</w:t>
            </w:r>
          </w:p>
        </w:tc>
        <w:tc>
          <w:tcPr>
            <w:tcW w:w="9660" w:type="dxa"/>
            <w:tcBorders>
              <w:top w:val="single" w:sz="2" w:space="0" w:color="000000"/>
              <w:left w:val="single" w:sz="2" w:space="0" w:color="000000"/>
              <w:bottom w:val="single" w:sz="2" w:space="0" w:color="000000"/>
              <w:right w:val="single" w:sz="2" w:space="0" w:color="000000"/>
            </w:tcBorders>
          </w:tcPr>
          <w:p w14:paraId="25D7E6DE" w14:textId="77777777" w:rsidR="00E32BFE" w:rsidRPr="00CD2C8C" w:rsidRDefault="00E32BFE" w:rsidP="00AC7F2A">
            <w:pPr>
              <w:spacing w:before="3" w:after="0" w:line="110" w:lineRule="exact"/>
              <w:rPr>
                <w:sz w:val="18"/>
                <w:szCs w:val="18"/>
              </w:rPr>
            </w:pPr>
          </w:p>
          <w:p w14:paraId="66C08B11" w14:textId="77777777" w:rsidR="00E32BFE" w:rsidRPr="00CD2C8C" w:rsidRDefault="004A1381" w:rsidP="00AC7F2A">
            <w:pPr>
              <w:spacing w:after="0" w:line="241" w:lineRule="auto"/>
              <w:ind w:left="105" w:right="529"/>
              <w:rPr>
                <w:rFonts w:ascii="Times New Roman" w:eastAsia="Times New Roman" w:hAnsi="Times New Roman" w:cs="Times New Roman"/>
                <w:sz w:val="18"/>
                <w:szCs w:val="18"/>
              </w:rPr>
            </w:pPr>
            <w:r w:rsidRPr="00CD2C8C">
              <w:rPr>
                <w:rFonts w:ascii="Times New Roman" w:eastAsia="Times New Roman" w:hAnsi="Times New Roman" w:cs="Times New Roman"/>
                <w:spacing w:val="1"/>
                <w:sz w:val="18"/>
                <w:szCs w:val="18"/>
              </w:rPr>
              <w:t>To assess the control risk based on the audit team’s evaluation over 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pacing w:val="-2"/>
                <w:sz w:val="18"/>
                <w:szCs w:val="18"/>
              </w:rPr>
              <w:t>d</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g</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4"/>
                <w:sz w:val="18"/>
                <w:szCs w:val="18"/>
              </w:rPr>
              <w:t>m</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ti</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z w:val="18"/>
                <w:szCs w:val="18"/>
              </w:rPr>
              <w:t>n and o</w:t>
            </w:r>
            <w:r w:rsidR="00C605C5" w:rsidRPr="00CD2C8C">
              <w:rPr>
                <w:rFonts w:ascii="Times New Roman" w:eastAsia="Times New Roman" w:hAnsi="Times New Roman" w:cs="Times New Roman"/>
                <w:spacing w:val="-2"/>
                <w:sz w:val="18"/>
                <w:szCs w:val="18"/>
              </w:rPr>
              <w:t>p</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a</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e</w:t>
            </w:r>
            <w:r w:rsidR="00C605C5" w:rsidRPr="00CD2C8C">
              <w:rPr>
                <w:rFonts w:ascii="Times New Roman" w:eastAsia="Times New Roman" w:hAnsi="Times New Roman" w:cs="Times New Roman"/>
                <w:spacing w:val="1"/>
                <w:sz w:val="18"/>
                <w:szCs w:val="18"/>
              </w:rPr>
              <w:t>ff</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c</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z w:val="18"/>
                <w:szCs w:val="18"/>
              </w:rPr>
              <w:t>en</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z w:val="18"/>
                <w:szCs w:val="18"/>
              </w:rPr>
              <w:t>ss</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of</w:t>
            </w:r>
            <w:r w:rsidR="00C605C5" w:rsidRPr="00CD2C8C">
              <w:rPr>
                <w:rFonts w:ascii="Times New Roman" w:eastAsia="Times New Roman" w:hAnsi="Times New Roman" w:cs="Times New Roman"/>
                <w:spacing w:val="-1"/>
                <w:sz w:val="18"/>
                <w:szCs w:val="18"/>
              </w:rPr>
              <w:t xml:space="preserve"> </w:t>
            </w:r>
            <w:r w:rsidR="00C605C5" w:rsidRPr="00CD2C8C">
              <w:rPr>
                <w:rFonts w:ascii="Times New Roman" w:eastAsia="Times New Roman" w:hAnsi="Times New Roman" w:cs="Times New Roman"/>
                <w:sz w:val="18"/>
                <w:szCs w:val="18"/>
              </w:rPr>
              <w:t>co</w:t>
            </w:r>
            <w:r w:rsidR="00C605C5" w:rsidRPr="00CD2C8C">
              <w:rPr>
                <w:rFonts w:ascii="Times New Roman" w:eastAsia="Times New Roman" w:hAnsi="Times New Roman" w:cs="Times New Roman"/>
                <w:spacing w:val="-2"/>
                <w:sz w:val="18"/>
                <w:szCs w:val="18"/>
              </w:rPr>
              <w:t>n</w:t>
            </w:r>
            <w:r w:rsidR="00C605C5" w:rsidRPr="00CD2C8C">
              <w:rPr>
                <w:rFonts w:ascii="Times New Roman" w:eastAsia="Times New Roman" w:hAnsi="Times New Roman" w:cs="Times New Roman"/>
                <w:spacing w:val="1"/>
                <w:sz w:val="18"/>
                <w:szCs w:val="18"/>
              </w:rPr>
              <w:t>tr</w:t>
            </w:r>
            <w:r w:rsidR="00C605C5" w:rsidRPr="00CD2C8C">
              <w:rPr>
                <w:rFonts w:ascii="Times New Roman" w:eastAsia="Times New Roman" w:hAnsi="Times New Roman" w:cs="Times New Roman"/>
                <w:spacing w:val="-2"/>
                <w:sz w:val="18"/>
                <w:szCs w:val="18"/>
              </w:rPr>
              <w:t>o</w:t>
            </w:r>
            <w:r w:rsidR="00C605C5" w:rsidRPr="00CD2C8C">
              <w:rPr>
                <w:rFonts w:ascii="Times New Roman" w:eastAsia="Times New Roman" w:hAnsi="Times New Roman" w:cs="Times New Roman"/>
                <w:spacing w:val="1"/>
                <w:sz w:val="18"/>
                <w:szCs w:val="18"/>
              </w:rPr>
              <w:t>l</w:t>
            </w:r>
            <w:r w:rsidR="00C605C5" w:rsidRPr="00CD2C8C">
              <w:rPr>
                <w:rFonts w:ascii="Times New Roman" w:eastAsia="Times New Roman" w:hAnsi="Times New Roman" w:cs="Times New Roman"/>
                <w:sz w:val="18"/>
                <w:szCs w:val="18"/>
              </w:rPr>
              <w:t>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pacing w:val="-2"/>
                <w:sz w:val="18"/>
                <w:szCs w:val="18"/>
              </w:rPr>
              <w:t xml:space="preserve">identified </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 xml:space="preserve">n </w:t>
            </w:r>
            <w:r w:rsidR="00C605C5" w:rsidRPr="00CD2C8C">
              <w:rPr>
                <w:rFonts w:ascii="Times New Roman" w:eastAsia="Times New Roman" w:hAnsi="Times New Roman" w:cs="Times New Roman"/>
                <w:spacing w:val="-1"/>
                <w:sz w:val="18"/>
                <w:szCs w:val="18"/>
              </w:rPr>
              <w:t>t</w:t>
            </w:r>
            <w:r w:rsidR="00C605C5" w:rsidRPr="00CD2C8C">
              <w:rPr>
                <w:rFonts w:ascii="Times New Roman" w:eastAsia="Times New Roman" w:hAnsi="Times New Roman" w:cs="Times New Roman"/>
                <w:sz w:val="18"/>
                <w:szCs w:val="18"/>
              </w:rPr>
              <w:t>he</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es</w:t>
            </w:r>
            <w:r w:rsidR="00C605C5" w:rsidRPr="00CD2C8C">
              <w:rPr>
                <w:rFonts w:ascii="Times New Roman" w:eastAsia="Times New Roman" w:hAnsi="Times New Roman" w:cs="Times New Roman"/>
                <w:spacing w:val="-2"/>
                <w:sz w:val="18"/>
                <w:szCs w:val="18"/>
              </w:rPr>
              <w:t>e</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pacing w:val="-2"/>
                <w:sz w:val="18"/>
                <w:szCs w:val="18"/>
              </w:rPr>
              <w:t>v</w:t>
            </w:r>
            <w:r w:rsidR="00C605C5" w:rsidRPr="00CD2C8C">
              <w:rPr>
                <w:rFonts w:ascii="Times New Roman" w:eastAsia="Times New Roman" w:hAnsi="Times New Roman" w:cs="Times New Roman"/>
                <w:spacing w:val="-1"/>
                <w:sz w:val="18"/>
                <w:szCs w:val="18"/>
              </w:rPr>
              <w:t>i</w:t>
            </w:r>
            <w:r w:rsidR="00C605C5" w:rsidRPr="00CD2C8C">
              <w:rPr>
                <w:rFonts w:ascii="Times New Roman" w:eastAsia="Times New Roman" w:hAnsi="Times New Roman" w:cs="Times New Roman"/>
                <w:sz w:val="18"/>
                <w:szCs w:val="18"/>
              </w:rPr>
              <w:t>ng</w:t>
            </w:r>
            <w:r w:rsidR="00C605C5" w:rsidRPr="00CD2C8C">
              <w:rPr>
                <w:rFonts w:ascii="Times New Roman" w:eastAsia="Times New Roman" w:hAnsi="Times New Roman" w:cs="Times New Roman"/>
                <w:spacing w:val="-2"/>
                <w:sz w:val="18"/>
                <w:szCs w:val="18"/>
              </w:rPr>
              <w:t xml:space="preserve"> </w:t>
            </w:r>
            <w:r w:rsidR="00C605C5" w:rsidRPr="00CD2C8C">
              <w:rPr>
                <w:rFonts w:ascii="Times New Roman" w:eastAsia="Times New Roman" w:hAnsi="Times New Roman" w:cs="Times New Roman"/>
                <w:sz w:val="18"/>
                <w:szCs w:val="18"/>
              </w:rPr>
              <w:t>p</w:t>
            </w:r>
            <w:r w:rsidR="00C605C5" w:rsidRPr="00CD2C8C">
              <w:rPr>
                <w:rFonts w:ascii="Times New Roman" w:eastAsia="Times New Roman" w:hAnsi="Times New Roman" w:cs="Times New Roman"/>
                <w:spacing w:val="1"/>
                <w:sz w:val="18"/>
                <w:szCs w:val="18"/>
              </w:rPr>
              <w:t>r</w:t>
            </w:r>
            <w:r w:rsidR="00C605C5" w:rsidRPr="00CD2C8C">
              <w:rPr>
                <w:rFonts w:ascii="Times New Roman" w:eastAsia="Times New Roman" w:hAnsi="Times New Roman" w:cs="Times New Roman"/>
                <w:sz w:val="18"/>
                <w:szCs w:val="18"/>
              </w:rPr>
              <w:t>ocess</w:t>
            </w:r>
            <w:r w:rsidR="00C605C5" w:rsidRPr="00CD2C8C">
              <w:rPr>
                <w:rFonts w:ascii="Times New Roman" w:eastAsia="Times New Roman" w:hAnsi="Times New Roman" w:cs="Times New Roman"/>
                <w:spacing w:val="-2"/>
                <w:sz w:val="18"/>
                <w:szCs w:val="18"/>
              </w:rPr>
              <w:t xml:space="preserve"> </w:t>
            </w:r>
            <w:r w:rsidRPr="00CD2C8C">
              <w:rPr>
                <w:rFonts w:ascii="Times New Roman" w:eastAsia="Times New Roman" w:hAnsi="Times New Roman" w:cs="Times New Roman"/>
                <w:sz w:val="18"/>
                <w:szCs w:val="18"/>
              </w:rPr>
              <w:t>(see chapter I Working program control testing).</w:t>
            </w:r>
          </w:p>
          <w:p w14:paraId="03A402C4" w14:textId="77777777" w:rsidR="00E32BFE" w:rsidRPr="00CD2C8C" w:rsidRDefault="00E32BFE" w:rsidP="00AC7F2A">
            <w:pPr>
              <w:spacing w:before="5" w:after="0" w:line="120" w:lineRule="exact"/>
              <w:rPr>
                <w:sz w:val="18"/>
                <w:szCs w:val="18"/>
              </w:rPr>
            </w:pPr>
          </w:p>
          <w:p w14:paraId="460AC8C8" w14:textId="77777777" w:rsidR="00E32BFE" w:rsidRPr="00CD2C8C" w:rsidRDefault="00E32BFE" w:rsidP="00AC7F2A">
            <w:pPr>
              <w:spacing w:after="0" w:line="240" w:lineRule="auto"/>
              <w:ind w:left="105" w:right="-20"/>
              <w:rPr>
                <w:rFonts w:ascii="Times New Roman" w:eastAsia="Times New Roman" w:hAnsi="Times New Roman" w:cs="Times New Roman"/>
                <w:sz w:val="18"/>
                <w:szCs w:val="18"/>
              </w:rPr>
            </w:pPr>
          </w:p>
        </w:tc>
        <w:tc>
          <w:tcPr>
            <w:tcW w:w="2654" w:type="dxa"/>
            <w:vMerge/>
            <w:tcBorders>
              <w:left w:val="single" w:sz="2" w:space="0" w:color="000000"/>
              <w:bottom w:val="single" w:sz="2" w:space="0" w:color="000000"/>
              <w:right w:val="single" w:sz="2" w:space="0" w:color="000000"/>
            </w:tcBorders>
          </w:tcPr>
          <w:p w14:paraId="26C5879C" w14:textId="77777777" w:rsidR="00E32BFE" w:rsidRPr="00CD2C8C" w:rsidRDefault="00E32BFE" w:rsidP="00AC7F2A">
            <w:pPr>
              <w:rPr>
                <w:sz w:val="18"/>
                <w:szCs w:val="18"/>
              </w:rPr>
            </w:pPr>
          </w:p>
        </w:tc>
      </w:tr>
    </w:tbl>
    <w:p w14:paraId="5434E074" w14:textId="77777777" w:rsidR="00E32BFE" w:rsidRDefault="00E32BFE" w:rsidP="00AC7F2A">
      <w:pPr>
        <w:spacing w:after="0"/>
        <w:sectPr w:rsidR="00E32BFE" w:rsidSect="002512C3">
          <w:pgSz w:w="16840" w:h="11907" w:orient="landscape" w:code="9"/>
          <w:pgMar w:top="1559" w:right="1134" w:bottom="941" w:left="1134" w:header="851" w:footer="448" w:gutter="0"/>
          <w:cols w:space="708"/>
        </w:sectPr>
      </w:pPr>
    </w:p>
    <w:p w14:paraId="0B93AB92" w14:textId="6DDB7083" w:rsidR="00E32BFE" w:rsidRDefault="00E32BFE" w:rsidP="00AC7F2A">
      <w:pPr>
        <w:spacing w:before="9" w:after="0" w:line="120" w:lineRule="exact"/>
        <w:rPr>
          <w:sz w:val="12"/>
          <w:szCs w:val="12"/>
        </w:rPr>
      </w:pPr>
    </w:p>
    <w:tbl>
      <w:tblPr>
        <w:tblW w:w="13928" w:type="dxa"/>
        <w:tblInd w:w="101" w:type="dxa"/>
        <w:tblLayout w:type="fixed"/>
        <w:tblCellMar>
          <w:left w:w="0" w:type="dxa"/>
          <w:right w:w="0" w:type="dxa"/>
        </w:tblCellMar>
        <w:tblLook w:val="01E0" w:firstRow="1" w:lastRow="1" w:firstColumn="1" w:lastColumn="1" w:noHBand="0" w:noVBand="0"/>
      </w:tblPr>
      <w:tblGrid>
        <w:gridCol w:w="1018"/>
        <w:gridCol w:w="5822"/>
        <w:gridCol w:w="1843"/>
        <w:gridCol w:w="1843"/>
        <w:gridCol w:w="2127"/>
        <w:gridCol w:w="1275"/>
      </w:tblGrid>
      <w:tr w:rsidR="006B6931" w:rsidRPr="00CD2C8C" w14:paraId="23F9BB95" w14:textId="77777777" w:rsidTr="00BE552B">
        <w:trPr>
          <w:trHeight w:hRule="exact" w:val="948"/>
          <w:tblHeader/>
        </w:trPr>
        <w:tc>
          <w:tcPr>
            <w:tcW w:w="1018" w:type="dxa"/>
            <w:tcBorders>
              <w:top w:val="single" w:sz="4" w:space="0" w:color="000000"/>
              <w:left w:val="single" w:sz="4" w:space="0" w:color="000000"/>
              <w:bottom w:val="single" w:sz="4" w:space="0" w:color="000000"/>
              <w:right w:val="single" w:sz="4" w:space="0" w:color="000000"/>
            </w:tcBorders>
          </w:tcPr>
          <w:p w14:paraId="3B29B9F6" w14:textId="77777777" w:rsidR="006B6931" w:rsidRPr="00CD2C8C" w:rsidRDefault="006B6931" w:rsidP="00AC7F2A">
            <w:pPr>
              <w:spacing w:after="0" w:line="200" w:lineRule="exact"/>
              <w:rPr>
                <w:sz w:val="18"/>
                <w:szCs w:val="18"/>
              </w:rPr>
            </w:pPr>
          </w:p>
          <w:p w14:paraId="53ABCE9E" w14:textId="77777777" w:rsidR="006B6931" w:rsidRPr="00CD2C8C" w:rsidRDefault="006B6931" w:rsidP="00AC7F2A">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01225334" w14:textId="77777777" w:rsidR="006B6931" w:rsidRPr="00CD2C8C" w:rsidRDefault="006B6931" w:rsidP="00AC7F2A">
            <w:pPr>
              <w:spacing w:before="6" w:after="0" w:line="180" w:lineRule="exact"/>
              <w:rPr>
                <w:sz w:val="18"/>
                <w:szCs w:val="18"/>
              </w:rPr>
            </w:pPr>
          </w:p>
          <w:p w14:paraId="3BAF98C2" w14:textId="77777777" w:rsidR="00BE552B" w:rsidRPr="00C86C47" w:rsidRDefault="00BE552B" w:rsidP="00C86C47">
            <w:pPr>
              <w:spacing w:after="0" w:line="241" w:lineRule="auto"/>
              <w:ind w:left="1242" w:right="220" w:hanging="965"/>
              <w:rPr>
                <w:rFonts w:ascii="Times New Roman" w:hAnsi="Times New Roman"/>
                <w:b/>
                <w:spacing w:val="-1"/>
                <w:sz w:val="18"/>
              </w:rPr>
            </w:pPr>
          </w:p>
          <w:p w14:paraId="3005C620" w14:textId="02C787C1" w:rsidR="006B6931" w:rsidRPr="00CD2C8C" w:rsidRDefault="006B6931" w:rsidP="00AC7F2A">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D420EFD" w14:textId="77777777" w:rsidR="006B6931" w:rsidRDefault="006B6931" w:rsidP="00AC7F2A">
            <w:pPr>
              <w:spacing w:before="6" w:after="0" w:line="120" w:lineRule="exact"/>
              <w:rPr>
                <w:sz w:val="18"/>
                <w:szCs w:val="18"/>
              </w:rPr>
            </w:pPr>
          </w:p>
          <w:p w14:paraId="70F02FD6" w14:textId="77777777" w:rsidR="00AC3307" w:rsidRDefault="00AC3307" w:rsidP="00AC3307">
            <w:pPr>
              <w:spacing w:before="6" w:after="0" w:line="120" w:lineRule="exact"/>
              <w:rPr>
                <w:rFonts w:ascii="Times New Roman" w:hAnsi="Times New Roman" w:cs="Times New Roman"/>
                <w:b/>
                <w:sz w:val="18"/>
                <w:szCs w:val="18"/>
              </w:rPr>
            </w:pPr>
          </w:p>
          <w:p w14:paraId="58B2AA00" w14:textId="10AF9EEB" w:rsidR="006B6931" w:rsidRPr="00BE552B" w:rsidRDefault="006B6931" w:rsidP="00C86C47">
            <w:pPr>
              <w:spacing w:after="0" w:line="245" w:lineRule="auto"/>
              <w:ind w:left="174" w:right="156"/>
              <w:jc w:val="center"/>
              <w:rPr>
                <w:rFonts w:ascii="Times New Roman" w:eastAsia="Times New Roman" w:hAnsi="Times New Roman" w:cs="Times New Roman"/>
                <w:b/>
                <w:bCs/>
                <w:sz w:val="18"/>
                <w:szCs w:val="18"/>
              </w:rPr>
            </w:pPr>
            <w:r w:rsidRPr="00BE552B">
              <w:rPr>
                <w:rFonts w:ascii="Times New Roman" w:eastAsia="Times New Roman" w:hAnsi="Times New Roman" w:cs="Times New Roman"/>
                <w:b/>
                <w:bCs/>
                <w:sz w:val="18"/>
                <w:szCs w:val="18"/>
              </w:rPr>
              <w:t xml:space="preserve">Reference to Solvency II </w:t>
            </w:r>
            <w:r w:rsidR="00BE552B">
              <w:rPr>
                <w:rFonts w:ascii="Times New Roman" w:eastAsia="Times New Roman" w:hAnsi="Times New Roman" w:cs="Times New Roman"/>
                <w:b/>
                <w:bCs/>
                <w:sz w:val="18"/>
                <w:szCs w:val="18"/>
              </w:rPr>
              <w:t>Framework</w:t>
            </w:r>
          </w:p>
        </w:tc>
        <w:tc>
          <w:tcPr>
            <w:tcW w:w="1843" w:type="dxa"/>
            <w:tcBorders>
              <w:top w:val="single" w:sz="4" w:space="0" w:color="000000"/>
              <w:left w:val="single" w:sz="4" w:space="0" w:color="000000"/>
              <w:bottom w:val="single" w:sz="4" w:space="0" w:color="000000"/>
              <w:right w:val="single" w:sz="4" w:space="0" w:color="000000"/>
            </w:tcBorders>
          </w:tcPr>
          <w:p w14:paraId="688E7933" w14:textId="333D7B5F" w:rsidR="006B6931" w:rsidRPr="00CD2C8C" w:rsidRDefault="006B6931" w:rsidP="00AC7F2A">
            <w:pPr>
              <w:spacing w:before="6" w:after="0" w:line="120" w:lineRule="exact"/>
              <w:rPr>
                <w:sz w:val="18"/>
                <w:szCs w:val="18"/>
              </w:rPr>
            </w:pPr>
          </w:p>
          <w:p w14:paraId="375DC5C5" w14:textId="77777777" w:rsidR="00BE552B" w:rsidRPr="00C86C47" w:rsidRDefault="00BE552B" w:rsidP="00C86C47">
            <w:pPr>
              <w:spacing w:after="0" w:line="245" w:lineRule="auto"/>
              <w:ind w:left="174" w:right="156"/>
              <w:jc w:val="center"/>
              <w:rPr>
                <w:rFonts w:ascii="Times New Roman" w:hAnsi="Times New Roman"/>
                <w:b/>
                <w:sz w:val="18"/>
              </w:rPr>
            </w:pPr>
          </w:p>
          <w:p w14:paraId="0E063599" w14:textId="1A367CC8" w:rsidR="006B6931" w:rsidRPr="00CD2C8C" w:rsidRDefault="006B6931" w:rsidP="00AC7F2A">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2127" w:type="dxa"/>
            <w:tcBorders>
              <w:top w:val="single" w:sz="4" w:space="0" w:color="000000"/>
              <w:left w:val="single" w:sz="4" w:space="0" w:color="000000"/>
              <w:bottom w:val="single" w:sz="4" w:space="0" w:color="000000"/>
              <w:right w:val="single" w:sz="4" w:space="0" w:color="000000"/>
            </w:tcBorders>
          </w:tcPr>
          <w:p w14:paraId="3CA751D1" w14:textId="77777777" w:rsidR="006B6931" w:rsidRPr="00CD2C8C" w:rsidRDefault="006B6931" w:rsidP="00AC7F2A">
            <w:pPr>
              <w:spacing w:after="0" w:line="200" w:lineRule="exact"/>
              <w:rPr>
                <w:sz w:val="18"/>
                <w:szCs w:val="18"/>
              </w:rPr>
            </w:pPr>
          </w:p>
          <w:p w14:paraId="7B7EC06D" w14:textId="77777777" w:rsidR="00BE552B" w:rsidRPr="00C86C47" w:rsidRDefault="00BE552B" w:rsidP="00C86C47">
            <w:pPr>
              <w:spacing w:after="0" w:line="240" w:lineRule="auto"/>
              <w:ind w:left="294" w:right="-20"/>
              <w:rPr>
                <w:rFonts w:ascii="Times New Roman" w:hAnsi="Times New Roman"/>
                <w:b/>
                <w:spacing w:val="-1"/>
                <w:sz w:val="18"/>
              </w:rPr>
            </w:pPr>
          </w:p>
          <w:p w14:paraId="5485F37B" w14:textId="23688338" w:rsidR="006B6931" w:rsidRPr="00CD2C8C" w:rsidRDefault="006B6931" w:rsidP="00AC7F2A">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31DAA58D" w14:textId="77777777" w:rsidR="006B6931" w:rsidRPr="00CD2C8C" w:rsidRDefault="006B6931" w:rsidP="00AC7F2A">
            <w:pPr>
              <w:spacing w:before="6" w:after="0" w:line="180" w:lineRule="exact"/>
              <w:rPr>
                <w:sz w:val="18"/>
                <w:szCs w:val="18"/>
              </w:rPr>
            </w:pPr>
          </w:p>
          <w:p w14:paraId="3572356F" w14:textId="77777777" w:rsidR="00BE552B" w:rsidRPr="00C86C47" w:rsidRDefault="00BE552B" w:rsidP="00C86C47">
            <w:pPr>
              <w:spacing w:after="0" w:line="245" w:lineRule="auto"/>
              <w:ind w:left="146" w:right="45" w:hanging="43"/>
              <w:rPr>
                <w:rFonts w:ascii="Times New Roman" w:hAnsi="Times New Roman"/>
                <w:b/>
                <w:sz w:val="18"/>
              </w:rPr>
            </w:pPr>
          </w:p>
          <w:p w14:paraId="6CA8D4D4" w14:textId="10194B80" w:rsidR="006B6931" w:rsidRPr="00CD2C8C" w:rsidRDefault="006B6931" w:rsidP="00C86C47">
            <w:pPr>
              <w:spacing w:after="0" w:line="245" w:lineRule="auto"/>
              <w:ind w:left="146" w:right="45" w:hanging="4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6F1418" w:rsidRPr="00996253" w14:paraId="601BE93A" w14:textId="77777777" w:rsidTr="003C49F4">
        <w:trPr>
          <w:trHeight w:hRule="exact" w:val="285"/>
        </w:trPr>
        <w:tc>
          <w:tcPr>
            <w:tcW w:w="13928" w:type="dxa"/>
            <w:gridSpan w:val="6"/>
            <w:tcBorders>
              <w:top w:val="single" w:sz="4" w:space="0" w:color="000000"/>
              <w:left w:val="single" w:sz="4" w:space="0" w:color="000000"/>
              <w:bottom w:val="single" w:sz="4" w:space="0" w:color="000000"/>
              <w:right w:val="single" w:sz="4" w:space="0" w:color="000000"/>
            </w:tcBorders>
            <w:shd w:val="clear" w:color="auto" w:fill="auto"/>
          </w:tcPr>
          <w:p w14:paraId="2F90C680" w14:textId="12BF8EE5" w:rsidR="006F1418" w:rsidRPr="00996253" w:rsidRDefault="006F1418" w:rsidP="00B75610">
            <w:pPr>
              <w:rPr>
                <w:sz w:val="18"/>
                <w:szCs w:val="18"/>
              </w:rPr>
            </w:pPr>
            <w:r>
              <w:rPr>
                <w:rFonts w:ascii="Times New Roman" w:hAnsi="Times New Roman" w:cs="Times New Roman"/>
                <w:b/>
                <w:sz w:val="18"/>
                <w:szCs w:val="18"/>
              </w:rPr>
              <w:t>General</w:t>
            </w:r>
          </w:p>
        </w:tc>
      </w:tr>
      <w:tr w:rsidR="006B6931" w:rsidRPr="00996253" w14:paraId="4C8FB415" w14:textId="77777777" w:rsidTr="00BE552B">
        <w:trPr>
          <w:trHeight w:hRule="exact" w:val="296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E6F4EAE" w14:textId="77777777" w:rsidR="006B6931" w:rsidRPr="00996253" w:rsidRDefault="006B6931" w:rsidP="00B75610">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4F2A5076" w14:textId="77777777" w:rsidR="006B6931" w:rsidRDefault="006B6931" w:rsidP="00AE4395">
            <w:pPr>
              <w:spacing w:before="4" w:after="0" w:line="228" w:lineRule="exact"/>
              <w:ind w:left="102" w:right="418"/>
              <w:rPr>
                <w:rFonts w:ascii="Times New Roman" w:hAnsi="Times New Roman" w:cs="Times New Roman"/>
                <w:sz w:val="18"/>
                <w:szCs w:val="18"/>
              </w:rPr>
            </w:pPr>
            <w:r w:rsidRPr="00846600">
              <w:rPr>
                <w:rFonts w:ascii="Times New Roman" w:eastAsia="Times New Roman" w:hAnsi="Times New Roman" w:cs="Times New Roman"/>
                <w:spacing w:val="-1"/>
                <w:sz w:val="18"/>
                <w:szCs w:val="18"/>
              </w:rPr>
              <w:t>Check that the results from the systems /other QRT’s equals to the total reported</w:t>
            </w:r>
            <w:r>
              <w:rPr>
                <w:rFonts w:ascii="Times New Roman" w:hAnsi="Times New Roman" w:cs="Times New Roman"/>
                <w:sz w:val="18"/>
                <w:szCs w:val="18"/>
              </w:rPr>
              <w:t xml:space="preserve">  </w:t>
            </w:r>
          </w:p>
          <w:p w14:paraId="255DA43F" w14:textId="77777777" w:rsidR="006B6931" w:rsidRDefault="006B6931" w:rsidP="00AE4395">
            <w:pPr>
              <w:spacing w:before="4" w:after="0" w:line="228" w:lineRule="exact"/>
              <w:ind w:left="102" w:right="418"/>
              <w:rPr>
                <w:rFonts w:ascii="Times New Roman" w:hAnsi="Times New Roman" w:cs="Times New Roman"/>
                <w:sz w:val="18"/>
                <w:szCs w:val="18"/>
              </w:rPr>
            </w:pPr>
          </w:p>
          <w:p w14:paraId="1472D583" w14:textId="77777777" w:rsidR="006B6931" w:rsidRDefault="006B6931" w:rsidP="00AE4395">
            <w:pPr>
              <w:spacing w:before="4" w:after="0" w:line="228" w:lineRule="exact"/>
              <w:ind w:left="102" w:right="418"/>
              <w:rPr>
                <w:rFonts w:ascii="Times New Roman" w:eastAsia="Times New Roman" w:hAnsi="Times New Roman" w:cs="Times New Roman"/>
                <w:spacing w:val="-1"/>
                <w:sz w:val="20"/>
                <w:szCs w:val="20"/>
              </w:rPr>
            </w:pPr>
            <w:r w:rsidRPr="00846600">
              <w:rPr>
                <w:rFonts w:ascii="Times New Roman" w:eastAsia="Times New Roman" w:hAnsi="Times New Roman" w:cs="Times New Roman"/>
                <w:spacing w:val="-1"/>
                <w:sz w:val="20"/>
                <w:szCs w:val="20"/>
              </w:rPr>
              <w:t>Check that the total results from the systems, the total results from other QRT’s and the total manual calculation equals the a</w:t>
            </w:r>
            <w:r>
              <w:rPr>
                <w:rFonts w:ascii="Times New Roman" w:eastAsia="Times New Roman" w:hAnsi="Times New Roman" w:cs="Times New Roman"/>
                <w:spacing w:val="-1"/>
                <w:sz w:val="20"/>
                <w:szCs w:val="20"/>
              </w:rPr>
              <w:t>mounts reported in the template.</w:t>
            </w:r>
          </w:p>
          <w:p w14:paraId="1475C727" w14:textId="77777777" w:rsidR="006B6931" w:rsidRDefault="006B6931" w:rsidP="00AE4395">
            <w:pPr>
              <w:spacing w:before="4" w:after="0" w:line="228" w:lineRule="exact"/>
              <w:ind w:left="102" w:right="418"/>
              <w:rPr>
                <w:rFonts w:ascii="Times New Roman" w:eastAsia="Times New Roman" w:hAnsi="Times New Roman" w:cs="Times New Roman"/>
                <w:spacing w:val="-1"/>
                <w:sz w:val="20"/>
                <w:szCs w:val="20"/>
              </w:rPr>
            </w:pPr>
          </w:p>
          <w:p w14:paraId="4C548FFF" w14:textId="52BA5B40" w:rsidR="008F71AC" w:rsidRDefault="006B6931" w:rsidP="00AE4395">
            <w:pPr>
              <w:spacing w:before="4" w:after="0" w:line="228" w:lineRule="exact"/>
              <w:ind w:left="102" w:right="418"/>
              <w:rPr>
                <w:rFonts w:ascii="Times New Roman" w:hAnsi="Times New Roman" w:cs="Times New Roman"/>
                <w:sz w:val="18"/>
                <w:szCs w:val="18"/>
              </w:rPr>
            </w:pPr>
            <w:r w:rsidRPr="00846600">
              <w:rPr>
                <w:rFonts w:ascii="Times New Roman" w:eastAsia="Times New Roman" w:hAnsi="Times New Roman" w:cs="Times New Roman"/>
                <w:spacing w:val="-1"/>
                <w:sz w:val="18"/>
                <w:szCs w:val="18"/>
              </w:rPr>
              <w:t>Check that outputs have been populated in the correct captions consistently with the relevant principles and guidance.</w:t>
            </w:r>
          </w:p>
          <w:p w14:paraId="3ADB3E3D" w14:textId="77777777" w:rsidR="008F71AC" w:rsidRDefault="008F71AC" w:rsidP="00AE4395">
            <w:pPr>
              <w:spacing w:before="4" w:after="0" w:line="228" w:lineRule="exact"/>
              <w:ind w:left="102" w:right="418"/>
              <w:rPr>
                <w:rFonts w:ascii="Times New Roman" w:eastAsia="Times New Roman" w:hAnsi="Times New Roman" w:cs="Times New Roman"/>
                <w:spacing w:val="-1"/>
                <w:sz w:val="18"/>
                <w:szCs w:val="18"/>
              </w:rPr>
            </w:pPr>
          </w:p>
          <w:p w14:paraId="7EB18029" w14:textId="352787E8" w:rsidR="006B6931" w:rsidRPr="00AE4395" w:rsidRDefault="008F71AC" w:rsidP="008F71AC">
            <w:pPr>
              <w:spacing w:before="4" w:after="0" w:line="228" w:lineRule="exact"/>
              <w:ind w:left="102" w:right="418"/>
              <w:rPr>
                <w:rFonts w:ascii="Times New Roman" w:hAnsi="Times New Roman" w:cs="Times New Roman"/>
                <w:sz w:val="18"/>
                <w:szCs w:val="18"/>
              </w:rPr>
            </w:pPr>
            <w:r>
              <w:rPr>
                <w:rFonts w:ascii="Times New Roman" w:hAnsi="Times New Roman" w:cs="Times New Roman"/>
                <w:sz w:val="18"/>
                <w:szCs w:val="18"/>
              </w:rPr>
              <w:t>Check that the Basic Solvency Capital requirement has</w:t>
            </w:r>
            <w:r w:rsidRPr="005B18FF">
              <w:rPr>
                <w:rFonts w:ascii="Times New Roman" w:hAnsi="Times New Roman" w:cs="Times New Roman"/>
                <w:sz w:val="18"/>
                <w:szCs w:val="18"/>
              </w:rPr>
              <w:t xml:space="preserve"> been calculated cor</w:t>
            </w:r>
            <w:r>
              <w:rPr>
                <w:rFonts w:ascii="Times New Roman" w:hAnsi="Times New Roman" w:cs="Times New Roman"/>
                <w:sz w:val="18"/>
                <w:szCs w:val="18"/>
              </w:rPr>
              <w:t>rectly, based on the prescribed correlation matrix.</w:t>
            </w:r>
            <w:r w:rsidR="006B6931">
              <w:rPr>
                <w:rFonts w:ascii="Times New Roman" w:eastAsia="Times New Roman" w:hAnsi="Times New Roman" w:cs="Times New Roman"/>
                <w:spacing w:val="-1"/>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BA5F872" w14:textId="77777777"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8E99B4" w14:textId="5930AE92" w:rsidR="006B6931" w:rsidRPr="00996253" w:rsidRDefault="006B6931" w:rsidP="00B75610">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42C635" w14:textId="77777777" w:rsidR="006B6931" w:rsidRPr="00996253" w:rsidRDefault="006B6931"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BAAD1B" w14:textId="77777777" w:rsidR="006B6931" w:rsidRPr="00996253" w:rsidRDefault="006B6931" w:rsidP="00B75610">
            <w:pPr>
              <w:rPr>
                <w:sz w:val="18"/>
                <w:szCs w:val="18"/>
              </w:rPr>
            </w:pPr>
          </w:p>
        </w:tc>
      </w:tr>
      <w:tr w:rsidR="006B6931" w:rsidRPr="00996253" w14:paraId="3C052B3D" w14:textId="77777777" w:rsidTr="00BE552B">
        <w:trPr>
          <w:trHeight w:hRule="exact" w:val="1853"/>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FC6A36" w14:textId="77777777" w:rsidR="006B6931" w:rsidRPr="00996253" w:rsidRDefault="006B6931" w:rsidP="00B75610">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18378A0" w14:textId="77777777" w:rsidR="006B6931" w:rsidRDefault="006B6931" w:rsidP="00B75610">
            <w:pPr>
              <w:spacing w:before="4" w:after="0" w:line="228" w:lineRule="exact"/>
              <w:ind w:left="102" w:right="418"/>
              <w:rPr>
                <w:rFonts w:ascii="Times New Roman" w:eastAsia="Times New Roman" w:hAnsi="Times New Roman" w:cs="Times New Roman"/>
                <w:spacing w:val="-1"/>
                <w:sz w:val="18"/>
                <w:szCs w:val="18"/>
              </w:rPr>
            </w:pPr>
            <w:r w:rsidRPr="00846600">
              <w:rPr>
                <w:rFonts w:ascii="Times New Roman" w:eastAsia="Times New Roman" w:hAnsi="Times New Roman" w:cs="Times New Roman"/>
                <w:spacing w:val="-1"/>
                <w:sz w:val="18"/>
                <w:szCs w:val="18"/>
              </w:rPr>
              <w:t>Carry out an analytical review of results, mainly supported by the analytical reviews already performed during the review of the SCR sub-modules.</w:t>
            </w:r>
          </w:p>
          <w:p w14:paraId="3BB77841" w14:textId="77777777" w:rsidR="006B6931" w:rsidRDefault="006B6931" w:rsidP="00B75610">
            <w:pPr>
              <w:spacing w:before="4" w:after="0" w:line="228" w:lineRule="exact"/>
              <w:ind w:left="102" w:right="418"/>
              <w:rPr>
                <w:rFonts w:ascii="Times New Roman" w:eastAsia="Times New Roman" w:hAnsi="Times New Roman" w:cs="Times New Roman"/>
                <w:spacing w:val="-1"/>
                <w:sz w:val="18"/>
                <w:szCs w:val="18"/>
              </w:rPr>
            </w:pPr>
          </w:p>
          <w:p w14:paraId="088D1F32" w14:textId="77777777" w:rsidR="006B6931" w:rsidRPr="00996253" w:rsidRDefault="006B6931" w:rsidP="00B75610">
            <w:pPr>
              <w:spacing w:before="4" w:after="0" w:line="228" w:lineRule="exact"/>
              <w:ind w:left="102" w:right="418"/>
              <w:rPr>
                <w:rFonts w:ascii="Times New Roman" w:eastAsia="Times New Roman" w:hAnsi="Times New Roman" w:cs="Times New Roman"/>
                <w:sz w:val="18"/>
                <w:szCs w:val="18"/>
              </w:rPr>
            </w:pPr>
            <w:r>
              <w:rPr>
                <w:rFonts w:ascii="Times New Roman" w:eastAsia="Times New Roman" w:hAnsi="Times New Roman" w:cs="Times New Roman"/>
                <w:sz w:val="20"/>
                <w:szCs w:val="20"/>
              </w:rPr>
              <w:t>R</w:t>
            </w:r>
            <w:r w:rsidRPr="00846600">
              <w:rPr>
                <w:rFonts w:ascii="Times New Roman" w:eastAsia="Times New Roman" w:hAnsi="Times New Roman" w:cs="Times New Roman"/>
                <w:sz w:val="20"/>
                <w:szCs w:val="20"/>
              </w:rPr>
              <w:t>eview / perform the variation analysis of calculated SCR with the preceding period. Ensure that all items referred to in this variation analysis have assessed for reasonableness and/or reconciled with audited data.</w:t>
            </w:r>
          </w:p>
        </w:tc>
        <w:tc>
          <w:tcPr>
            <w:tcW w:w="1843" w:type="dxa"/>
            <w:tcBorders>
              <w:top w:val="single" w:sz="4" w:space="0" w:color="000000"/>
              <w:left w:val="single" w:sz="4" w:space="0" w:color="000000"/>
              <w:bottom w:val="single" w:sz="4" w:space="0" w:color="000000"/>
              <w:right w:val="single" w:sz="4" w:space="0" w:color="000000"/>
            </w:tcBorders>
          </w:tcPr>
          <w:p w14:paraId="4C9B917E" w14:textId="77777777"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F282E1" w14:textId="69390C59" w:rsidR="006B6931" w:rsidRPr="00996253" w:rsidRDefault="006B6931" w:rsidP="00B75610">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15899E" w14:textId="77777777" w:rsidR="006B6931" w:rsidRPr="00996253" w:rsidRDefault="006B6931"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4D5010" w14:textId="77777777" w:rsidR="006B6931" w:rsidRPr="00996253" w:rsidRDefault="006B6931" w:rsidP="00B75610">
            <w:pPr>
              <w:rPr>
                <w:sz w:val="18"/>
                <w:szCs w:val="18"/>
              </w:rPr>
            </w:pPr>
          </w:p>
        </w:tc>
      </w:tr>
      <w:tr w:rsidR="006B6931" w:rsidRPr="00996253" w14:paraId="02E1ED08" w14:textId="77777777" w:rsidTr="003C49F4">
        <w:trPr>
          <w:trHeight w:hRule="exact" w:val="762"/>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D588A32" w14:textId="77777777" w:rsidR="006B6931" w:rsidRDefault="006B6931" w:rsidP="00B75610">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8BA5B22" w14:textId="77777777" w:rsidR="006B6931" w:rsidRDefault="006B6931" w:rsidP="00AE4395">
            <w:pPr>
              <w:spacing w:before="4" w:after="0" w:line="228" w:lineRule="exact"/>
              <w:ind w:left="102" w:right="418"/>
              <w:rPr>
                <w:rFonts w:ascii="Times New Roman" w:hAnsi="Times New Roman" w:cs="Times New Roman"/>
                <w:sz w:val="18"/>
                <w:szCs w:val="18"/>
              </w:rPr>
            </w:pPr>
            <w:r>
              <w:rPr>
                <w:rFonts w:ascii="Times New Roman" w:hAnsi="Times New Roman" w:cs="Times New Roman"/>
                <w:sz w:val="18"/>
                <w:szCs w:val="18"/>
              </w:rPr>
              <w:t>D</w:t>
            </w:r>
            <w:r w:rsidRPr="00D14484">
              <w:rPr>
                <w:rFonts w:ascii="Times New Roman" w:hAnsi="Times New Roman" w:cs="Times New Roman"/>
                <w:sz w:val="18"/>
                <w:szCs w:val="18"/>
              </w:rPr>
              <w:t>iscuss with management and review communication with the supervisor to ensure that potential capital add-ons have been correctly taken into account</w:t>
            </w:r>
            <w:r>
              <w:rPr>
                <w:rFonts w:ascii="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58CD75A8" w14:textId="77777777"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46FF51" w14:textId="07295C7A"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6B924B" w14:textId="77777777" w:rsidR="006B6931" w:rsidRPr="00996253" w:rsidRDefault="006B6931"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D81672" w14:textId="77777777" w:rsidR="006B6931" w:rsidRPr="00996253" w:rsidRDefault="006B6931" w:rsidP="00B75610">
            <w:pPr>
              <w:rPr>
                <w:sz w:val="18"/>
                <w:szCs w:val="18"/>
              </w:rPr>
            </w:pPr>
          </w:p>
        </w:tc>
      </w:tr>
      <w:tr w:rsidR="006B6931" w:rsidRPr="00996253" w14:paraId="74466E4A" w14:textId="77777777" w:rsidTr="00BE552B">
        <w:trPr>
          <w:trHeight w:hRule="exact" w:val="122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04F08AD" w14:textId="77777777" w:rsidR="006B6931" w:rsidRDefault="006B6931" w:rsidP="00B75610">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316C19F5" w14:textId="718DDC99" w:rsidR="006B6931" w:rsidRPr="003C49F4" w:rsidRDefault="006B6931" w:rsidP="003C49F4">
            <w:pPr>
              <w:ind w:left="15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Assess interaction between Long-Term Guarantee adjustments and calculation of Solvency Capital Requirement sub-modules: check computation of SCR performed without LTG measures (without matching adjustment and volatility adjustment / With matching adjustment and without volatility adjustment / with both matching and volatility adjustment).</w:t>
            </w:r>
          </w:p>
        </w:tc>
        <w:tc>
          <w:tcPr>
            <w:tcW w:w="1843" w:type="dxa"/>
            <w:tcBorders>
              <w:top w:val="single" w:sz="4" w:space="0" w:color="000000"/>
              <w:left w:val="single" w:sz="4" w:space="0" w:color="000000"/>
              <w:bottom w:val="single" w:sz="4" w:space="0" w:color="000000"/>
              <w:right w:val="single" w:sz="4" w:space="0" w:color="000000"/>
            </w:tcBorders>
          </w:tcPr>
          <w:p w14:paraId="52D32DD1" w14:textId="1C222A5C" w:rsidR="006B6931" w:rsidRDefault="008F71AC"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NBB_2016_25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2C89F9" w14:textId="5D2796DB"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D0028BB" w14:textId="77777777" w:rsidR="006B6931" w:rsidRPr="00996253" w:rsidRDefault="006B6931"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27647A" w14:textId="77777777" w:rsidR="006B6931" w:rsidRPr="00996253" w:rsidRDefault="006B6931" w:rsidP="00B75610">
            <w:pPr>
              <w:rPr>
                <w:sz w:val="18"/>
                <w:szCs w:val="18"/>
              </w:rPr>
            </w:pPr>
          </w:p>
        </w:tc>
      </w:tr>
      <w:tr w:rsidR="006B6931" w:rsidRPr="00996253" w14:paraId="35107237" w14:textId="77777777" w:rsidTr="003C49F4">
        <w:trPr>
          <w:trHeight w:hRule="exact" w:val="69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D020225" w14:textId="77777777" w:rsidR="006B6931" w:rsidRPr="00996253" w:rsidRDefault="006B6931" w:rsidP="00B75610">
            <w:pPr>
              <w:spacing w:after="0" w:line="227" w:lineRule="exact"/>
              <w:jc w:val="center"/>
              <w:rPr>
                <w:rFonts w:ascii="Times New Roman" w:eastAsia="Times New Roman" w:hAnsi="Times New Roman" w:cs="Times New Roman"/>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119299E" w14:textId="77777777" w:rsidR="006B6931" w:rsidRPr="00996253" w:rsidRDefault="006B6931" w:rsidP="00AE4395">
            <w:pPr>
              <w:spacing w:before="4" w:after="0" w:line="228" w:lineRule="exact"/>
              <w:ind w:left="102" w:right="418"/>
              <w:rPr>
                <w:rFonts w:ascii="Times New Roman" w:eastAsia="Times New Roman" w:hAnsi="Times New Roman" w:cs="Times New Roman"/>
                <w:sz w:val="18"/>
                <w:szCs w:val="18"/>
              </w:rPr>
            </w:pPr>
            <w:r>
              <w:rPr>
                <w:rFonts w:ascii="Times New Roman" w:hAnsi="Times New Roman" w:cs="Times New Roman"/>
                <w:sz w:val="18"/>
                <w:szCs w:val="18"/>
              </w:rPr>
              <w:t>U</w:t>
            </w:r>
            <w:r w:rsidRPr="00846600">
              <w:rPr>
                <w:rFonts w:ascii="Times New Roman" w:eastAsia="Times New Roman" w:hAnsi="Times New Roman" w:cs="Times New Roman"/>
                <w:spacing w:val="1"/>
                <w:sz w:val="18"/>
                <w:szCs w:val="18"/>
              </w:rPr>
              <w:t>pd</w:t>
            </w:r>
            <w:r w:rsidRPr="00846600">
              <w:rPr>
                <w:rFonts w:ascii="Times New Roman" w:eastAsia="Times New Roman" w:hAnsi="Times New Roman" w:cs="Times New Roman"/>
                <w:sz w:val="18"/>
                <w:szCs w:val="18"/>
              </w:rPr>
              <w:t>ate</w:t>
            </w:r>
            <w:r w:rsidRPr="00846600">
              <w:rPr>
                <w:rFonts w:ascii="Times New Roman" w:eastAsia="Times New Roman" w:hAnsi="Times New Roman" w:cs="Times New Roman"/>
                <w:spacing w:val="-5"/>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d</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4"/>
                <w:sz w:val="18"/>
                <w:szCs w:val="18"/>
              </w:rPr>
              <w:t>m</w:t>
            </w:r>
            <w:r w:rsidRPr="00846600">
              <w:rPr>
                <w:rFonts w:ascii="Times New Roman" w:eastAsia="Times New Roman" w:hAnsi="Times New Roman" w:cs="Times New Roman"/>
                <w:spacing w:val="3"/>
                <w:sz w:val="18"/>
                <w:szCs w:val="18"/>
              </w:rPr>
              <w:t>e</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pacing w:val="1"/>
                <w:sz w:val="18"/>
                <w:szCs w:val="18"/>
              </w:rPr>
              <w:t>d</w:t>
            </w:r>
            <w:r w:rsidRPr="00846600">
              <w:rPr>
                <w:rFonts w:ascii="Times New Roman" w:eastAsia="Times New Roman" w:hAnsi="Times New Roman" w:cs="Times New Roman"/>
                <w:sz w:val="18"/>
                <w:szCs w:val="18"/>
              </w:rPr>
              <w:t>,</w:t>
            </w:r>
            <w:r w:rsidRPr="00846600">
              <w:rPr>
                <w:rFonts w:ascii="Times New Roman" w:eastAsia="Times New Roman" w:hAnsi="Times New Roman" w:cs="Times New Roman"/>
                <w:spacing w:val="-5"/>
                <w:sz w:val="18"/>
                <w:szCs w:val="18"/>
              </w:rPr>
              <w:t xml:space="preserve"> </w:t>
            </w:r>
            <w:r w:rsidRPr="00846600">
              <w:rPr>
                <w:rFonts w:ascii="Times New Roman" w:eastAsia="Times New Roman" w:hAnsi="Times New Roman" w:cs="Times New Roman"/>
                <w:sz w:val="18"/>
                <w:szCs w:val="18"/>
              </w:rPr>
              <w:t>if</w:t>
            </w:r>
            <w:r w:rsidRPr="00846600">
              <w:rPr>
                <w:rFonts w:ascii="Times New Roman" w:eastAsia="Times New Roman" w:hAnsi="Times New Roman" w:cs="Times New Roman"/>
                <w:spacing w:val="-2"/>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1"/>
                <w:sz w:val="18"/>
                <w:szCs w:val="18"/>
              </w:rPr>
              <w:t>ppropr</w:t>
            </w:r>
            <w:r w:rsidRPr="00846600">
              <w:rPr>
                <w:rFonts w:ascii="Times New Roman" w:eastAsia="Times New Roman" w:hAnsi="Times New Roman" w:cs="Times New Roman"/>
                <w:sz w:val="18"/>
                <w:szCs w:val="18"/>
              </w:rPr>
              <w:t>iate,</w:t>
            </w:r>
            <w:r w:rsidRPr="00846600">
              <w:rPr>
                <w:rFonts w:ascii="Times New Roman" w:eastAsia="Times New Roman" w:hAnsi="Times New Roman" w:cs="Times New Roman"/>
                <w:spacing w:val="-9"/>
                <w:sz w:val="18"/>
                <w:szCs w:val="18"/>
              </w:rPr>
              <w:t xml:space="preserve"> </w:t>
            </w:r>
            <w:r w:rsidRPr="00846600">
              <w:rPr>
                <w:rFonts w:ascii="Times New Roman" w:eastAsia="Times New Roman" w:hAnsi="Times New Roman" w:cs="Times New Roman"/>
                <w:sz w:val="18"/>
                <w:szCs w:val="18"/>
              </w:rPr>
              <w:t>t</w:t>
            </w:r>
            <w:r w:rsidRPr="00846600">
              <w:rPr>
                <w:rFonts w:ascii="Times New Roman" w:eastAsia="Times New Roman" w:hAnsi="Times New Roman" w:cs="Times New Roman"/>
                <w:spacing w:val="-1"/>
                <w:sz w:val="18"/>
                <w:szCs w:val="18"/>
              </w:rPr>
              <w:t>h</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1"/>
                <w:sz w:val="18"/>
                <w:szCs w:val="18"/>
              </w:rPr>
              <w:t>ss</w:t>
            </w:r>
            <w:r w:rsidRPr="00846600">
              <w:rPr>
                <w:rFonts w:ascii="Times New Roman" w:eastAsia="Times New Roman" w:hAnsi="Times New Roman" w:cs="Times New Roman"/>
                <w:spacing w:val="3"/>
                <w:sz w:val="18"/>
                <w:szCs w:val="18"/>
              </w:rPr>
              <w:t>e</w:t>
            </w:r>
            <w:r w:rsidRPr="00846600">
              <w:rPr>
                <w:rFonts w:ascii="Times New Roman" w:eastAsia="Times New Roman" w:hAnsi="Times New Roman" w:cs="Times New Roman"/>
                <w:spacing w:val="-1"/>
                <w:sz w:val="18"/>
                <w:szCs w:val="18"/>
              </w:rPr>
              <w:t>s</w:t>
            </w:r>
            <w:r w:rsidRPr="00846600">
              <w:rPr>
                <w:rFonts w:ascii="Times New Roman" w:eastAsia="Times New Roman" w:hAnsi="Times New Roman" w:cs="Times New Roman"/>
                <w:spacing w:val="2"/>
                <w:sz w:val="18"/>
                <w:szCs w:val="18"/>
              </w:rPr>
              <w:t>s</w:t>
            </w:r>
            <w:r w:rsidRPr="00846600">
              <w:rPr>
                <w:rFonts w:ascii="Times New Roman" w:eastAsia="Times New Roman" w:hAnsi="Times New Roman" w:cs="Times New Roman"/>
                <w:spacing w:val="-1"/>
                <w:sz w:val="18"/>
                <w:szCs w:val="18"/>
              </w:rPr>
              <w:t>m</w:t>
            </w:r>
            <w:r w:rsidRPr="00846600">
              <w:rPr>
                <w:rFonts w:ascii="Times New Roman" w:eastAsia="Times New Roman" w:hAnsi="Times New Roman" w:cs="Times New Roman"/>
                <w:spacing w:val="3"/>
                <w:sz w:val="18"/>
                <w:szCs w:val="18"/>
              </w:rPr>
              <w:t>e</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t</w:t>
            </w:r>
            <w:r w:rsidRPr="00846600">
              <w:rPr>
                <w:rFonts w:ascii="Times New Roman" w:eastAsia="Times New Roman" w:hAnsi="Times New Roman" w:cs="Times New Roman"/>
                <w:spacing w:val="-9"/>
                <w:sz w:val="18"/>
                <w:szCs w:val="18"/>
              </w:rPr>
              <w:t xml:space="preserve"> </w:t>
            </w:r>
            <w:r w:rsidRPr="00846600">
              <w:rPr>
                <w:rFonts w:ascii="Times New Roman" w:eastAsia="Times New Roman" w:hAnsi="Times New Roman" w:cs="Times New Roman"/>
                <w:spacing w:val="1"/>
                <w:sz w:val="18"/>
                <w:szCs w:val="18"/>
              </w:rPr>
              <w:t>o</w:t>
            </w:r>
            <w:r w:rsidRPr="00846600">
              <w:rPr>
                <w:rFonts w:ascii="Times New Roman" w:eastAsia="Times New Roman" w:hAnsi="Times New Roman" w:cs="Times New Roman"/>
                <w:sz w:val="18"/>
                <w:szCs w:val="18"/>
              </w:rPr>
              <w:t xml:space="preserve">f </w:t>
            </w:r>
            <w:proofErr w:type="spellStart"/>
            <w:r w:rsidRPr="00846600">
              <w:rPr>
                <w:rFonts w:ascii="Times New Roman" w:eastAsia="Times New Roman" w:hAnsi="Times New Roman" w:cs="Times New Roman"/>
                <w:spacing w:val="-1"/>
                <w:sz w:val="18"/>
                <w:szCs w:val="18"/>
              </w:rPr>
              <w:t>R</w:t>
            </w:r>
            <w:r w:rsidRPr="00846600">
              <w:rPr>
                <w:rFonts w:ascii="Times New Roman" w:eastAsia="Times New Roman" w:hAnsi="Times New Roman" w:cs="Times New Roman"/>
                <w:spacing w:val="1"/>
                <w:sz w:val="18"/>
                <w:szCs w:val="18"/>
              </w:rPr>
              <w:t>o</w:t>
            </w:r>
            <w:r w:rsidRPr="00846600">
              <w:rPr>
                <w:rFonts w:ascii="Times New Roman" w:eastAsia="Times New Roman" w:hAnsi="Times New Roman" w:cs="Times New Roman"/>
                <w:sz w:val="18"/>
                <w:szCs w:val="18"/>
              </w:rPr>
              <w:t>SM</w:t>
            </w:r>
            <w:proofErr w:type="spellEnd"/>
            <w:r w:rsidRPr="00846600">
              <w:rPr>
                <w:rFonts w:ascii="Times New Roman" w:eastAsia="Times New Roman" w:hAnsi="Times New Roman" w:cs="Times New Roman"/>
                <w:spacing w:val="-4"/>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d</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pacing w:val="2"/>
                <w:sz w:val="18"/>
                <w:szCs w:val="18"/>
              </w:rPr>
              <w:t>t</w:t>
            </w:r>
            <w:r w:rsidRPr="00846600">
              <w:rPr>
                <w:rFonts w:ascii="Times New Roman" w:eastAsia="Times New Roman" w:hAnsi="Times New Roman" w:cs="Times New Roman"/>
                <w:spacing w:val="-1"/>
                <w:sz w:val="18"/>
                <w:szCs w:val="18"/>
              </w:rPr>
              <w:t>h</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pacing w:val="1"/>
                <w:sz w:val="18"/>
                <w:szCs w:val="18"/>
              </w:rPr>
              <w:t>r</w:t>
            </w:r>
            <w:r w:rsidRPr="00846600">
              <w:rPr>
                <w:rFonts w:ascii="Times New Roman" w:eastAsia="Times New Roman" w:hAnsi="Times New Roman" w:cs="Times New Roman"/>
                <w:sz w:val="18"/>
                <w:szCs w:val="18"/>
              </w:rPr>
              <w:t>ati</w:t>
            </w:r>
            <w:r w:rsidRPr="00846600">
              <w:rPr>
                <w:rFonts w:ascii="Times New Roman" w:eastAsia="Times New Roman" w:hAnsi="Times New Roman" w:cs="Times New Roman"/>
                <w:spacing w:val="1"/>
                <w:sz w:val="18"/>
                <w:szCs w:val="18"/>
              </w:rPr>
              <w:t>o</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ale,</w:t>
            </w:r>
            <w:r w:rsidRPr="00846600">
              <w:rPr>
                <w:rFonts w:ascii="Times New Roman" w:eastAsia="Times New Roman" w:hAnsi="Times New Roman" w:cs="Times New Roman"/>
                <w:spacing w:val="-6"/>
                <w:sz w:val="18"/>
                <w:szCs w:val="18"/>
              </w:rPr>
              <w:t xml:space="preserve"> </w:t>
            </w:r>
            <w:r w:rsidRPr="00846600">
              <w:rPr>
                <w:rFonts w:ascii="Times New Roman" w:eastAsia="Times New Roman" w:hAnsi="Times New Roman" w:cs="Times New Roman"/>
                <w:sz w:val="18"/>
                <w:szCs w:val="18"/>
              </w:rPr>
              <w:t>a</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d</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pacing w:val="1"/>
                <w:sz w:val="18"/>
                <w:szCs w:val="18"/>
              </w:rPr>
              <w:t>r</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2"/>
                <w:sz w:val="18"/>
                <w:szCs w:val="18"/>
              </w:rPr>
              <w:t>-</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1"/>
                <w:sz w:val="18"/>
                <w:szCs w:val="18"/>
              </w:rPr>
              <w:t>v</w:t>
            </w:r>
            <w:r w:rsidRPr="00846600">
              <w:rPr>
                <w:rFonts w:ascii="Times New Roman" w:eastAsia="Times New Roman" w:hAnsi="Times New Roman" w:cs="Times New Roman"/>
                <w:spacing w:val="3"/>
                <w:sz w:val="18"/>
                <w:szCs w:val="18"/>
              </w:rPr>
              <w:t>a</w:t>
            </w:r>
            <w:r w:rsidRPr="00846600">
              <w:rPr>
                <w:rFonts w:ascii="Times New Roman" w:eastAsia="Times New Roman" w:hAnsi="Times New Roman" w:cs="Times New Roman"/>
                <w:sz w:val="18"/>
                <w:szCs w:val="18"/>
              </w:rPr>
              <w:t>l</w:t>
            </w:r>
            <w:r w:rsidRPr="00846600">
              <w:rPr>
                <w:rFonts w:ascii="Times New Roman" w:eastAsia="Times New Roman" w:hAnsi="Times New Roman" w:cs="Times New Roman"/>
                <w:spacing w:val="-1"/>
                <w:sz w:val="18"/>
                <w:szCs w:val="18"/>
              </w:rPr>
              <w:t>u</w:t>
            </w:r>
            <w:r w:rsidRPr="00846600">
              <w:rPr>
                <w:rFonts w:ascii="Times New Roman" w:eastAsia="Times New Roman" w:hAnsi="Times New Roman" w:cs="Times New Roman"/>
                <w:sz w:val="18"/>
                <w:szCs w:val="18"/>
              </w:rPr>
              <w:t>ate</w:t>
            </w:r>
            <w:r w:rsidRPr="00846600">
              <w:rPr>
                <w:rFonts w:ascii="Times New Roman" w:eastAsia="Times New Roman" w:hAnsi="Times New Roman" w:cs="Times New Roman"/>
                <w:spacing w:val="-8"/>
                <w:sz w:val="18"/>
                <w:szCs w:val="18"/>
              </w:rPr>
              <w:t xml:space="preserve"> </w:t>
            </w:r>
            <w:r w:rsidRPr="00846600">
              <w:rPr>
                <w:rFonts w:ascii="Times New Roman" w:eastAsia="Times New Roman" w:hAnsi="Times New Roman" w:cs="Times New Roman"/>
                <w:spacing w:val="2"/>
                <w:sz w:val="18"/>
                <w:szCs w:val="18"/>
              </w:rPr>
              <w:t>t</w:t>
            </w:r>
            <w:r w:rsidRPr="00846600">
              <w:rPr>
                <w:rFonts w:ascii="Times New Roman" w:eastAsia="Times New Roman" w:hAnsi="Times New Roman" w:cs="Times New Roman"/>
                <w:spacing w:val="-1"/>
                <w:sz w:val="18"/>
                <w:szCs w:val="18"/>
              </w:rPr>
              <w:t>h</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1"/>
                <w:sz w:val="18"/>
                <w:szCs w:val="18"/>
              </w:rPr>
              <w:t xml:space="preserve"> </w:t>
            </w:r>
            <w:r w:rsidRPr="00846600">
              <w:rPr>
                <w:rFonts w:ascii="Times New Roman" w:eastAsia="Times New Roman" w:hAnsi="Times New Roman" w:cs="Times New Roman"/>
                <w:spacing w:val="1"/>
                <w:sz w:val="18"/>
                <w:szCs w:val="18"/>
              </w:rPr>
              <w:t>p</w:t>
            </w:r>
            <w:r w:rsidRPr="00846600">
              <w:rPr>
                <w:rFonts w:ascii="Times New Roman" w:eastAsia="Times New Roman" w:hAnsi="Times New Roman" w:cs="Times New Roman"/>
                <w:sz w:val="18"/>
                <w:szCs w:val="18"/>
              </w:rPr>
              <w:t>la</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ed a</w:t>
            </w:r>
            <w:r w:rsidRPr="00846600">
              <w:rPr>
                <w:rFonts w:ascii="Times New Roman" w:eastAsia="Times New Roman" w:hAnsi="Times New Roman" w:cs="Times New Roman"/>
                <w:spacing w:val="-1"/>
                <w:sz w:val="18"/>
                <w:szCs w:val="18"/>
              </w:rPr>
              <w:t>u</w:t>
            </w:r>
            <w:r w:rsidRPr="00846600">
              <w:rPr>
                <w:rFonts w:ascii="Times New Roman" w:eastAsia="Times New Roman" w:hAnsi="Times New Roman" w:cs="Times New Roman"/>
                <w:spacing w:val="1"/>
                <w:sz w:val="18"/>
                <w:szCs w:val="18"/>
              </w:rPr>
              <w:t>d</w:t>
            </w:r>
            <w:r w:rsidRPr="00846600">
              <w:rPr>
                <w:rFonts w:ascii="Times New Roman" w:eastAsia="Times New Roman" w:hAnsi="Times New Roman" w:cs="Times New Roman"/>
                <w:sz w:val="18"/>
                <w:szCs w:val="18"/>
              </w:rPr>
              <w:t>it/a</w:t>
            </w:r>
            <w:r w:rsidRPr="00846600">
              <w:rPr>
                <w:rFonts w:ascii="Times New Roman" w:eastAsia="Times New Roman" w:hAnsi="Times New Roman" w:cs="Times New Roman"/>
                <w:spacing w:val="2"/>
                <w:sz w:val="18"/>
                <w:szCs w:val="18"/>
              </w:rPr>
              <w:t>s</w:t>
            </w:r>
            <w:r w:rsidRPr="00846600">
              <w:rPr>
                <w:rFonts w:ascii="Times New Roman" w:eastAsia="Times New Roman" w:hAnsi="Times New Roman" w:cs="Times New Roman"/>
                <w:spacing w:val="-1"/>
                <w:sz w:val="18"/>
                <w:szCs w:val="18"/>
              </w:rPr>
              <w:t>su</w:t>
            </w:r>
            <w:r w:rsidRPr="00846600">
              <w:rPr>
                <w:rFonts w:ascii="Times New Roman" w:eastAsia="Times New Roman" w:hAnsi="Times New Roman" w:cs="Times New Roman"/>
                <w:spacing w:val="1"/>
                <w:sz w:val="18"/>
                <w:szCs w:val="18"/>
              </w:rPr>
              <w:t>r</w:t>
            </w:r>
            <w:r w:rsidRPr="00846600">
              <w:rPr>
                <w:rFonts w:ascii="Times New Roman" w:eastAsia="Times New Roman" w:hAnsi="Times New Roman" w:cs="Times New Roman"/>
                <w:spacing w:val="3"/>
                <w:sz w:val="18"/>
                <w:szCs w:val="18"/>
              </w:rPr>
              <w:t>a</w:t>
            </w:r>
            <w:r w:rsidRPr="00846600">
              <w:rPr>
                <w:rFonts w:ascii="Times New Roman" w:eastAsia="Times New Roman" w:hAnsi="Times New Roman" w:cs="Times New Roman"/>
                <w:spacing w:val="-1"/>
                <w:sz w:val="18"/>
                <w:szCs w:val="18"/>
              </w:rPr>
              <w:t>n</w:t>
            </w:r>
            <w:r w:rsidRPr="00846600">
              <w:rPr>
                <w:rFonts w:ascii="Times New Roman" w:eastAsia="Times New Roman" w:hAnsi="Times New Roman" w:cs="Times New Roman"/>
                <w:sz w:val="18"/>
                <w:szCs w:val="18"/>
              </w:rPr>
              <w:t>ce</w:t>
            </w:r>
            <w:r w:rsidRPr="00846600">
              <w:rPr>
                <w:rFonts w:ascii="Times New Roman" w:eastAsia="Times New Roman" w:hAnsi="Times New Roman" w:cs="Times New Roman"/>
                <w:spacing w:val="-11"/>
                <w:sz w:val="18"/>
                <w:szCs w:val="18"/>
              </w:rPr>
              <w:t xml:space="preserve"> </w:t>
            </w:r>
            <w:r w:rsidRPr="00846600">
              <w:rPr>
                <w:rFonts w:ascii="Times New Roman" w:eastAsia="Times New Roman" w:hAnsi="Times New Roman" w:cs="Times New Roman"/>
                <w:spacing w:val="1"/>
                <w:sz w:val="18"/>
                <w:szCs w:val="18"/>
              </w:rPr>
              <w:t>pro</w:t>
            </w:r>
            <w:r w:rsidRPr="00846600">
              <w:rPr>
                <w:rFonts w:ascii="Times New Roman" w:eastAsia="Times New Roman" w:hAnsi="Times New Roman" w:cs="Times New Roman"/>
                <w:sz w:val="18"/>
                <w:szCs w:val="18"/>
              </w:rPr>
              <w:t>ce</w:t>
            </w:r>
            <w:r w:rsidRPr="00846600">
              <w:rPr>
                <w:rFonts w:ascii="Times New Roman" w:eastAsia="Times New Roman" w:hAnsi="Times New Roman" w:cs="Times New Roman"/>
                <w:spacing w:val="1"/>
                <w:sz w:val="18"/>
                <w:szCs w:val="18"/>
              </w:rPr>
              <w:t>d</w:t>
            </w:r>
            <w:r w:rsidRPr="00846600">
              <w:rPr>
                <w:rFonts w:ascii="Times New Roman" w:eastAsia="Times New Roman" w:hAnsi="Times New Roman" w:cs="Times New Roman"/>
                <w:spacing w:val="-1"/>
                <w:sz w:val="18"/>
                <w:szCs w:val="18"/>
              </w:rPr>
              <w:t>u</w:t>
            </w:r>
            <w:r w:rsidRPr="00846600">
              <w:rPr>
                <w:rFonts w:ascii="Times New Roman" w:eastAsia="Times New Roman" w:hAnsi="Times New Roman" w:cs="Times New Roman"/>
                <w:spacing w:val="1"/>
                <w:sz w:val="18"/>
                <w:szCs w:val="18"/>
              </w:rPr>
              <w:t>r</w:t>
            </w:r>
            <w:r w:rsidRPr="00846600">
              <w:rPr>
                <w:rFonts w:ascii="Times New Roman" w:eastAsia="Times New Roman" w:hAnsi="Times New Roman" w:cs="Times New Roman"/>
                <w:sz w:val="18"/>
                <w:szCs w:val="18"/>
              </w:rPr>
              <w:t>e</w:t>
            </w:r>
            <w:r w:rsidRPr="00846600">
              <w:rPr>
                <w:rFonts w:ascii="Times New Roman" w:eastAsia="Times New Roman" w:hAnsi="Times New Roman" w:cs="Times New Roman"/>
                <w:spacing w:val="-1"/>
                <w:sz w:val="18"/>
                <w:szCs w:val="18"/>
              </w:rPr>
              <w:t>s</w:t>
            </w:r>
            <w:r w:rsidRPr="00846600">
              <w:rPr>
                <w:rFonts w:ascii="Times New Roman" w:eastAsia="Times New Roman" w:hAnsi="Times New Roman" w:cs="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0E84C383" w14:textId="77777777" w:rsidR="006B6931" w:rsidRDefault="006B6931"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D5E8CFC" w14:textId="0A91981A" w:rsidR="006B6931" w:rsidRPr="00996253" w:rsidRDefault="006B6931" w:rsidP="00B75610">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B5810CE" w14:textId="77777777" w:rsidR="006B6931" w:rsidRPr="00996253" w:rsidRDefault="006B6931"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899471" w14:textId="77777777" w:rsidR="006B6931" w:rsidRPr="00996253" w:rsidRDefault="006B6931" w:rsidP="00B75610">
            <w:pPr>
              <w:rPr>
                <w:sz w:val="18"/>
                <w:szCs w:val="18"/>
              </w:rPr>
            </w:pPr>
          </w:p>
        </w:tc>
      </w:tr>
      <w:tr w:rsidR="00AC3307" w:rsidRPr="00996253" w14:paraId="1BF74CA4" w14:textId="77777777" w:rsidTr="00BE552B">
        <w:trPr>
          <w:trHeight w:hRule="exact" w:val="495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4CBF5985" w14:textId="73BB0AB7" w:rsidR="00AC3307" w:rsidRDefault="00AC3307" w:rsidP="00B75610">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lastRenderedPageBreak/>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2B4DCBFB" w14:textId="77777777" w:rsidR="00AC3307" w:rsidRDefault="00AC3307" w:rsidP="00AC3307">
            <w:pPr>
              <w:ind w:left="157"/>
              <w:rPr>
                <w:rFonts w:ascii="Times New Roman" w:hAnsi="Times New Roman" w:cs="Times New Roman"/>
                <w:sz w:val="18"/>
                <w:szCs w:val="18"/>
              </w:rPr>
            </w:pPr>
            <w:r w:rsidRPr="0091390A">
              <w:rPr>
                <w:rFonts w:ascii="Times New Roman" w:hAnsi="Times New Roman" w:cs="Times New Roman"/>
                <w:b/>
                <w:sz w:val="18"/>
                <w:szCs w:val="18"/>
                <w:u w:val="single"/>
              </w:rPr>
              <w:t>IM:</w:t>
            </w:r>
            <w:r w:rsidRPr="002B1614">
              <w:rPr>
                <w:rFonts w:ascii="Times New Roman" w:hAnsi="Times New Roman" w:cs="Times New Roman"/>
                <w:sz w:val="18"/>
                <w:szCs w:val="18"/>
              </w:rPr>
              <w:t xml:space="preserve"> </w:t>
            </w:r>
            <w:r w:rsidRPr="0014167D">
              <w:rPr>
                <w:rFonts w:ascii="Times New Roman" w:hAnsi="Times New Roman" w:cs="Times New Roman"/>
                <w:sz w:val="18"/>
                <w:szCs w:val="18"/>
              </w:rPr>
              <w:t>The control of the respect of the conditions of approval of the internal models is not the responsibility of the auditor, except for the tasks specifically mentioned in articles 332 and 333 of the C</w:t>
            </w:r>
            <w:r>
              <w:rPr>
                <w:rFonts w:ascii="Times New Roman" w:hAnsi="Times New Roman" w:cs="Times New Roman"/>
                <w:sz w:val="18"/>
                <w:szCs w:val="18"/>
              </w:rPr>
              <w:t>ontrol Law.</w:t>
            </w:r>
          </w:p>
          <w:p w14:paraId="62971726" w14:textId="77777777" w:rsidR="00AC3307" w:rsidRDefault="00AC3307" w:rsidP="00AC3307">
            <w:pPr>
              <w:ind w:left="157"/>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appropriate)’s engagement</w:t>
            </w:r>
            <w:r w:rsidRPr="0091390A">
              <w:rPr>
                <w:rFonts w:ascii="Times New Roman" w:hAnsi="Times New Roman" w:cs="Times New Roman"/>
                <w:sz w:val="18"/>
                <w:szCs w:val="18"/>
              </w:rPr>
              <w:t xml:space="preserve">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t>
            </w:r>
          </w:p>
          <w:p w14:paraId="63DA2D7D" w14:textId="59600B22" w:rsidR="00AC3307" w:rsidRDefault="00AC3307" w:rsidP="00AC3307">
            <w:pPr>
              <w:spacing w:before="4" w:after="0" w:line="228" w:lineRule="exact"/>
              <w:ind w:left="102" w:right="418"/>
              <w:rPr>
                <w:rFonts w:ascii="Times New Roman" w:hAnsi="Times New Roman" w:cs="Times New Roman"/>
                <w:sz w:val="18"/>
                <w:szCs w:val="18"/>
              </w:rPr>
            </w:pPr>
            <w:r>
              <w:rPr>
                <w:rFonts w:ascii="Times New Roman" w:hAnsi="Times New Roman" w:cs="Times New Roman"/>
                <w:sz w:val="18"/>
                <w:szCs w:val="18"/>
              </w:rPr>
              <w:t>The (“Statutory Auditor or “Accredited Auditors”, as appropriate) has</w:t>
            </w:r>
            <w:r w:rsidRPr="0091390A">
              <w:rPr>
                <w:rFonts w:ascii="Times New Roman" w:hAnsi="Times New Roman" w:cs="Times New Roman"/>
                <w:sz w:val="18"/>
                <w:szCs w:val="18"/>
              </w:rPr>
              <w:t xml:space="preserve"> however </w:t>
            </w:r>
            <w:r>
              <w:rPr>
                <w:rFonts w:ascii="Times New Roman" w:hAnsi="Times New Roman" w:cs="Times New Roman"/>
                <w:sz w:val="18"/>
                <w:szCs w:val="18"/>
              </w:rPr>
              <w:t>to perform</w:t>
            </w:r>
            <w:r w:rsidRPr="0091390A">
              <w:rPr>
                <w:rFonts w:ascii="Times New Roman" w:hAnsi="Times New Roman" w:cs="Times New Roman"/>
                <w:sz w:val="18"/>
                <w:szCs w:val="18"/>
              </w:rPr>
              <w:t xml:space="preserve"> the procedures as required by the circular of the NBB</w:t>
            </w:r>
            <w:r>
              <w:rPr>
                <w:rFonts w:ascii="Times New Roman" w:hAnsi="Times New Roman" w:cs="Times New Roman"/>
                <w:sz w:val="18"/>
                <w:szCs w:val="18"/>
              </w:rPr>
              <w:t xml:space="preserve"> NBB_2017_20</w:t>
            </w:r>
            <w:r w:rsidRPr="0091390A">
              <w:rPr>
                <w:rFonts w:ascii="Times New Roman" w:hAnsi="Times New Roman" w:cs="Times New Roman"/>
                <w:sz w:val="18"/>
                <w:szCs w:val="18"/>
              </w:rPr>
              <w:t xml:space="preserve"> to the (“Statutory Auditor” or “Accredited Auditor”, as appropriate), being the review of the accuracy of the data entered in the internal models and the review of the correct insertion of the data output of the internal model in the annual periodic reports.</w:t>
            </w:r>
          </w:p>
        </w:tc>
        <w:tc>
          <w:tcPr>
            <w:tcW w:w="1843" w:type="dxa"/>
            <w:tcBorders>
              <w:top w:val="single" w:sz="4" w:space="0" w:color="000000"/>
              <w:left w:val="single" w:sz="4" w:space="0" w:color="000000"/>
              <w:bottom w:val="single" w:sz="4" w:space="0" w:color="000000"/>
              <w:right w:val="single" w:sz="4" w:space="0" w:color="000000"/>
            </w:tcBorders>
          </w:tcPr>
          <w:p w14:paraId="440FFD03" w14:textId="218356B5" w:rsidR="00AC3307" w:rsidRDefault="00AC3307"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NBB_2017_20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6A2572" w14:textId="4DAC04AB" w:rsidR="00AC3307" w:rsidRDefault="00AC3307"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2B5995" w14:textId="77777777" w:rsidR="00AC3307" w:rsidRPr="00996253" w:rsidRDefault="00AC3307"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189ACD" w14:textId="77777777" w:rsidR="00AC3307" w:rsidRPr="00996253" w:rsidRDefault="00AC3307" w:rsidP="00B75610">
            <w:pPr>
              <w:rPr>
                <w:sz w:val="18"/>
                <w:szCs w:val="18"/>
              </w:rPr>
            </w:pPr>
          </w:p>
        </w:tc>
      </w:tr>
    </w:tbl>
    <w:p w14:paraId="52FA868A" w14:textId="77777777" w:rsidR="008C1602" w:rsidRDefault="008C1602">
      <w:r>
        <w:br w:type="page"/>
      </w:r>
    </w:p>
    <w:tbl>
      <w:tblPr>
        <w:tblW w:w="13928" w:type="dxa"/>
        <w:tblInd w:w="101" w:type="dxa"/>
        <w:tblLayout w:type="fixed"/>
        <w:tblCellMar>
          <w:left w:w="0" w:type="dxa"/>
          <w:right w:w="0" w:type="dxa"/>
        </w:tblCellMar>
        <w:tblLook w:val="01E0" w:firstRow="1" w:lastRow="1" w:firstColumn="1" w:lastColumn="1" w:noHBand="0" w:noVBand="0"/>
      </w:tblPr>
      <w:tblGrid>
        <w:gridCol w:w="1018"/>
        <w:gridCol w:w="5822"/>
        <w:gridCol w:w="1843"/>
        <w:gridCol w:w="1843"/>
        <w:gridCol w:w="2127"/>
        <w:gridCol w:w="1275"/>
      </w:tblGrid>
      <w:tr w:rsidR="00BE552B" w:rsidRPr="00CD2C8C" w14:paraId="3A42D131" w14:textId="77777777" w:rsidTr="00C86C47">
        <w:trPr>
          <w:trHeight w:hRule="exact" w:val="948"/>
          <w:tblHeader/>
        </w:trPr>
        <w:tc>
          <w:tcPr>
            <w:tcW w:w="1018" w:type="dxa"/>
            <w:tcBorders>
              <w:top w:val="single" w:sz="4" w:space="0" w:color="000000"/>
              <w:left w:val="single" w:sz="4" w:space="0" w:color="000000"/>
              <w:bottom w:val="single" w:sz="4" w:space="0" w:color="000000"/>
              <w:right w:val="single" w:sz="4" w:space="0" w:color="000000"/>
            </w:tcBorders>
          </w:tcPr>
          <w:p w14:paraId="295F19EE" w14:textId="77777777" w:rsidR="00BE552B" w:rsidRPr="00CD2C8C" w:rsidRDefault="00BE552B" w:rsidP="00B75610">
            <w:pPr>
              <w:spacing w:after="0" w:line="200" w:lineRule="exact"/>
              <w:rPr>
                <w:sz w:val="18"/>
                <w:szCs w:val="18"/>
              </w:rPr>
            </w:pPr>
          </w:p>
          <w:p w14:paraId="40728598" w14:textId="77777777" w:rsidR="00BE552B" w:rsidRPr="00CD2C8C" w:rsidRDefault="00BE552B" w:rsidP="00B75610">
            <w:pPr>
              <w:spacing w:after="0" w:line="300" w:lineRule="auto"/>
              <w:ind w:left="117" w:right="70" w:firstLine="266"/>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AP R</w:t>
            </w:r>
            <w:r w:rsidRPr="00CD2C8C">
              <w:rPr>
                <w:rFonts w:ascii="Times New Roman" w:eastAsia="Times New Roman" w:hAnsi="Times New Roman" w:cs="Times New Roman"/>
                <w:b/>
                <w:bCs/>
                <w:spacing w:val="-1"/>
                <w:sz w:val="18"/>
                <w:szCs w:val="18"/>
              </w:rPr>
              <w:t>e</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1"/>
                <w:sz w:val="18"/>
                <w:szCs w:val="18"/>
              </w:rPr>
              <w:t>er</w:t>
            </w:r>
            <w:r w:rsidRPr="00CD2C8C">
              <w:rPr>
                <w:rFonts w:ascii="Times New Roman" w:eastAsia="Times New Roman" w:hAnsi="Times New Roman" w:cs="Times New Roman"/>
                <w:b/>
                <w:bCs/>
                <w:spacing w:val="2"/>
                <w:sz w:val="18"/>
                <w:szCs w:val="18"/>
              </w:rPr>
              <w:t>e</w:t>
            </w:r>
            <w:r w:rsidRPr="00CD2C8C">
              <w:rPr>
                <w:rFonts w:ascii="Times New Roman" w:eastAsia="Times New Roman" w:hAnsi="Times New Roman" w:cs="Times New Roman"/>
                <w:b/>
                <w:bCs/>
                <w:spacing w:val="-2"/>
                <w:sz w:val="18"/>
                <w:szCs w:val="18"/>
              </w:rPr>
              <w:t>n</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z w:val="18"/>
                <w:szCs w:val="18"/>
              </w:rPr>
              <w:t>e</w:t>
            </w:r>
          </w:p>
        </w:tc>
        <w:tc>
          <w:tcPr>
            <w:tcW w:w="5822" w:type="dxa"/>
            <w:tcBorders>
              <w:top w:val="single" w:sz="4" w:space="0" w:color="000000"/>
              <w:left w:val="single" w:sz="4" w:space="0" w:color="000000"/>
              <w:bottom w:val="single" w:sz="4" w:space="0" w:color="000000"/>
              <w:right w:val="single" w:sz="4" w:space="0" w:color="000000"/>
            </w:tcBorders>
          </w:tcPr>
          <w:p w14:paraId="047BF2A9" w14:textId="77777777" w:rsidR="00BE552B" w:rsidRPr="00CD2C8C" w:rsidRDefault="00BE552B" w:rsidP="00B75610">
            <w:pPr>
              <w:spacing w:before="6" w:after="0" w:line="180" w:lineRule="exact"/>
              <w:rPr>
                <w:sz w:val="18"/>
                <w:szCs w:val="18"/>
              </w:rPr>
            </w:pPr>
          </w:p>
          <w:p w14:paraId="2218FA17" w14:textId="77777777" w:rsidR="00BE552B" w:rsidRPr="00C86C47" w:rsidRDefault="00BE552B" w:rsidP="00C86C47">
            <w:pPr>
              <w:spacing w:after="0" w:line="241" w:lineRule="auto"/>
              <w:ind w:left="1242" w:right="220" w:hanging="965"/>
              <w:rPr>
                <w:rFonts w:ascii="Times New Roman" w:hAnsi="Times New Roman"/>
                <w:b/>
                <w:spacing w:val="-1"/>
                <w:sz w:val="18"/>
              </w:rPr>
            </w:pPr>
          </w:p>
          <w:p w14:paraId="333EFCC7" w14:textId="77777777" w:rsidR="00BE552B" w:rsidRPr="00CD2C8C" w:rsidRDefault="00BE552B" w:rsidP="00B75610">
            <w:pPr>
              <w:spacing w:after="0" w:line="241" w:lineRule="auto"/>
              <w:ind w:left="1242" w:right="220" w:hanging="965"/>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N</w:t>
            </w:r>
            <w:r w:rsidRPr="00CD2C8C">
              <w:rPr>
                <w:rFonts w:ascii="Times New Roman" w:eastAsia="Times New Roman" w:hAnsi="Times New Roman" w:cs="Times New Roman"/>
                <w:b/>
                <w:bCs/>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ure,</w:t>
            </w:r>
            <w:r w:rsidRPr="00CD2C8C">
              <w:rPr>
                <w:rFonts w:ascii="Times New Roman" w:eastAsia="Times New Roman" w:hAnsi="Times New Roman" w:cs="Times New Roman"/>
                <w:b/>
                <w:bCs/>
                <w:spacing w:val="-2"/>
                <w:sz w:val="18"/>
                <w:szCs w:val="18"/>
              </w:rPr>
              <w:t xml:space="preserve"> </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mi</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g and e</w:t>
            </w:r>
            <w:r w:rsidRPr="00CD2C8C">
              <w:rPr>
                <w:rFonts w:ascii="Times New Roman" w:eastAsia="Times New Roman" w:hAnsi="Times New Roman" w:cs="Times New Roman"/>
                <w:b/>
                <w:bCs/>
                <w:spacing w:val="-2"/>
                <w:sz w:val="18"/>
                <w:szCs w:val="18"/>
              </w:rPr>
              <w:t>x</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r w:rsidRPr="00CD2C8C">
              <w:rPr>
                <w:rFonts w:ascii="Times New Roman" w:eastAsia="Times New Roman" w:hAnsi="Times New Roman" w:cs="Times New Roman"/>
                <w:b/>
                <w:bCs/>
                <w:spacing w:val="-3"/>
                <w:sz w:val="18"/>
                <w:szCs w:val="18"/>
              </w:rPr>
              <w:t>n</w:t>
            </w:r>
            <w:r w:rsidRPr="00CD2C8C">
              <w:rPr>
                <w:rFonts w:ascii="Times New Roman" w:eastAsia="Times New Roman" w:hAnsi="Times New Roman" w:cs="Times New Roman"/>
                <w:b/>
                <w:bCs/>
                <w:sz w:val="18"/>
                <w:szCs w:val="18"/>
              </w:rPr>
              <w:t>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pacing w:val="-2"/>
                <w:sz w:val="18"/>
                <w:szCs w:val="18"/>
              </w:rPr>
              <w:t>o</w:t>
            </w:r>
            <w:r w:rsidRPr="00CD2C8C">
              <w:rPr>
                <w:rFonts w:ascii="Times New Roman" w:eastAsia="Times New Roman" w:hAnsi="Times New Roman" w:cs="Times New Roman"/>
                <w:b/>
                <w:bCs/>
                <w:sz w:val="18"/>
                <w:szCs w:val="18"/>
              </w:rPr>
              <w:t>f</w:t>
            </w:r>
            <w:r w:rsidRPr="00CD2C8C">
              <w:rPr>
                <w:rFonts w:ascii="Times New Roman" w:eastAsia="Times New Roman" w:hAnsi="Times New Roman" w:cs="Times New Roman"/>
                <w:b/>
                <w:bCs/>
                <w:spacing w:val="4"/>
                <w:sz w:val="18"/>
                <w:szCs w:val="18"/>
              </w:rPr>
              <w:t xml:space="preserve"> </w:t>
            </w:r>
            <w:r w:rsidRPr="00CD2C8C">
              <w:rPr>
                <w:rFonts w:ascii="Times New Roman" w:eastAsia="Times New Roman" w:hAnsi="Times New Roman" w:cs="Times New Roman"/>
                <w:b/>
                <w:bCs/>
                <w:sz w:val="18"/>
                <w:szCs w:val="18"/>
              </w:rPr>
              <w:t>au</w:t>
            </w:r>
            <w:r w:rsidRPr="00CD2C8C">
              <w:rPr>
                <w:rFonts w:ascii="Times New Roman" w:eastAsia="Times New Roman" w:hAnsi="Times New Roman" w:cs="Times New Roman"/>
                <w:b/>
                <w:bCs/>
                <w:spacing w:val="-3"/>
                <w:sz w:val="18"/>
                <w:szCs w:val="18"/>
              </w:rPr>
              <w:t>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2"/>
                <w:sz w:val="18"/>
                <w:szCs w:val="18"/>
              </w:rPr>
              <w:t>t</w:t>
            </w:r>
            <w:r w:rsidRPr="00CD2C8C">
              <w:rPr>
                <w:rFonts w:ascii="Times New Roman" w:eastAsia="Times New Roman" w:hAnsi="Times New Roman" w:cs="Times New Roman"/>
                <w:b/>
                <w:bCs/>
                <w:spacing w:val="1"/>
                <w:sz w:val="18"/>
                <w:szCs w:val="18"/>
              </w:rPr>
              <w:t>/</w:t>
            </w:r>
            <w:r w:rsidRPr="00CD2C8C">
              <w:rPr>
                <w:rFonts w:ascii="Times New Roman" w:eastAsia="Times New Roman" w:hAnsi="Times New Roman" w:cs="Times New Roman"/>
                <w:b/>
                <w:bCs/>
                <w:sz w:val="18"/>
                <w:szCs w:val="18"/>
              </w:rPr>
              <w:t>ass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rance procedu</w:t>
            </w:r>
            <w:r w:rsidRPr="00CD2C8C">
              <w:rPr>
                <w:rFonts w:ascii="Times New Roman" w:eastAsia="Times New Roman" w:hAnsi="Times New Roman" w:cs="Times New Roman"/>
                <w:b/>
                <w:bCs/>
                <w:spacing w:val="-2"/>
                <w:sz w:val="18"/>
                <w:szCs w:val="18"/>
              </w:rPr>
              <w:t>r</w:t>
            </w:r>
            <w:r w:rsidRPr="00CD2C8C">
              <w:rPr>
                <w:rFonts w:ascii="Times New Roman" w:eastAsia="Times New Roman" w:hAnsi="Times New Roman" w:cs="Times New Roman"/>
                <w:b/>
                <w:bCs/>
                <w:sz w:val="18"/>
                <w:szCs w:val="18"/>
              </w:rPr>
              <w:t>es</w:t>
            </w:r>
            <w:r w:rsidRPr="00CD2C8C">
              <w:rPr>
                <w:rFonts w:ascii="Times New Roman" w:eastAsia="Times New Roman" w:hAnsi="Times New Roman" w:cs="Times New Roman"/>
                <w:b/>
                <w:bCs/>
                <w:spacing w:val="-2"/>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2742F85" w14:textId="77777777" w:rsidR="00BE552B" w:rsidRDefault="00BE552B" w:rsidP="00B75610">
            <w:pPr>
              <w:spacing w:before="6" w:after="0" w:line="120" w:lineRule="exact"/>
              <w:rPr>
                <w:sz w:val="18"/>
                <w:szCs w:val="18"/>
              </w:rPr>
            </w:pPr>
          </w:p>
          <w:p w14:paraId="0E4FB0E6" w14:textId="77777777" w:rsidR="00BE552B" w:rsidRDefault="00BE552B" w:rsidP="00B75610">
            <w:pPr>
              <w:spacing w:before="6" w:after="0" w:line="120" w:lineRule="exact"/>
              <w:rPr>
                <w:rFonts w:ascii="Times New Roman" w:hAnsi="Times New Roman" w:cs="Times New Roman"/>
                <w:b/>
                <w:sz w:val="18"/>
                <w:szCs w:val="18"/>
              </w:rPr>
            </w:pPr>
          </w:p>
          <w:p w14:paraId="22422825" w14:textId="3C704622" w:rsidR="00BE552B" w:rsidRPr="00C86C47" w:rsidRDefault="00BE552B" w:rsidP="00C86C47">
            <w:pPr>
              <w:spacing w:after="0" w:line="245" w:lineRule="auto"/>
              <w:ind w:left="174" w:right="156"/>
              <w:jc w:val="center"/>
              <w:rPr>
                <w:rFonts w:ascii="Times New Roman" w:hAnsi="Times New Roman"/>
                <w:b/>
                <w:sz w:val="18"/>
              </w:rPr>
            </w:pPr>
            <w:r w:rsidRPr="00BE552B">
              <w:rPr>
                <w:rFonts w:ascii="Times New Roman" w:eastAsia="Times New Roman" w:hAnsi="Times New Roman" w:cs="Times New Roman"/>
                <w:b/>
                <w:bCs/>
                <w:sz w:val="18"/>
                <w:szCs w:val="18"/>
              </w:rPr>
              <w:t xml:space="preserve">Reference to Solvency II </w:t>
            </w:r>
            <w:r>
              <w:rPr>
                <w:rFonts w:ascii="Times New Roman" w:eastAsia="Times New Roman" w:hAnsi="Times New Roman" w:cs="Times New Roman"/>
                <w:b/>
                <w:bCs/>
                <w:sz w:val="18"/>
                <w:szCs w:val="18"/>
              </w:rPr>
              <w:t>Framework</w:t>
            </w:r>
          </w:p>
        </w:tc>
        <w:tc>
          <w:tcPr>
            <w:tcW w:w="1843" w:type="dxa"/>
            <w:tcBorders>
              <w:top w:val="single" w:sz="4" w:space="0" w:color="000000"/>
              <w:left w:val="single" w:sz="4" w:space="0" w:color="000000"/>
              <w:bottom w:val="single" w:sz="4" w:space="0" w:color="000000"/>
              <w:right w:val="single" w:sz="4" w:space="0" w:color="000000"/>
            </w:tcBorders>
          </w:tcPr>
          <w:p w14:paraId="5F0ADCF2" w14:textId="77777777" w:rsidR="00BE552B" w:rsidRPr="00CD2C8C" w:rsidRDefault="00BE552B" w:rsidP="00B75610">
            <w:pPr>
              <w:spacing w:before="6" w:after="0" w:line="120" w:lineRule="exact"/>
              <w:rPr>
                <w:sz w:val="18"/>
                <w:szCs w:val="18"/>
              </w:rPr>
            </w:pPr>
          </w:p>
          <w:p w14:paraId="3ECB1106" w14:textId="77777777" w:rsidR="00BE552B" w:rsidRPr="00C86C47" w:rsidRDefault="00BE552B" w:rsidP="00C86C47">
            <w:pPr>
              <w:spacing w:after="0" w:line="245" w:lineRule="auto"/>
              <w:ind w:left="174" w:right="156"/>
              <w:jc w:val="center"/>
              <w:rPr>
                <w:rFonts w:ascii="Times New Roman" w:hAnsi="Times New Roman"/>
                <w:b/>
                <w:sz w:val="18"/>
              </w:rPr>
            </w:pPr>
          </w:p>
          <w:p w14:paraId="0F58D63E" w14:textId="77777777" w:rsidR="00BE552B" w:rsidRPr="00CD2C8C" w:rsidRDefault="00BE552B" w:rsidP="00B75610">
            <w:pPr>
              <w:spacing w:after="0" w:line="245" w:lineRule="auto"/>
              <w:ind w:left="174" w:right="156"/>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gn</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pacing w:val="1"/>
                <w:sz w:val="18"/>
                <w:szCs w:val="18"/>
              </w:rPr>
              <w:t>f</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cant account</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 d</w:t>
            </w:r>
            <w:r w:rsidRPr="00CD2C8C">
              <w:rPr>
                <w:rFonts w:ascii="Times New Roman" w:eastAsia="Times New Roman" w:hAnsi="Times New Roman" w:cs="Times New Roman"/>
                <w:b/>
                <w:bCs/>
                <w:spacing w:val="1"/>
                <w:sz w:val="18"/>
                <w:szCs w:val="18"/>
              </w:rPr>
              <w:t>i</w:t>
            </w:r>
            <w:r w:rsidRPr="00CD2C8C">
              <w:rPr>
                <w:rFonts w:ascii="Times New Roman" w:eastAsia="Times New Roman" w:hAnsi="Times New Roman" w:cs="Times New Roman"/>
                <w:b/>
                <w:bCs/>
                <w:sz w:val="18"/>
                <w:szCs w:val="18"/>
              </w:rPr>
              <w:t>s</w:t>
            </w:r>
            <w:r w:rsidRPr="00CD2C8C">
              <w:rPr>
                <w:rFonts w:ascii="Times New Roman" w:eastAsia="Times New Roman" w:hAnsi="Times New Roman" w:cs="Times New Roman"/>
                <w:b/>
                <w:bCs/>
                <w:spacing w:val="-2"/>
                <w:sz w:val="18"/>
                <w:szCs w:val="18"/>
              </w:rPr>
              <w:t>c</w:t>
            </w:r>
            <w:r w:rsidRPr="00CD2C8C">
              <w:rPr>
                <w:rFonts w:ascii="Times New Roman" w:eastAsia="Times New Roman" w:hAnsi="Times New Roman" w:cs="Times New Roman"/>
                <w:b/>
                <w:bCs/>
                <w:spacing w:val="1"/>
                <w:sz w:val="18"/>
                <w:szCs w:val="18"/>
              </w:rPr>
              <w:t>l</w:t>
            </w:r>
            <w:r w:rsidRPr="00CD2C8C">
              <w:rPr>
                <w:rFonts w:ascii="Times New Roman" w:eastAsia="Times New Roman" w:hAnsi="Times New Roman" w:cs="Times New Roman"/>
                <w:b/>
                <w:bCs/>
                <w:sz w:val="18"/>
                <w:szCs w:val="18"/>
              </w:rPr>
              <w:t>os</w:t>
            </w:r>
            <w:r w:rsidRPr="00CD2C8C">
              <w:rPr>
                <w:rFonts w:ascii="Times New Roman" w:eastAsia="Times New Roman" w:hAnsi="Times New Roman" w:cs="Times New Roman"/>
                <w:b/>
                <w:bCs/>
                <w:spacing w:val="-3"/>
                <w:sz w:val="18"/>
                <w:szCs w:val="18"/>
              </w:rPr>
              <w:t>u</w:t>
            </w:r>
            <w:r w:rsidRPr="00CD2C8C">
              <w:rPr>
                <w:rFonts w:ascii="Times New Roman" w:eastAsia="Times New Roman" w:hAnsi="Times New Roman" w:cs="Times New Roman"/>
                <w:b/>
                <w:bCs/>
                <w:sz w:val="18"/>
                <w:szCs w:val="18"/>
              </w:rPr>
              <w:t>re</w:t>
            </w:r>
          </w:p>
        </w:tc>
        <w:tc>
          <w:tcPr>
            <w:tcW w:w="2127" w:type="dxa"/>
            <w:tcBorders>
              <w:top w:val="single" w:sz="4" w:space="0" w:color="000000"/>
              <w:left w:val="single" w:sz="4" w:space="0" w:color="000000"/>
              <w:bottom w:val="single" w:sz="4" w:space="0" w:color="000000"/>
              <w:right w:val="single" w:sz="4" w:space="0" w:color="000000"/>
            </w:tcBorders>
          </w:tcPr>
          <w:p w14:paraId="5E1FD1CD" w14:textId="77777777" w:rsidR="00BE552B" w:rsidRPr="00CD2C8C" w:rsidRDefault="00BE552B" w:rsidP="00B75610">
            <w:pPr>
              <w:spacing w:after="0" w:line="200" w:lineRule="exact"/>
              <w:rPr>
                <w:sz w:val="18"/>
                <w:szCs w:val="18"/>
              </w:rPr>
            </w:pPr>
          </w:p>
          <w:p w14:paraId="05C0980B" w14:textId="77777777" w:rsidR="00BE552B" w:rsidRPr="00C86C47" w:rsidRDefault="00BE552B" w:rsidP="00C86C47">
            <w:pPr>
              <w:spacing w:after="0" w:line="240" w:lineRule="auto"/>
              <w:ind w:left="294" w:right="-20"/>
              <w:rPr>
                <w:rFonts w:ascii="Times New Roman" w:hAnsi="Times New Roman"/>
                <w:b/>
                <w:spacing w:val="-1"/>
                <w:sz w:val="18"/>
              </w:rPr>
            </w:pPr>
          </w:p>
          <w:p w14:paraId="4895870E" w14:textId="77777777" w:rsidR="00BE552B" w:rsidRPr="00CD2C8C" w:rsidRDefault="00BE552B" w:rsidP="00B75610">
            <w:pPr>
              <w:spacing w:after="0" w:line="240" w:lineRule="auto"/>
              <w:ind w:left="294" w:right="-20"/>
              <w:rPr>
                <w:rFonts w:ascii="Times New Roman" w:eastAsia="Times New Roman" w:hAnsi="Times New Roman" w:cs="Times New Roman"/>
                <w:sz w:val="18"/>
                <w:szCs w:val="18"/>
              </w:rPr>
            </w:pPr>
            <w:r w:rsidRPr="00CD2C8C">
              <w:rPr>
                <w:rFonts w:ascii="Times New Roman" w:eastAsia="Times New Roman" w:hAnsi="Times New Roman" w:cs="Times New Roman"/>
                <w:b/>
                <w:bCs/>
                <w:spacing w:val="-1"/>
                <w:sz w:val="18"/>
                <w:szCs w:val="18"/>
              </w:rPr>
              <w:t>D</w:t>
            </w:r>
            <w:r w:rsidRPr="00CD2C8C">
              <w:rPr>
                <w:rFonts w:ascii="Times New Roman" w:eastAsia="Times New Roman" w:hAnsi="Times New Roman" w:cs="Times New Roman"/>
                <w:b/>
                <w:bCs/>
                <w:sz w:val="18"/>
                <w:szCs w:val="18"/>
              </w:rPr>
              <w:t>one</w:t>
            </w:r>
            <w:r w:rsidRPr="00CD2C8C">
              <w:rPr>
                <w:rFonts w:ascii="Times New Roman" w:eastAsia="Times New Roman" w:hAnsi="Times New Roman" w:cs="Times New Roman"/>
                <w:b/>
                <w:bCs/>
                <w:spacing w:val="1"/>
                <w:sz w:val="18"/>
                <w:szCs w:val="18"/>
              </w:rPr>
              <w:t xml:space="preserve"> </w:t>
            </w:r>
            <w:r w:rsidRPr="00CD2C8C">
              <w:rPr>
                <w:rFonts w:ascii="Times New Roman" w:eastAsia="Times New Roman" w:hAnsi="Times New Roman" w:cs="Times New Roman"/>
                <w:b/>
                <w:bCs/>
                <w:sz w:val="18"/>
                <w:szCs w:val="18"/>
              </w:rPr>
              <w:t>by and d</w:t>
            </w:r>
            <w:r w:rsidRPr="00CD2C8C">
              <w:rPr>
                <w:rFonts w:ascii="Times New Roman" w:eastAsia="Times New Roman" w:hAnsi="Times New Roman" w:cs="Times New Roman"/>
                <w:b/>
                <w:bCs/>
                <w:spacing w:val="-2"/>
                <w:sz w:val="18"/>
                <w:szCs w:val="18"/>
              </w:rPr>
              <w:t>a</w:t>
            </w:r>
            <w:r w:rsidRPr="00CD2C8C">
              <w:rPr>
                <w:rFonts w:ascii="Times New Roman" w:eastAsia="Times New Roman" w:hAnsi="Times New Roman" w:cs="Times New Roman"/>
                <w:b/>
                <w:bCs/>
                <w:spacing w:val="1"/>
                <w:sz w:val="18"/>
                <w:szCs w:val="18"/>
              </w:rPr>
              <w:t>t</w:t>
            </w:r>
            <w:r w:rsidRPr="00CD2C8C">
              <w:rPr>
                <w:rFonts w:ascii="Times New Roman" w:eastAsia="Times New Roman" w:hAnsi="Times New Roman" w:cs="Times New Roman"/>
                <w:b/>
                <w:bCs/>
                <w:sz w:val="18"/>
                <w:szCs w:val="18"/>
              </w:rPr>
              <w:t>e</w:t>
            </w:r>
          </w:p>
        </w:tc>
        <w:tc>
          <w:tcPr>
            <w:tcW w:w="1275" w:type="dxa"/>
            <w:tcBorders>
              <w:top w:val="single" w:sz="4" w:space="0" w:color="000000"/>
              <w:left w:val="single" w:sz="4" w:space="0" w:color="000000"/>
              <w:bottom w:val="single" w:sz="4" w:space="0" w:color="000000"/>
              <w:right w:val="single" w:sz="4" w:space="0" w:color="000000"/>
            </w:tcBorders>
          </w:tcPr>
          <w:p w14:paraId="2B6B129B" w14:textId="77777777" w:rsidR="00BE552B" w:rsidRPr="00CD2C8C" w:rsidRDefault="00BE552B" w:rsidP="00B75610">
            <w:pPr>
              <w:spacing w:before="6" w:after="0" w:line="180" w:lineRule="exact"/>
              <w:rPr>
                <w:sz w:val="18"/>
                <w:szCs w:val="18"/>
              </w:rPr>
            </w:pPr>
          </w:p>
          <w:p w14:paraId="45B59B13" w14:textId="77777777" w:rsidR="00BE552B" w:rsidRPr="00C86C47" w:rsidRDefault="00BE552B" w:rsidP="00C86C47">
            <w:pPr>
              <w:spacing w:after="0" w:line="245" w:lineRule="auto"/>
              <w:ind w:left="146" w:right="45" w:hanging="43"/>
              <w:rPr>
                <w:rFonts w:ascii="Times New Roman" w:hAnsi="Times New Roman"/>
                <w:b/>
                <w:sz w:val="18"/>
              </w:rPr>
            </w:pPr>
          </w:p>
          <w:p w14:paraId="630B0EC7" w14:textId="77777777" w:rsidR="00BE552B" w:rsidRPr="00CD2C8C" w:rsidRDefault="00BE552B" w:rsidP="00C86C47">
            <w:pPr>
              <w:spacing w:after="0" w:line="245" w:lineRule="auto"/>
              <w:ind w:left="146" w:right="45" w:hanging="43"/>
              <w:jc w:val="center"/>
              <w:rPr>
                <w:rFonts w:ascii="Times New Roman" w:eastAsia="Times New Roman" w:hAnsi="Times New Roman" w:cs="Times New Roman"/>
                <w:sz w:val="18"/>
                <w:szCs w:val="18"/>
              </w:rPr>
            </w:pPr>
            <w:r w:rsidRPr="00CD2C8C">
              <w:rPr>
                <w:rFonts w:ascii="Times New Roman" w:eastAsia="Times New Roman" w:hAnsi="Times New Roman" w:cs="Times New Roman"/>
                <w:b/>
                <w:bCs/>
                <w:sz w:val="18"/>
                <w:szCs w:val="18"/>
              </w:rPr>
              <w:t>W</w:t>
            </w:r>
            <w:r w:rsidRPr="00CD2C8C">
              <w:rPr>
                <w:rFonts w:ascii="Times New Roman" w:eastAsia="Times New Roman" w:hAnsi="Times New Roman" w:cs="Times New Roman"/>
                <w:b/>
                <w:bCs/>
                <w:spacing w:val="-1"/>
                <w:sz w:val="18"/>
                <w:szCs w:val="18"/>
              </w:rPr>
              <w:t>/P R</w:t>
            </w:r>
            <w:r w:rsidRPr="00CD2C8C">
              <w:rPr>
                <w:rFonts w:ascii="Times New Roman" w:eastAsia="Times New Roman" w:hAnsi="Times New Roman" w:cs="Times New Roman"/>
                <w:b/>
                <w:bCs/>
                <w:spacing w:val="-2"/>
                <w:sz w:val="18"/>
                <w:szCs w:val="18"/>
              </w:rPr>
              <w:t>ef</w:t>
            </w:r>
          </w:p>
        </w:tc>
      </w:tr>
      <w:tr w:rsidR="00CB7B54" w:rsidRPr="00CD2C8C" w14:paraId="580BD4F4" w14:textId="77777777" w:rsidTr="00B75610">
        <w:trPr>
          <w:trHeight w:hRule="exact" w:val="284"/>
        </w:trPr>
        <w:tc>
          <w:tcPr>
            <w:tcW w:w="13928" w:type="dxa"/>
            <w:gridSpan w:val="6"/>
            <w:tcBorders>
              <w:top w:val="single" w:sz="4" w:space="0" w:color="000000"/>
              <w:left w:val="single" w:sz="4" w:space="0" w:color="000000"/>
              <w:bottom w:val="single" w:sz="4" w:space="0" w:color="auto"/>
              <w:right w:val="single" w:sz="4" w:space="0" w:color="000000"/>
            </w:tcBorders>
          </w:tcPr>
          <w:p w14:paraId="49BFA438" w14:textId="3A3F5900" w:rsidR="00CB7B54" w:rsidRPr="003C49F4" w:rsidRDefault="00BE552B" w:rsidP="00B75610">
            <w:pPr>
              <w:spacing w:before="6" w:after="0" w:line="180" w:lineRule="exact"/>
              <w:rPr>
                <w:b/>
                <w:sz w:val="18"/>
                <w:szCs w:val="18"/>
              </w:rPr>
            </w:pPr>
            <w:r>
              <w:rPr>
                <w:rFonts w:ascii="Times New Roman" w:hAnsi="Times New Roman" w:cs="Times New Roman"/>
                <w:b/>
                <w:sz w:val="18"/>
                <w:szCs w:val="18"/>
              </w:rPr>
              <w:t>SCR O</w:t>
            </w:r>
            <w:r w:rsidR="00CB7B54">
              <w:rPr>
                <w:rFonts w:ascii="Times New Roman" w:hAnsi="Times New Roman" w:cs="Times New Roman"/>
                <w:b/>
                <w:sz w:val="18"/>
                <w:szCs w:val="18"/>
              </w:rPr>
              <w:t>perational Risk</w:t>
            </w:r>
          </w:p>
        </w:tc>
      </w:tr>
      <w:tr w:rsidR="00CB7B54" w:rsidRPr="00996253" w14:paraId="192E9B54" w14:textId="77777777" w:rsidTr="00B75610">
        <w:trPr>
          <w:trHeight w:hRule="exact" w:val="6106"/>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58F581F6" w14:textId="77777777" w:rsidR="00CB7B54" w:rsidRPr="00BE552B" w:rsidRDefault="00CB7B54" w:rsidP="00B75610">
            <w:pPr>
              <w:spacing w:after="0" w:line="227" w:lineRule="exact"/>
              <w:jc w:val="center"/>
              <w:rPr>
                <w:rFonts w:ascii="Times New Roman" w:eastAsia="Times New Roman" w:hAnsi="Times New Roman" w:cs="Times New Roman"/>
                <w:sz w:val="18"/>
                <w:szCs w:val="18"/>
              </w:rPr>
            </w:pPr>
            <w:r w:rsidRPr="00BE552B">
              <w:rPr>
                <w:rFonts w:ascii="Times New Roman" w:eastAsia="Times New Roman" w:hAnsi="Times New Roman" w:cs="Times New Roman"/>
                <w:bCs/>
                <w:w w:val="99"/>
                <w:sz w:val="18"/>
                <w:szCs w:val="18"/>
              </w:rPr>
              <w:t>O_SCR</w:t>
            </w: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44ADA39A" w14:textId="77777777" w:rsidR="00CB7B54" w:rsidRPr="00BE552B" w:rsidRDefault="00CB7B54" w:rsidP="00BE552B">
            <w:pPr>
              <w:ind w:left="151"/>
              <w:rPr>
                <w:rFonts w:ascii="Times New Roman" w:hAnsi="Times New Roman" w:cs="Times New Roman"/>
                <w:sz w:val="18"/>
                <w:szCs w:val="18"/>
                <w:lang w:val="en-GB"/>
              </w:rPr>
            </w:pPr>
            <w:r w:rsidRPr="00C86C47">
              <w:rPr>
                <w:rFonts w:ascii="Times New Roman" w:hAnsi="Times New Roman"/>
                <w:sz w:val="18"/>
              </w:rPr>
              <w:t>Verify completeness and accuracy of base data. Following data should be reconciled with the market value balance sheet, financial statements and other accounting documents of the insurance undertaking:</w:t>
            </w:r>
          </w:p>
          <w:p w14:paraId="19613C59" w14:textId="77777777" w:rsidR="00CB7B54" w:rsidRPr="00BE552B" w:rsidRDefault="00CB7B54" w:rsidP="00BE552B">
            <w:pPr>
              <w:ind w:left="293" w:hanging="142"/>
              <w:rPr>
                <w:rFonts w:ascii="Times New Roman" w:hAnsi="Times New Roman" w:cs="Times New Roman"/>
                <w:sz w:val="18"/>
                <w:szCs w:val="18"/>
                <w:lang w:val="en-GB"/>
              </w:rPr>
            </w:pPr>
            <w:r w:rsidRPr="00C86C47">
              <w:rPr>
                <w:rFonts w:ascii="Times New Roman" w:hAnsi="Times New Roman"/>
                <w:sz w:val="18"/>
              </w:rPr>
              <w:t xml:space="preserve">1. Technical provisions (gross, without deduction of </w:t>
            </w:r>
            <w:proofErr w:type="spellStart"/>
            <w:r w:rsidRPr="00C86C47">
              <w:rPr>
                <w:rFonts w:ascii="Times New Roman" w:hAnsi="Times New Roman"/>
                <w:sz w:val="18"/>
              </w:rPr>
              <w:t>recoverables</w:t>
            </w:r>
            <w:proofErr w:type="spellEnd"/>
            <w:r w:rsidRPr="00C86C47">
              <w:rPr>
                <w:rFonts w:ascii="Times New Roman" w:hAnsi="Times New Roman"/>
                <w:sz w:val="18"/>
              </w:rPr>
              <w:t xml:space="preserve"> from reinsurers of special purpose vehicles):</w:t>
            </w:r>
          </w:p>
          <w:p w14:paraId="7D07D07A" w14:textId="77777777"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a. Life gross technical provisions (excluding risk margin) - including technical provisions linked to health similar to life</w:t>
            </w:r>
          </w:p>
          <w:p w14:paraId="180DF666" w14:textId="77777777"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b. Life gross technical provisions unit-linked (excluding risk margin)</w:t>
            </w:r>
          </w:p>
          <w:p w14:paraId="70809D41" w14:textId="38E3D923"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c. Non-life gross technical provisions (excluding risk margin) - including technical provisions linked to health similar to non-life</w:t>
            </w:r>
          </w:p>
          <w:p w14:paraId="7EF1FB4C" w14:textId="77777777" w:rsidR="00CB7B54" w:rsidRPr="00BE552B" w:rsidRDefault="00CB7B54" w:rsidP="00BE552B">
            <w:pPr>
              <w:ind w:left="293" w:hanging="142"/>
              <w:rPr>
                <w:rFonts w:ascii="Times New Roman" w:hAnsi="Times New Roman" w:cs="Times New Roman"/>
                <w:sz w:val="18"/>
                <w:szCs w:val="18"/>
                <w:lang w:val="en-GB"/>
              </w:rPr>
            </w:pPr>
            <w:r w:rsidRPr="00C86C47">
              <w:rPr>
                <w:rFonts w:ascii="Times New Roman" w:hAnsi="Times New Roman"/>
                <w:sz w:val="18"/>
              </w:rPr>
              <w:t>2. Earned gross premiums (earned premiums should be included without deducting premiums ceded to reinsurers):</w:t>
            </w:r>
          </w:p>
          <w:p w14:paraId="3AB51BE3" w14:textId="4C5F4BF6"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a. Earned life gross premiums (previous 12 months)</w:t>
            </w:r>
          </w:p>
          <w:p w14:paraId="50FBB1B9" w14:textId="77777777"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b. Earned life gross premiums unit-linked (previous 12 months)</w:t>
            </w:r>
          </w:p>
          <w:p w14:paraId="62DDF360" w14:textId="77777777" w:rsidR="00CB7B54" w:rsidRPr="00BE552B" w:rsidRDefault="00CB7B54" w:rsidP="00BE552B">
            <w:pPr>
              <w:ind w:left="435"/>
              <w:rPr>
                <w:rFonts w:ascii="Times New Roman" w:hAnsi="Times New Roman" w:cs="Times New Roman"/>
                <w:sz w:val="18"/>
                <w:szCs w:val="18"/>
                <w:lang w:val="en-GB"/>
              </w:rPr>
            </w:pPr>
            <w:r w:rsidRPr="00C86C47">
              <w:rPr>
                <w:rFonts w:ascii="Times New Roman" w:hAnsi="Times New Roman"/>
                <w:sz w:val="18"/>
              </w:rPr>
              <w:t>c. Earned non-life gross premiums (previous 12 months)</w:t>
            </w:r>
          </w:p>
          <w:p w14:paraId="77CE9CA9" w14:textId="4F3F6853" w:rsidR="00CB7B54" w:rsidRPr="00C86C47" w:rsidRDefault="00CB7B54" w:rsidP="00BE552B">
            <w:pPr>
              <w:ind w:left="435"/>
              <w:rPr>
                <w:rFonts w:ascii="Times New Roman" w:hAnsi="Times New Roman"/>
                <w:sz w:val="18"/>
                <w:lang w:val="en-GB"/>
              </w:rPr>
            </w:pPr>
            <w:r w:rsidRPr="00C86C47">
              <w:rPr>
                <w:rFonts w:ascii="Times New Roman" w:hAnsi="Times New Roman"/>
                <w:sz w:val="18"/>
              </w:rPr>
              <w:t>d. Earned life gross premiums (12 months prior to the previous 12 months)</w:t>
            </w:r>
          </w:p>
          <w:p w14:paraId="4E922792" w14:textId="38F0ED99" w:rsidR="00CB7B54" w:rsidRPr="00C86C47" w:rsidRDefault="00CB7B54" w:rsidP="00BE552B">
            <w:pPr>
              <w:ind w:left="435"/>
              <w:rPr>
                <w:rFonts w:ascii="Times New Roman" w:hAnsi="Times New Roman"/>
                <w:sz w:val="18"/>
              </w:rPr>
            </w:pPr>
          </w:p>
          <w:p w14:paraId="0DD7DF13" w14:textId="77777777" w:rsidR="00CB7B54" w:rsidRPr="00BE552B" w:rsidRDefault="00CB7B54" w:rsidP="00BE552B">
            <w:pPr>
              <w:ind w:left="435"/>
              <w:rPr>
                <w:rFonts w:ascii="Times New Roman" w:hAnsi="Times New Roman" w:cs="Times New Roman"/>
                <w:sz w:val="18"/>
                <w:szCs w:val="18"/>
                <w:lang w:val="en-GB"/>
              </w:rPr>
            </w:pPr>
          </w:p>
          <w:p w14:paraId="4C5D0A16" w14:textId="1242826B" w:rsidR="00CB7B54" w:rsidRPr="00BE552B" w:rsidRDefault="00CB7B54" w:rsidP="00CB7B54">
            <w:pPr>
              <w:ind w:left="708" w:firstLine="708"/>
              <w:rPr>
                <w:rFonts w:ascii="Times New Roman" w:hAnsi="Times New Roman" w:cs="Times New Roman"/>
                <w:sz w:val="18"/>
                <w:szCs w:val="18"/>
                <w:lang w:val="en-GB"/>
              </w:rPr>
            </w:pPr>
            <w:r w:rsidRPr="00C86C47">
              <w:rPr>
                <w:rFonts w:ascii="Times New Roman" w:hAnsi="Times New Roman"/>
                <w:sz w:val="18"/>
              </w:rPr>
              <w:t>e. Earned life gross premiums unit-linked (12 months prior to the previous 12 months)</w:t>
            </w:r>
          </w:p>
          <w:p w14:paraId="2858D03A" w14:textId="77777777" w:rsidR="00CB7B54" w:rsidRPr="00BE552B" w:rsidRDefault="00CB7B54" w:rsidP="00CB7B54">
            <w:pPr>
              <w:ind w:left="708" w:firstLine="708"/>
              <w:rPr>
                <w:rFonts w:ascii="Times New Roman" w:hAnsi="Times New Roman" w:cs="Times New Roman"/>
                <w:sz w:val="18"/>
                <w:szCs w:val="18"/>
                <w:lang w:val="en-GB"/>
              </w:rPr>
            </w:pPr>
            <w:r w:rsidRPr="00C86C47">
              <w:rPr>
                <w:rFonts w:ascii="Times New Roman" w:hAnsi="Times New Roman"/>
                <w:sz w:val="18"/>
              </w:rPr>
              <w:t>f. Earned non-life gross premiums (12 months prior to the previous 12 months)</w:t>
            </w:r>
          </w:p>
          <w:p w14:paraId="7238F990" w14:textId="77777777" w:rsidR="00CB7B54" w:rsidRPr="00BE552B" w:rsidRDefault="00CB7B54" w:rsidP="00CB7B54">
            <w:pPr>
              <w:ind w:firstLine="708"/>
              <w:rPr>
                <w:rFonts w:ascii="Times New Roman" w:hAnsi="Times New Roman" w:cs="Times New Roman"/>
                <w:sz w:val="18"/>
                <w:szCs w:val="18"/>
                <w:lang w:val="en-GB"/>
              </w:rPr>
            </w:pPr>
            <w:r w:rsidRPr="00C86C47">
              <w:rPr>
                <w:rFonts w:ascii="Times New Roman" w:hAnsi="Times New Roman"/>
                <w:sz w:val="18"/>
              </w:rPr>
              <w:t>3. Expenses incurred in respect of unit linked business (previous 12 months). excluding acquisition expenses</w:t>
            </w:r>
          </w:p>
          <w:p w14:paraId="0ECB07DF" w14:textId="77777777" w:rsidR="00CB7B54" w:rsidRPr="00BE552B" w:rsidRDefault="00CB7B54" w:rsidP="00CB7B54">
            <w:pPr>
              <w:ind w:firstLine="708"/>
              <w:rPr>
                <w:rFonts w:ascii="Times New Roman" w:hAnsi="Times New Roman" w:cs="Times New Roman"/>
                <w:sz w:val="18"/>
                <w:szCs w:val="18"/>
                <w:lang w:val="en-GB"/>
              </w:rPr>
            </w:pPr>
            <w:r w:rsidRPr="00C86C47">
              <w:rPr>
                <w:rFonts w:ascii="Times New Roman" w:hAnsi="Times New Roman"/>
                <w:sz w:val="18"/>
              </w:rPr>
              <w:t>4. Verify whether SCR Op is capped (30% of the BSCR).</w:t>
            </w:r>
          </w:p>
          <w:p w14:paraId="1DF9A18C" w14:textId="77777777" w:rsidR="00CB7B54" w:rsidRPr="00BE552B" w:rsidRDefault="00CB7B54" w:rsidP="00CB7B54">
            <w:pPr>
              <w:ind w:firstLine="708"/>
              <w:rPr>
                <w:rFonts w:ascii="Times New Roman" w:hAnsi="Times New Roman" w:cs="Times New Roman"/>
                <w:sz w:val="18"/>
                <w:szCs w:val="18"/>
                <w:lang w:val="en-GB"/>
              </w:rPr>
            </w:pPr>
            <w:r w:rsidRPr="00C86C47">
              <w:rPr>
                <w:rFonts w:ascii="Times New Roman" w:hAnsi="Times New Roman"/>
                <w:sz w:val="18"/>
              </w:rPr>
              <w:t>5. Verify that segmentation of both life and non-life insurance obligations is compliant with the Delegated Regulation (reference can be made to Best Estimate working program).</w:t>
            </w:r>
          </w:p>
          <w:p w14:paraId="21FF7ACB" w14:textId="0CB73FCB" w:rsidR="00CB7B54" w:rsidRPr="00BE552B" w:rsidRDefault="00CB7B54" w:rsidP="00BE552B">
            <w:pPr>
              <w:spacing w:before="4" w:after="0" w:line="228" w:lineRule="exact"/>
              <w:ind w:left="151" w:right="593"/>
              <w:rPr>
                <w:rFonts w:ascii="Times New Roman" w:eastAsia="Times New Roman" w:hAnsi="Times New Roman" w:cs="Times New Roman"/>
                <w:sz w:val="18"/>
                <w:szCs w:val="18"/>
              </w:rPr>
            </w:pPr>
            <w:proofErr w:type="spellStart"/>
            <w:r w:rsidRPr="00C86C47">
              <w:rPr>
                <w:rFonts w:ascii="Times New Roman" w:hAnsi="Times New Roman"/>
                <w:sz w:val="18"/>
              </w:rPr>
              <w:t>Cfr</w:t>
            </w:r>
            <w:proofErr w:type="spellEnd"/>
            <w:r w:rsidRPr="00C86C47">
              <w:rPr>
                <w:rFonts w:ascii="Times New Roman" w:hAnsi="Times New Roman"/>
                <w:sz w:val="18"/>
              </w:rPr>
              <w:t>. Article 204 of Delegated Regulation 2015/35.</w:t>
            </w:r>
          </w:p>
        </w:tc>
        <w:tc>
          <w:tcPr>
            <w:tcW w:w="1843" w:type="dxa"/>
            <w:tcBorders>
              <w:top w:val="single" w:sz="4" w:space="0" w:color="auto"/>
              <w:left w:val="single" w:sz="4" w:space="0" w:color="auto"/>
              <w:bottom w:val="single" w:sz="4" w:space="0" w:color="auto"/>
              <w:right w:val="single" w:sz="4" w:space="0" w:color="auto"/>
            </w:tcBorders>
          </w:tcPr>
          <w:p w14:paraId="2E162A74" w14:textId="4795895C" w:rsidR="00CB7B54" w:rsidRPr="00BE552B" w:rsidRDefault="00CB7B54"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FBFA3E" w14:textId="77777777" w:rsidR="00CB7B54" w:rsidRPr="00BE552B" w:rsidRDefault="00CB7B54" w:rsidP="00B75610">
            <w:pPr>
              <w:spacing w:after="0" w:line="240" w:lineRule="auto"/>
              <w:ind w:left="100" w:right="-20"/>
              <w:jc w:val="center"/>
              <w:rPr>
                <w:rFonts w:ascii="Times New Roman" w:eastAsia="Times New Roman" w:hAnsi="Times New Roman" w:cs="Times New Roman"/>
                <w:spacing w:val="3"/>
                <w:sz w:val="18"/>
                <w:szCs w:val="18"/>
              </w:rPr>
            </w:pPr>
            <w:r w:rsidRPr="00BE552B">
              <w:rPr>
                <w:rFonts w:ascii="Times New Roman" w:eastAsia="Times New Roman" w:hAnsi="Times New Roman" w:cs="Times New Roman"/>
                <w:spacing w:val="3"/>
                <w:sz w:val="18"/>
                <w:szCs w:val="18"/>
              </w:rPr>
              <w:t>OVERALL SCR</w:t>
            </w:r>
          </w:p>
          <w:p w14:paraId="1492061B" w14:textId="77777777" w:rsidR="0043184B" w:rsidRPr="00BE552B" w:rsidRDefault="0043184B" w:rsidP="00B75610">
            <w:pPr>
              <w:spacing w:after="0" w:line="240" w:lineRule="auto"/>
              <w:ind w:left="100" w:right="-20"/>
              <w:jc w:val="center"/>
              <w:rPr>
                <w:rFonts w:ascii="Times New Roman" w:eastAsia="Times New Roman" w:hAnsi="Times New Roman" w:cs="Times New Roman"/>
                <w:spacing w:val="3"/>
                <w:sz w:val="18"/>
                <w:szCs w:val="18"/>
              </w:rPr>
            </w:pPr>
          </w:p>
          <w:p w14:paraId="0A419979" w14:textId="77777777" w:rsidR="0043184B" w:rsidRPr="00BE552B" w:rsidRDefault="0043184B" w:rsidP="00BE552B">
            <w:pPr>
              <w:jc w:val="center"/>
              <w:rPr>
                <w:rFonts w:ascii="Times New Roman" w:hAnsi="Times New Roman" w:cs="Times New Roman"/>
                <w:sz w:val="18"/>
                <w:szCs w:val="18"/>
                <w:lang w:val="en-GB"/>
              </w:rPr>
            </w:pPr>
            <w:r w:rsidRPr="00C86C47">
              <w:rPr>
                <w:rFonts w:ascii="Times New Roman" w:hAnsi="Times New Roman"/>
                <w:sz w:val="18"/>
              </w:rPr>
              <w:t>Article 163 of the Solvency II Law of 13 March 2016</w:t>
            </w:r>
          </w:p>
          <w:p w14:paraId="2D57D685" w14:textId="77777777" w:rsidR="0043184B" w:rsidRPr="00C86C47" w:rsidRDefault="0043184B">
            <w:pPr>
              <w:spacing w:after="0" w:line="240" w:lineRule="auto"/>
              <w:ind w:left="100" w:right="-20"/>
              <w:jc w:val="center"/>
              <w:rPr>
                <w:rFonts w:ascii="Times New Roman" w:hAnsi="Times New Roman"/>
                <w:sz w:val="18"/>
              </w:rPr>
            </w:pPr>
            <w:r w:rsidRPr="00C86C47">
              <w:rPr>
                <w:rFonts w:ascii="Times New Roman" w:hAnsi="Times New Roman"/>
                <w:sz w:val="18"/>
              </w:rPr>
              <w:t>Article 204 of Delegated</w:t>
            </w:r>
          </w:p>
          <w:p w14:paraId="20E80E78" w14:textId="77777777" w:rsidR="0043184B" w:rsidRPr="00C86C47" w:rsidRDefault="0043184B">
            <w:pPr>
              <w:spacing w:after="0" w:line="240" w:lineRule="auto"/>
              <w:ind w:left="100" w:right="-20"/>
              <w:jc w:val="center"/>
              <w:rPr>
                <w:rFonts w:ascii="Times New Roman" w:hAnsi="Times New Roman"/>
                <w:sz w:val="18"/>
              </w:rPr>
            </w:pPr>
            <w:r w:rsidRPr="00C86C47">
              <w:rPr>
                <w:rFonts w:ascii="Times New Roman" w:hAnsi="Times New Roman"/>
                <w:sz w:val="18"/>
              </w:rPr>
              <w:t>Regulation</w:t>
            </w:r>
          </w:p>
          <w:p w14:paraId="23677EA8" w14:textId="41FC343B" w:rsidR="0043184B" w:rsidRPr="00BE552B" w:rsidRDefault="0043184B">
            <w:pPr>
              <w:spacing w:after="0" w:line="240" w:lineRule="auto"/>
              <w:ind w:left="100" w:right="-20"/>
              <w:jc w:val="center"/>
              <w:rPr>
                <w:rFonts w:ascii="Times New Roman" w:eastAsia="Times New Roman" w:hAnsi="Times New Roman" w:cs="Times New Roman"/>
                <w:sz w:val="18"/>
                <w:szCs w:val="18"/>
              </w:rPr>
            </w:pPr>
            <w:r w:rsidRPr="00C86C47">
              <w:rPr>
                <w:rFonts w:ascii="Times New Roman" w:hAnsi="Times New Roman"/>
                <w:sz w:val="18"/>
              </w:rPr>
              <w:t>2015/35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72B6B1" w14:textId="77777777" w:rsidR="00CB7B54" w:rsidRPr="00BE552B" w:rsidRDefault="00CB7B54" w:rsidP="00B75610">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D77EF7" w14:textId="77777777" w:rsidR="00CB7B54" w:rsidRPr="00996253" w:rsidRDefault="00CB7B54" w:rsidP="00B75610">
            <w:pPr>
              <w:rPr>
                <w:sz w:val="18"/>
                <w:szCs w:val="18"/>
              </w:rPr>
            </w:pPr>
          </w:p>
        </w:tc>
      </w:tr>
      <w:tr w:rsidR="00CB7B54" w:rsidRPr="00996253" w14:paraId="75194E32" w14:textId="77777777" w:rsidTr="00BE552B">
        <w:trPr>
          <w:trHeight w:hRule="exact" w:val="3551"/>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596C9D2B" w14:textId="77777777" w:rsidR="00CB7B54" w:rsidRPr="00BE552B" w:rsidRDefault="00CB7B54" w:rsidP="00B75610">
            <w:pPr>
              <w:spacing w:after="0" w:line="227" w:lineRule="exact"/>
              <w:jc w:val="center"/>
              <w:rPr>
                <w:rFonts w:ascii="Times New Roman" w:eastAsia="Times New Roman" w:hAnsi="Times New Roman" w:cs="Times New Roman"/>
                <w:sz w:val="18"/>
                <w:szCs w:val="18"/>
              </w:rPr>
            </w:pPr>
            <w:r w:rsidRPr="00BE552B">
              <w:rPr>
                <w:rFonts w:ascii="Times New Roman" w:eastAsia="Times New Roman" w:hAnsi="Times New Roman" w:cs="Times New Roman"/>
                <w:bCs/>
                <w:w w:val="99"/>
                <w:sz w:val="18"/>
                <w:szCs w:val="18"/>
              </w:rPr>
              <w:lastRenderedPageBreak/>
              <w:t>O_SCR</w:t>
            </w: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0E7F5ECD" w14:textId="77777777" w:rsidR="00CB7B54" w:rsidRPr="00BE552B" w:rsidRDefault="00CB7B54" w:rsidP="00BE552B">
            <w:pPr>
              <w:ind w:left="708"/>
              <w:rPr>
                <w:rFonts w:ascii="Times New Roman" w:hAnsi="Times New Roman" w:cs="Times New Roman"/>
                <w:sz w:val="18"/>
                <w:szCs w:val="18"/>
                <w:lang w:val="en-GB"/>
              </w:rPr>
            </w:pPr>
            <w:r w:rsidRPr="00C86C47">
              <w:rPr>
                <w:rFonts w:ascii="Times New Roman" w:hAnsi="Times New Roman"/>
                <w:sz w:val="18"/>
              </w:rPr>
              <w:t>e. Earned life gross premiums unit-linked (12 months prior to the previous 12 months)</w:t>
            </w:r>
          </w:p>
          <w:p w14:paraId="47648A28" w14:textId="77777777" w:rsidR="00CB7B54" w:rsidRPr="00BE552B" w:rsidRDefault="00CB7B54" w:rsidP="00BE552B">
            <w:pPr>
              <w:ind w:left="708"/>
              <w:rPr>
                <w:rFonts w:ascii="Times New Roman" w:hAnsi="Times New Roman" w:cs="Times New Roman"/>
                <w:sz w:val="18"/>
                <w:szCs w:val="18"/>
                <w:lang w:val="en-GB"/>
              </w:rPr>
            </w:pPr>
            <w:r w:rsidRPr="00C86C47">
              <w:rPr>
                <w:rFonts w:ascii="Times New Roman" w:hAnsi="Times New Roman"/>
                <w:sz w:val="18"/>
              </w:rPr>
              <w:t>f. Earned non-life gross premiums (12 months prior to the previous 12 months)</w:t>
            </w:r>
          </w:p>
          <w:p w14:paraId="7714F665" w14:textId="77777777" w:rsidR="00CB7B54" w:rsidRPr="00BE552B" w:rsidRDefault="00CB7B54" w:rsidP="0043184B">
            <w:pPr>
              <w:ind w:left="293" w:hanging="142"/>
              <w:rPr>
                <w:rFonts w:ascii="Times New Roman" w:hAnsi="Times New Roman" w:cs="Times New Roman"/>
                <w:sz w:val="18"/>
                <w:szCs w:val="18"/>
                <w:lang w:val="en-GB"/>
              </w:rPr>
            </w:pPr>
            <w:r w:rsidRPr="00C86C47">
              <w:rPr>
                <w:rFonts w:ascii="Times New Roman" w:hAnsi="Times New Roman"/>
                <w:sz w:val="18"/>
              </w:rPr>
              <w:t>3. Expenses incurred in respect of unit linked business (previous 12 months). excluding acquisition expenses</w:t>
            </w:r>
          </w:p>
          <w:p w14:paraId="7A3D8709" w14:textId="77777777" w:rsidR="00CB7B54" w:rsidRPr="00BE552B" w:rsidRDefault="00CB7B54" w:rsidP="0043184B">
            <w:pPr>
              <w:ind w:left="151"/>
              <w:rPr>
                <w:rFonts w:ascii="Times New Roman" w:hAnsi="Times New Roman" w:cs="Times New Roman"/>
                <w:sz w:val="18"/>
                <w:szCs w:val="18"/>
                <w:lang w:val="en-GB"/>
              </w:rPr>
            </w:pPr>
            <w:r w:rsidRPr="00C86C47">
              <w:rPr>
                <w:rFonts w:ascii="Times New Roman" w:hAnsi="Times New Roman"/>
                <w:sz w:val="18"/>
              </w:rPr>
              <w:t>4. Verify whether SCR Op is capped (30% of the BSCR).</w:t>
            </w:r>
          </w:p>
          <w:p w14:paraId="2EB39CA8" w14:textId="207E7DA1" w:rsidR="00CB7B54" w:rsidRPr="00BE552B" w:rsidRDefault="00CB7B54" w:rsidP="00BE552B">
            <w:pPr>
              <w:ind w:left="293" w:hanging="142"/>
              <w:rPr>
                <w:rFonts w:ascii="Times New Roman" w:hAnsi="Times New Roman" w:cs="Times New Roman"/>
                <w:sz w:val="18"/>
                <w:szCs w:val="18"/>
                <w:lang w:val="en-GB"/>
              </w:rPr>
            </w:pPr>
            <w:r w:rsidRPr="00C86C47">
              <w:rPr>
                <w:rFonts w:ascii="Times New Roman" w:hAnsi="Times New Roman"/>
                <w:sz w:val="18"/>
              </w:rPr>
              <w:t>5. Verify that segmentation of both life and non-life insurance obligations is compliant with the Delegated Regulation (reference can be made to Best Estimate working program).</w:t>
            </w:r>
            <w:r w:rsidRPr="00BE552B">
              <w:rPr>
                <w:rFonts w:ascii="Times New Roman" w:hAnsi="Times New Roman" w:cs="Times New Roman"/>
                <w:sz w:val="18"/>
                <w:szCs w:val="18"/>
                <w:lang w:val="en-GB"/>
              </w:rPr>
              <w:t xml:space="preserve"> </w:t>
            </w:r>
            <w:r w:rsidR="00F02EE3">
              <w:rPr>
                <w:rFonts w:ascii="Times New Roman" w:hAnsi="Times New Roman"/>
                <w:sz w:val="18"/>
              </w:rPr>
              <w:t>Cf</w:t>
            </w:r>
            <w:r w:rsidRPr="00C86C47">
              <w:rPr>
                <w:rFonts w:ascii="Times New Roman" w:hAnsi="Times New Roman"/>
                <w:sz w:val="18"/>
              </w:rPr>
              <w:t>. Article 204 of Delegated Regulation 2015/35.</w:t>
            </w:r>
          </w:p>
        </w:tc>
        <w:tc>
          <w:tcPr>
            <w:tcW w:w="1843" w:type="dxa"/>
            <w:tcBorders>
              <w:top w:val="single" w:sz="4" w:space="0" w:color="auto"/>
              <w:left w:val="single" w:sz="4" w:space="0" w:color="auto"/>
              <w:bottom w:val="single" w:sz="4" w:space="0" w:color="auto"/>
              <w:right w:val="single" w:sz="4" w:space="0" w:color="auto"/>
            </w:tcBorders>
          </w:tcPr>
          <w:p w14:paraId="2E490AE9" w14:textId="149AAC39" w:rsidR="00CB7B54" w:rsidRPr="00BE552B" w:rsidRDefault="00CB7B54"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34558D" w14:textId="77777777" w:rsidR="00CB7B54" w:rsidRPr="00996253" w:rsidRDefault="00CB7B54" w:rsidP="00B75610">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C2D1F2" w14:textId="77777777" w:rsidR="00CB7B54" w:rsidRPr="00996253" w:rsidRDefault="00CB7B54" w:rsidP="00B75610">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FD14F1" w14:textId="77777777" w:rsidR="00CB7B54" w:rsidRPr="00996253" w:rsidRDefault="00CB7B54" w:rsidP="00B75610">
            <w:pPr>
              <w:rPr>
                <w:sz w:val="18"/>
                <w:szCs w:val="18"/>
              </w:rPr>
            </w:pPr>
          </w:p>
        </w:tc>
      </w:tr>
      <w:tr w:rsidR="0043184B" w:rsidRPr="00996253" w14:paraId="1DF8D29F" w14:textId="77777777" w:rsidTr="00BE552B">
        <w:trPr>
          <w:trHeight w:hRule="exact" w:val="709"/>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6243A09D" w14:textId="1E540486" w:rsidR="0043184B" w:rsidRPr="00BE552B" w:rsidRDefault="0043184B" w:rsidP="00B75610">
            <w:pPr>
              <w:spacing w:after="0" w:line="227" w:lineRule="exact"/>
              <w:jc w:val="center"/>
              <w:rPr>
                <w:rFonts w:ascii="Times New Roman" w:eastAsia="Times New Roman" w:hAnsi="Times New Roman" w:cs="Times New Roman"/>
                <w:bCs/>
                <w:w w:val="99"/>
                <w:sz w:val="18"/>
                <w:szCs w:val="18"/>
              </w:rPr>
            </w:pPr>
            <w:r w:rsidRPr="00BE552B">
              <w:rPr>
                <w:rFonts w:ascii="Times New Roman" w:eastAsia="Times New Roman" w:hAnsi="Times New Roman" w:cs="Times New Roman"/>
                <w:bCs/>
                <w:w w:val="99"/>
                <w:sz w:val="18"/>
                <w:szCs w:val="18"/>
              </w:rPr>
              <w:t>O_SCR</w:t>
            </w: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0DBCA96B" w14:textId="77777777" w:rsidR="0043184B" w:rsidRPr="00BE552B" w:rsidRDefault="0043184B" w:rsidP="00BE552B">
            <w:pPr>
              <w:ind w:left="151"/>
              <w:rPr>
                <w:rFonts w:ascii="Times New Roman" w:hAnsi="Times New Roman" w:cs="Times New Roman"/>
                <w:sz w:val="18"/>
                <w:szCs w:val="18"/>
                <w:lang w:val="en-GB"/>
              </w:rPr>
            </w:pPr>
            <w:r w:rsidRPr="00C86C47">
              <w:rPr>
                <w:rFonts w:ascii="Times New Roman" w:hAnsi="Times New Roman"/>
                <w:sz w:val="18"/>
              </w:rPr>
              <w:t>Recalculate the SCR Operational Risk by making use of the audited input data.</w:t>
            </w:r>
          </w:p>
          <w:p w14:paraId="5775897D" w14:textId="77777777" w:rsidR="0043184B" w:rsidRPr="00C86C47" w:rsidRDefault="0043184B" w:rsidP="00BE552B">
            <w:pPr>
              <w:ind w:left="151"/>
              <w:rPr>
                <w:rFonts w:ascii="Times New Roman" w:hAnsi="Times New Roman"/>
                <w:sz w:val="18"/>
                <w:lang w:val="en-GB"/>
              </w:rPr>
            </w:pPr>
          </w:p>
        </w:tc>
        <w:tc>
          <w:tcPr>
            <w:tcW w:w="1843" w:type="dxa"/>
            <w:tcBorders>
              <w:top w:val="single" w:sz="4" w:space="0" w:color="auto"/>
              <w:left w:val="single" w:sz="4" w:space="0" w:color="auto"/>
              <w:bottom w:val="single" w:sz="4" w:space="0" w:color="auto"/>
              <w:right w:val="single" w:sz="4" w:space="0" w:color="auto"/>
            </w:tcBorders>
          </w:tcPr>
          <w:p w14:paraId="5328742C" w14:textId="77777777" w:rsidR="0043184B" w:rsidRPr="00BE552B" w:rsidRDefault="0043184B"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FDAE2D" w14:textId="070A4B19" w:rsidR="0043184B" w:rsidRDefault="0043184B"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0FC74C" w14:textId="77777777" w:rsidR="0043184B" w:rsidRPr="00996253" w:rsidRDefault="0043184B" w:rsidP="00B75610">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5D6502" w14:textId="77777777" w:rsidR="0043184B" w:rsidRPr="00996253" w:rsidRDefault="0043184B" w:rsidP="00B75610">
            <w:pPr>
              <w:rPr>
                <w:sz w:val="18"/>
                <w:szCs w:val="18"/>
              </w:rPr>
            </w:pPr>
          </w:p>
        </w:tc>
      </w:tr>
      <w:tr w:rsidR="0043184B" w:rsidRPr="00996253" w14:paraId="191DBE65" w14:textId="77777777" w:rsidTr="00C86C47">
        <w:trPr>
          <w:trHeight w:hRule="exact" w:val="3912"/>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61E72173" w14:textId="7AF8768C" w:rsidR="0043184B" w:rsidRPr="00BE552B" w:rsidRDefault="0043184B" w:rsidP="00B75610">
            <w:pPr>
              <w:spacing w:after="0" w:line="227" w:lineRule="exact"/>
              <w:jc w:val="center"/>
              <w:rPr>
                <w:rFonts w:ascii="Times New Roman" w:eastAsia="Times New Roman" w:hAnsi="Times New Roman" w:cs="Times New Roman"/>
                <w:bCs/>
                <w:w w:val="99"/>
                <w:sz w:val="18"/>
                <w:szCs w:val="18"/>
              </w:rPr>
            </w:pPr>
            <w:r w:rsidRPr="00BE552B">
              <w:rPr>
                <w:rFonts w:ascii="Times New Roman" w:eastAsia="Times New Roman" w:hAnsi="Times New Roman" w:cs="Times New Roman"/>
                <w:bCs/>
                <w:w w:val="99"/>
                <w:sz w:val="18"/>
                <w:szCs w:val="18"/>
              </w:rPr>
              <w:t>O_SCR</w:t>
            </w: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0E189E21" w14:textId="77777777" w:rsidR="008313A8" w:rsidRDefault="0043184B" w:rsidP="00BE552B">
            <w:pPr>
              <w:ind w:left="151"/>
              <w:rPr>
                <w:rFonts w:ascii="Times New Roman" w:hAnsi="Times New Roman"/>
                <w:sz w:val="18"/>
              </w:rPr>
            </w:pPr>
            <w:r w:rsidRPr="00C86C47">
              <w:rPr>
                <w:rFonts w:ascii="Times New Roman" w:hAnsi="Times New Roman"/>
                <w:sz w:val="18"/>
              </w:rPr>
              <w:t>Compare the SCR Operational Risk to prior period and explain material fluctuations. Before we prepare the analytical review, we set expectations on the movement of the SCR Operational Risk based on our knowledge of the figures related to premium income (for Op premiums) and technical provisions (for Op provisions)</w:t>
            </w:r>
          </w:p>
          <w:p w14:paraId="5B0A088A" w14:textId="7D1447EF" w:rsidR="0043184B" w:rsidRPr="00BE552B" w:rsidRDefault="0043184B" w:rsidP="00BE552B">
            <w:pPr>
              <w:ind w:left="151"/>
              <w:rPr>
                <w:rFonts w:ascii="Times New Roman" w:hAnsi="Times New Roman" w:cs="Times New Roman"/>
                <w:sz w:val="18"/>
                <w:szCs w:val="18"/>
                <w:lang w:val="en-GB"/>
              </w:rPr>
            </w:pPr>
            <w:r w:rsidRPr="00C86C47">
              <w:rPr>
                <w:rFonts w:ascii="Times New Roman" w:hAnsi="Times New Roman"/>
                <w:sz w:val="18"/>
              </w:rPr>
              <w:t>.</w:t>
            </w:r>
          </w:p>
          <w:p w14:paraId="6BBB25FA" w14:textId="77777777" w:rsidR="0043184B" w:rsidRDefault="0043184B">
            <w:pPr>
              <w:ind w:left="151"/>
              <w:rPr>
                <w:rFonts w:ascii="Times New Roman" w:hAnsi="Times New Roman"/>
                <w:sz w:val="18"/>
                <w:lang w:val="en-GB"/>
              </w:rPr>
            </w:pPr>
          </w:p>
          <w:p w14:paraId="533A37ED" w14:textId="77777777" w:rsidR="00AA53A7" w:rsidRDefault="00AA53A7">
            <w:pPr>
              <w:ind w:left="151"/>
              <w:rPr>
                <w:rFonts w:ascii="Times New Roman" w:hAnsi="Times New Roman"/>
                <w:sz w:val="18"/>
                <w:lang w:val="en-GB"/>
              </w:rPr>
            </w:pPr>
          </w:p>
          <w:p w14:paraId="072B51FE" w14:textId="77777777" w:rsidR="00AA53A7" w:rsidRDefault="00AA53A7">
            <w:pPr>
              <w:ind w:left="151"/>
              <w:rPr>
                <w:rFonts w:ascii="Times New Roman" w:hAnsi="Times New Roman"/>
                <w:sz w:val="18"/>
                <w:lang w:val="en-GB"/>
              </w:rPr>
            </w:pPr>
          </w:p>
          <w:p w14:paraId="5E4AAA96" w14:textId="77777777" w:rsidR="00AA53A7" w:rsidRDefault="00AA53A7">
            <w:pPr>
              <w:ind w:left="151"/>
              <w:rPr>
                <w:rFonts w:ascii="Times New Roman" w:hAnsi="Times New Roman"/>
                <w:sz w:val="18"/>
                <w:lang w:val="en-GB"/>
              </w:rPr>
            </w:pPr>
          </w:p>
          <w:p w14:paraId="7AFB268B" w14:textId="37FC1F54" w:rsidR="00AA53A7" w:rsidRPr="00C86C47" w:rsidRDefault="00AA53A7">
            <w:pPr>
              <w:ind w:left="151"/>
              <w:rPr>
                <w:rFonts w:ascii="Times New Roman" w:hAnsi="Times New Roman"/>
                <w:sz w:val="18"/>
                <w:lang w:val="en-GB"/>
              </w:rPr>
            </w:pPr>
          </w:p>
        </w:tc>
        <w:tc>
          <w:tcPr>
            <w:tcW w:w="1843" w:type="dxa"/>
            <w:tcBorders>
              <w:top w:val="single" w:sz="4" w:space="0" w:color="auto"/>
              <w:left w:val="single" w:sz="4" w:space="0" w:color="auto"/>
              <w:bottom w:val="single" w:sz="4" w:space="0" w:color="auto"/>
              <w:right w:val="single" w:sz="4" w:space="0" w:color="auto"/>
            </w:tcBorders>
          </w:tcPr>
          <w:p w14:paraId="1002A6AC" w14:textId="77777777" w:rsidR="0043184B" w:rsidRPr="00BE552B" w:rsidRDefault="0043184B" w:rsidP="00B75610">
            <w:pPr>
              <w:spacing w:after="0" w:line="240" w:lineRule="auto"/>
              <w:ind w:left="100" w:right="-20"/>
              <w:jc w:val="center"/>
              <w:rPr>
                <w:rFonts w:ascii="Times New Roman" w:eastAsia="Times New Roman" w:hAnsi="Times New Roman" w:cs="Times New Roman"/>
                <w:spacing w:val="3"/>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C0D7D8" w14:textId="67CA9816" w:rsidR="0043184B" w:rsidRDefault="0043184B" w:rsidP="00BE552B">
            <w:pPr>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255EA0" w14:textId="77777777" w:rsidR="0043184B" w:rsidRPr="00996253" w:rsidRDefault="0043184B" w:rsidP="00B75610">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ABDBD7" w14:textId="77777777" w:rsidR="0043184B" w:rsidRPr="00996253" w:rsidRDefault="0043184B" w:rsidP="00B75610">
            <w:pPr>
              <w:rPr>
                <w:sz w:val="18"/>
                <w:szCs w:val="18"/>
              </w:rPr>
            </w:pPr>
          </w:p>
        </w:tc>
      </w:tr>
      <w:tr w:rsidR="006F1418" w:rsidRPr="00CD2C8C" w14:paraId="1A6AC492" w14:textId="77777777" w:rsidTr="00BE552B">
        <w:trPr>
          <w:trHeight w:hRule="exact" w:val="284"/>
        </w:trPr>
        <w:tc>
          <w:tcPr>
            <w:tcW w:w="13928" w:type="dxa"/>
            <w:gridSpan w:val="6"/>
            <w:tcBorders>
              <w:top w:val="single" w:sz="4" w:space="0" w:color="000000"/>
              <w:left w:val="single" w:sz="4" w:space="0" w:color="000000"/>
              <w:bottom w:val="single" w:sz="4" w:space="0" w:color="auto"/>
              <w:right w:val="single" w:sz="4" w:space="0" w:color="000000"/>
            </w:tcBorders>
          </w:tcPr>
          <w:p w14:paraId="6558CAD9" w14:textId="18912F60" w:rsidR="006F1418" w:rsidRPr="00BE552B" w:rsidRDefault="006F1418" w:rsidP="006F1418">
            <w:pPr>
              <w:spacing w:before="6" w:after="0" w:line="180" w:lineRule="exact"/>
              <w:rPr>
                <w:b/>
                <w:sz w:val="18"/>
                <w:szCs w:val="18"/>
              </w:rPr>
            </w:pPr>
            <w:r w:rsidRPr="00BE552B">
              <w:rPr>
                <w:rFonts w:ascii="Times New Roman" w:hAnsi="Times New Roman" w:cs="Times New Roman"/>
                <w:b/>
                <w:sz w:val="18"/>
                <w:szCs w:val="18"/>
              </w:rPr>
              <w:lastRenderedPageBreak/>
              <w:t>Loss Absorbency Effect of Deferred Taxes</w:t>
            </w:r>
            <w:r w:rsidR="00104B6A" w:rsidRPr="00BE552B">
              <w:rPr>
                <w:rFonts w:ascii="Times New Roman" w:hAnsi="Times New Roman" w:cs="Times New Roman"/>
                <w:b/>
                <w:sz w:val="18"/>
                <w:szCs w:val="18"/>
              </w:rPr>
              <w:t xml:space="preserve"> (LAC DT)</w:t>
            </w:r>
          </w:p>
        </w:tc>
      </w:tr>
      <w:tr w:rsidR="006F1418" w:rsidRPr="00996253" w14:paraId="5DCB1657" w14:textId="77777777" w:rsidTr="00C86C47">
        <w:trPr>
          <w:trHeight w:hRule="exact" w:val="5382"/>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46916A7D" w14:textId="77777777" w:rsidR="006F1418" w:rsidRPr="00BE552B" w:rsidRDefault="006F1418" w:rsidP="00F510D6">
            <w:pPr>
              <w:spacing w:after="0" w:line="227" w:lineRule="exact"/>
              <w:jc w:val="center"/>
              <w:rPr>
                <w:rFonts w:ascii="Times New Roman" w:eastAsia="Times New Roman" w:hAnsi="Times New Roman" w:cs="Times New Roman"/>
                <w:sz w:val="18"/>
                <w:szCs w:val="18"/>
              </w:rPr>
            </w:pPr>
            <w:r w:rsidRPr="00BE552B">
              <w:rPr>
                <w:rFonts w:ascii="Times New Roman" w:eastAsia="Times New Roman" w:hAnsi="Times New Roman" w:cs="Times New Roman"/>
                <w:bCs/>
                <w:w w:val="99"/>
                <w:sz w:val="18"/>
                <w:szCs w:val="18"/>
              </w:rPr>
              <w:t>O_SCR</w:t>
            </w:r>
          </w:p>
        </w:tc>
        <w:tc>
          <w:tcPr>
            <w:tcW w:w="5822" w:type="dxa"/>
            <w:tcBorders>
              <w:top w:val="single" w:sz="4" w:space="0" w:color="auto"/>
              <w:left w:val="single" w:sz="4" w:space="0" w:color="auto"/>
              <w:bottom w:val="single" w:sz="4" w:space="0" w:color="auto"/>
              <w:right w:val="single" w:sz="4" w:space="0" w:color="auto"/>
            </w:tcBorders>
            <w:shd w:val="clear" w:color="auto" w:fill="auto"/>
          </w:tcPr>
          <w:p w14:paraId="342C4C8D" w14:textId="5D0C1F30" w:rsidR="00104B6A" w:rsidRPr="00F52383" w:rsidRDefault="00BE552B" w:rsidP="00104B6A">
            <w:pPr>
              <w:spacing w:after="0" w:line="222" w:lineRule="exact"/>
              <w:ind w:left="102" w:right="-20"/>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A</w:t>
            </w:r>
            <w:r w:rsidRPr="00BE552B">
              <w:rPr>
                <w:rFonts w:ascii="Times New Roman" w:eastAsia="Times New Roman" w:hAnsi="Times New Roman" w:cs="Times New Roman"/>
                <w:spacing w:val="-1"/>
                <w:sz w:val="18"/>
                <w:szCs w:val="18"/>
              </w:rPr>
              <w:t>ttention to be paid</w:t>
            </w:r>
            <w:r>
              <w:rPr>
                <w:rFonts w:ascii="Times New Roman" w:eastAsia="Times New Roman" w:hAnsi="Times New Roman" w:cs="Times New Roman"/>
                <w:spacing w:val="-1"/>
                <w:sz w:val="18"/>
                <w:szCs w:val="18"/>
              </w:rPr>
              <w:t xml:space="preserve"> to the NBB circular</w:t>
            </w:r>
            <w:r w:rsidR="00F02EE3">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 xml:space="preserve"> which includes specific information with respect to th</w:t>
            </w:r>
            <w:r w:rsidRPr="00F52383">
              <w:rPr>
                <w:rFonts w:ascii="Times New Roman" w:eastAsia="Times New Roman" w:hAnsi="Times New Roman" w:cs="Times New Roman"/>
                <w:spacing w:val="-1"/>
                <w:sz w:val="18"/>
                <w:szCs w:val="18"/>
              </w:rPr>
              <w:t>e treatment of Loss Absorbing Capacity of Deferred Taxes.</w:t>
            </w:r>
          </w:p>
          <w:p w14:paraId="0214CF73" w14:textId="550B3596" w:rsidR="00F52383" w:rsidRPr="00F52383" w:rsidRDefault="00F52383" w:rsidP="00104B6A">
            <w:pPr>
              <w:spacing w:after="0" w:line="222" w:lineRule="exact"/>
              <w:ind w:left="102" w:right="-20"/>
              <w:rPr>
                <w:rFonts w:ascii="Times New Roman" w:eastAsia="Times New Roman" w:hAnsi="Times New Roman" w:cs="Times New Roman"/>
                <w:spacing w:val="-1"/>
                <w:sz w:val="18"/>
                <w:szCs w:val="18"/>
              </w:rPr>
            </w:pPr>
            <w:r w:rsidRPr="00F52383">
              <w:rPr>
                <w:rFonts w:ascii="Times New Roman" w:eastAsia="Times New Roman" w:hAnsi="Times New Roman" w:cs="Times New Roman"/>
                <w:spacing w:val="-1"/>
                <w:sz w:val="18"/>
                <w:szCs w:val="18"/>
              </w:rPr>
              <w:t>(</w:t>
            </w:r>
            <w:proofErr w:type="spellStart"/>
            <w:r w:rsidRPr="00F52383">
              <w:rPr>
                <w:rFonts w:ascii="Times New Roman" w:hAnsi="Times New Roman" w:cs="Times New Roman"/>
                <w:sz w:val="18"/>
                <w:szCs w:val="18"/>
              </w:rPr>
              <w:t>Circulaire</w:t>
            </w:r>
            <w:proofErr w:type="spellEnd"/>
            <w:r w:rsidRPr="00F52383">
              <w:rPr>
                <w:rFonts w:ascii="Times New Roman" w:hAnsi="Times New Roman" w:cs="Times New Roman"/>
                <w:sz w:val="18"/>
                <w:szCs w:val="18"/>
              </w:rPr>
              <w:t xml:space="preserve"> NBB_2020_03 / </w:t>
            </w:r>
            <w:proofErr w:type="spellStart"/>
            <w:r w:rsidRPr="00F52383">
              <w:rPr>
                <w:rFonts w:ascii="Times New Roman" w:hAnsi="Times New Roman" w:cs="Times New Roman"/>
                <w:sz w:val="18"/>
                <w:szCs w:val="18"/>
              </w:rPr>
              <w:t>Circulaire</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betreffende</w:t>
            </w:r>
            <w:proofErr w:type="spellEnd"/>
            <w:r w:rsidRPr="00F52383">
              <w:rPr>
                <w:rFonts w:ascii="Times New Roman" w:hAnsi="Times New Roman" w:cs="Times New Roman"/>
                <w:sz w:val="18"/>
                <w:szCs w:val="18"/>
              </w:rPr>
              <w:t xml:space="preserve"> de impact van </w:t>
            </w:r>
            <w:proofErr w:type="spellStart"/>
            <w:r w:rsidRPr="00F52383">
              <w:rPr>
                <w:rFonts w:ascii="Times New Roman" w:hAnsi="Times New Roman" w:cs="Times New Roman"/>
                <w:sz w:val="18"/>
                <w:szCs w:val="18"/>
              </w:rPr>
              <w:t>uitgestelde</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belastingen</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onder</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Solvabiliteit</w:t>
            </w:r>
            <w:proofErr w:type="spellEnd"/>
            <w:r w:rsidRPr="00F52383">
              <w:rPr>
                <w:rFonts w:ascii="Times New Roman" w:hAnsi="Times New Roman" w:cs="Times New Roman"/>
                <w:sz w:val="18"/>
                <w:szCs w:val="18"/>
              </w:rPr>
              <w:t xml:space="preserve"> II / </w:t>
            </w:r>
            <w:proofErr w:type="spellStart"/>
            <w:r w:rsidRPr="00F52383">
              <w:rPr>
                <w:rFonts w:ascii="Times New Roman" w:hAnsi="Times New Roman" w:cs="Times New Roman"/>
                <w:sz w:val="18"/>
                <w:szCs w:val="18"/>
              </w:rPr>
              <w:t>Circulaire</w:t>
            </w:r>
            <w:proofErr w:type="spellEnd"/>
            <w:r w:rsidRPr="00F52383">
              <w:rPr>
                <w:rFonts w:ascii="Times New Roman" w:hAnsi="Times New Roman" w:cs="Times New Roman"/>
                <w:sz w:val="18"/>
                <w:szCs w:val="18"/>
              </w:rPr>
              <w:t xml:space="preserve"> NBB_2020_03 /</w:t>
            </w:r>
            <w:proofErr w:type="spellStart"/>
            <w:r w:rsidRPr="00F52383">
              <w:rPr>
                <w:rFonts w:ascii="Times New Roman" w:hAnsi="Times New Roman" w:cs="Times New Roman"/>
                <w:sz w:val="18"/>
                <w:szCs w:val="18"/>
              </w:rPr>
              <w:t>Circulaire</w:t>
            </w:r>
            <w:proofErr w:type="spellEnd"/>
            <w:r w:rsidRPr="00F52383">
              <w:rPr>
                <w:rFonts w:ascii="Times New Roman" w:hAnsi="Times New Roman" w:cs="Times New Roman"/>
                <w:sz w:val="18"/>
                <w:szCs w:val="18"/>
              </w:rPr>
              <w:t xml:space="preserve"> relative à </w:t>
            </w:r>
            <w:proofErr w:type="spellStart"/>
            <w:r w:rsidRPr="00F52383">
              <w:rPr>
                <w:rFonts w:ascii="Times New Roman" w:hAnsi="Times New Roman" w:cs="Times New Roman"/>
                <w:sz w:val="18"/>
                <w:szCs w:val="18"/>
              </w:rPr>
              <w:t>l'impact</w:t>
            </w:r>
            <w:proofErr w:type="spellEnd"/>
            <w:r w:rsidRPr="00F52383">
              <w:rPr>
                <w:rFonts w:ascii="Times New Roman" w:hAnsi="Times New Roman" w:cs="Times New Roman"/>
                <w:sz w:val="18"/>
                <w:szCs w:val="18"/>
              </w:rPr>
              <w:t xml:space="preserve"> des </w:t>
            </w:r>
            <w:proofErr w:type="spellStart"/>
            <w:r w:rsidRPr="00F52383">
              <w:rPr>
                <w:rFonts w:ascii="Times New Roman" w:hAnsi="Times New Roman" w:cs="Times New Roman"/>
                <w:sz w:val="18"/>
                <w:szCs w:val="18"/>
              </w:rPr>
              <w:t>impôts</w:t>
            </w:r>
            <w:proofErr w:type="spellEnd"/>
            <w:r w:rsidR="00F02EE3">
              <w:rPr>
                <w:rFonts w:ascii="Times New Roman" w:hAnsi="Times New Roman" w:cs="Times New Roman"/>
                <w:sz w:val="18"/>
                <w:szCs w:val="18"/>
              </w:rPr>
              <w:t xml:space="preserve"> </w:t>
            </w:r>
            <w:proofErr w:type="spellStart"/>
            <w:r w:rsidR="00F02EE3">
              <w:rPr>
                <w:rFonts w:ascii="Times New Roman" w:hAnsi="Times New Roman" w:cs="Times New Roman"/>
                <w:sz w:val="18"/>
                <w:szCs w:val="18"/>
              </w:rPr>
              <w:t>différés</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en</w:t>
            </w:r>
            <w:proofErr w:type="spellEnd"/>
            <w:r w:rsidRPr="00F52383">
              <w:rPr>
                <w:rFonts w:ascii="Times New Roman" w:hAnsi="Times New Roman" w:cs="Times New Roman"/>
                <w:sz w:val="18"/>
                <w:szCs w:val="18"/>
              </w:rPr>
              <w:t xml:space="preserve"> </w:t>
            </w:r>
            <w:proofErr w:type="spellStart"/>
            <w:r w:rsidRPr="00F52383">
              <w:rPr>
                <w:rFonts w:ascii="Times New Roman" w:hAnsi="Times New Roman" w:cs="Times New Roman"/>
                <w:sz w:val="18"/>
                <w:szCs w:val="18"/>
              </w:rPr>
              <w:t>Solvabilité</w:t>
            </w:r>
            <w:proofErr w:type="spellEnd"/>
            <w:r w:rsidRPr="00F52383">
              <w:rPr>
                <w:rFonts w:ascii="Times New Roman" w:hAnsi="Times New Roman" w:cs="Times New Roman"/>
                <w:sz w:val="18"/>
                <w:szCs w:val="18"/>
              </w:rPr>
              <w:t xml:space="preserve"> II).</w:t>
            </w:r>
          </w:p>
          <w:p w14:paraId="5F881E19" w14:textId="77777777" w:rsidR="00BE552B" w:rsidRPr="00F52383" w:rsidRDefault="00BE552B" w:rsidP="00C86C47">
            <w:pPr>
              <w:spacing w:after="0" w:line="222" w:lineRule="exact"/>
              <w:ind w:left="148" w:right="-20"/>
              <w:rPr>
                <w:rFonts w:ascii="Times New Roman" w:eastAsia="Times New Roman" w:hAnsi="Times New Roman" w:cs="Times New Roman"/>
                <w:spacing w:val="-1"/>
                <w:sz w:val="18"/>
                <w:szCs w:val="18"/>
              </w:rPr>
            </w:pPr>
          </w:p>
          <w:p w14:paraId="466D584E" w14:textId="240499AC" w:rsidR="00104B6A" w:rsidRPr="00BE552B" w:rsidRDefault="00104B6A" w:rsidP="00C86C47">
            <w:pPr>
              <w:spacing w:after="0" w:line="222" w:lineRule="exact"/>
              <w:ind w:left="148" w:right="-20"/>
              <w:rPr>
                <w:rFonts w:ascii="Times New Roman" w:eastAsia="Times New Roman" w:hAnsi="Times New Roman" w:cs="Times New Roman"/>
                <w:spacing w:val="-1"/>
                <w:sz w:val="18"/>
                <w:szCs w:val="18"/>
              </w:rPr>
            </w:pPr>
            <w:r w:rsidRPr="00BE552B">
              <w:rPr>
                <w:rFonts w:ascii="Times New Roman" w:eastAsia="Times New Roman" w:hAnsi="Times New Roman" w:cs="Times New Roman"/>
                <w:spacing w:val="-1"/>
                <w:sz w:val="18"/>
                <w:szCs w:val="18"/>
              </w:rPr>
              <w:t>For the loss-absorbency effect of deferred taxes, at least the following checks are to be performed:</w:t>
            </w:r>
          </w:p>
          <w:p w14:paraId="7D1C1AF0" w14:textId="244B6193" w:rsidR="006F1418" w:rsidRPr="00BE552B" w:rsidRDefault="006F1418" w:rsidP="00BE552B">
            <w:pPr>
              <w:pStyle w:val="ListParagraph"/>
              <w:numPr>
                <w:ilvl w:val="0"/>
                <w:numId w:val="38"/>
              </w:numPr>
              <w:spacing w:before="4" w:after="0" w:line="228" w:lineRule="exact"/>
              <w:ind w:right="593"/>
              <w:rPr>
                <w:rFonts w:ascii="Times New Roman" w:eastAsia="Times New Roman" w:hAnsi="Times New Roman" w:cs="Times New Roman"/>
                <w:sz w:val="18"/>
                <w:szCs w:val="18"/>
              </w:rPr>
            </w:pPr>
            <w:r w:rsidRPr="00BE552B">
              <w:rPr>
                <w:rFonts w:ascii="Times New Roman" w:eastAsia="Times New Roman" w:hAnsi="Times New Roman" w:cs="Times New Roman"/>
                <w:sz w:val="18"/>
                <w:szCs w:val="18"/>
              </w:rPr>
              <w:t>Calculation method:</w:t>
            </w:r>
          </w:p>
          <w:p w14:paraId="3A426D96" w14:textId="77777777" w:rsidR="006F1418" w:rsidRPr="00BE552B" w:rsidRDefault="006F1418" w:rsidP="00C86C47">
            <w:pPr>
              <w:pStyle w:val="ListParagraph"/>
              <w:numPr>
                <w:ilvl w:val="2"/>
                <w:numId w:val="38"/>
              </w:numPr>
              <w:spacing w:before="4" w:after="0" w:line="228" w:lineRule="exact"/>
              <w:ind w:left="1282" w:right="397" w:hanging="283"/>
              <w:rPr>
                <w:rFonts w:ascii="Times New Roman" w:eastAsia="Times New Roman" w:hAnsi="Times New Roman" w:cs="Times New Roman"/>
                <w:sz w:val="18"/>
                <w:szCs w:val="18"/>
              </w:rPr>
            </w:pPr>
            <w:r w:rsidRPr="00BE552B">
              <w:rPr>
                <w:rFonts w:ascii="Times New Roman" w:eastAsia="Times New Roman" w:hAnsi="Times New Roman" w:cs="Times New Roman"/>
                <w:sz w:val="18"/>
                <w:szCs w:val="18"/>
              </w:rPr>
              <w:t>Sufficiency of the level of granularity taking into account relevant regulations of all applicable tax regimes.</w:t>
            </w:r>
          </w:p>
          <w:p w14:paraId="2172EBD6" w14:textId="77777777" w:rsidR="006F1418" w:rsidRPr="00BE552B" w:rsidRDefault="006F1418" w:rsidP="00C86C47">
            <w:pPr>
              <w:pStyle w:val="ListParagraph"/>
              <w:numPr>
                <w:ilvl w:val="2"/>
                <w:numId w:val="38"/>
              </w:numPr>
              <w:spacing w:before="4" w:after="0" w:line="228" w:lineRule="exact"/>
              <w:ind w:left="1282" w:right="397" w:hanging="283"/>
              <w:rPr>
                <w:rFonts w:ascii="Times New Roman" w:eastAsia="Times New Roman" w:hAnsi="Times New Roman" w:cs="Times New Roman"/>
                <w:sz w:val="18"/>
                <w:szCs w:val="18"/>
              </w:rPr>
            </w:pPr>
            <w:r w:rsidRPr="00BE552B">
              <w:rPr>
                <w:rFonts w:ascii="Times New Roman" w:eastAsia="Times New Roman" w:hAnsi="Times New Roman" w:cs="Times New Roman"/>
                <w:sz w:val="18"/>
                <w:szCs w:val="18"/>
              </w:rPr>
              <w:t>Consistency of the method with the valuation principles.</w:t>
            </w:r>
          </w:p>
          <w:p w14:paraId="10335FCD" w14:textId="59B5CCF4" w:rsidR="006F1418" w:rsidRPr="00BE552B" w:rsidRDefault="006F1418" w:rsidP="00BE552B">
            <w:pPr>
              <w:pStyle w:val="ListParagraph"/>
              <w:numPr>
                <w:ilvl w:val="0"/>
                <w:numId w:val="38"/>
              </w:numPr>
              <w:spacing w:before="4" w:after="0" w:line="228" w:lineRule="exact"/>
              <w:ind w:right="593"/>
              <w:rPr>
                <w:rFonts w:ascii="Times New Roman" w:eastAsia="Times New Roman" w:hAnsi="Times New Roman" w:cs="Times New Roman"/>
                <w:sz w:val="18"/>
                <w:szCs w:val="18"/>
              </w:rPr>
            </w:pPr>
            <w:r w:rsidRPr="00BE552B">
              <w:rPr>
                <w:rFonts w:ascii="Times New Roman" w:eastAsia="Times New Roman" w:hAnsi="Times New Roman" w:cs="Times New Roman"/>
                <w:sz w:val="18"/>
                <w:szCs w:val="18"/>
              </w:rPr>
              <w:t>Recoverability test</w:t>
            </w:r>
            <w:r w:rsidR="009E5B44" w:rsidRPr="00BE552B">
              <w:rPr>
                <w:rFonts w:ascii="Times New Roman" w:eastAsia="Times New Roman" w:hAnsi="Times New Roman" w:cs="Times New Roman"/>
                <w:sz w:val="18"/>
                <w:szCs w:val="18"/>
              </w:rPr>
              <w:t>: c</w:t>
            </w:r>
            <w:r w:rsidRPr="00BE552B">
              <w:rPr>
                <w:rFonts w:ascii="Times New Roman" w:eastAsia="Times New Roman" w:hAnsi="Times New Roman" w:cs="Times New Roman"/>
                <w:sz w:val="18"/>
                <w:szCs w:val="18"/>
              </w:rPr>
              <w:t>orrect inclusion of the impact of the loss on the financial position of the undertaking when assessing whether future taxable profits will be available</w:t>
            </w:r>
            <w:r w:rsidR="009E5B44" w:rsidRPr="00BE552B">
              <w:rPr>
                <w:rFonts w:ascii="Times New Roman" w:eastAsia="Times New Roman" w:hAnsi="Times New Roman" w:cs="Times New Roman"/>
                <w:sz w:val="18"/>
                <w:szCs w:val="18"/>
              </w:rPr>
              <w:t>.</w:t>
            </w:r>
          </w:p>
          <w:p w14:paraId="693D8F7A" w14:textId="4BB6A7C6" w:rsidR="00953B9C" w:rsidRPr="00BE552B" w:rsidRDefault="00953B9C" w:rsidP="00BE552B">
            <w:pPr>
              <w:pStyle w:val="ListParagraph"/>
              <w:numPr>
                <w:ilvl w:val="0"/>
                <w:numId w:val="38"/>
              </w:numPr>
              <w:spacing w:before="4" w:after="0" w:line="228" w:lineRule="exact"/>
              <w:ind w:right="397"/>
              <w:rPr>
                <w:rFonts w:ascii="Times New Roman" w:eastAsia="Times New Roman" w:hAnsi="Times New Roman" w:cs="Times New Roman"/>
                <w:sz w:val="18"/>
                <w:szCs w:val="18"/>
              </w:rPr>
            </w:pPr>
            <w:r w:rsidRPr="00BE552B">
              <w:rPr>
                <w:rFonts w:ascii="Times New Roman" w:eastAsia="Times New Roman" w:hAnsi="Times New Roman" w:cs="Times New Roman"/>
                <w:sz w:val="18"/>
                <w:szCs w:val="18"/>
              </w:rPr>
              <w:t>Respect of the limit set-up by the NBB in its circular NBB_2017_14.</w:t>
            </w:r>
          </w:p>
          <w:p w14:paraId="1DEF0235" w14:textId="77777777" w:rsidR="006F1418" w:rsidRPr="00BE552B" w:rsidRDefault="006F1418" w:rsidP="008C1602">
            <w:pPr>
              <w:spacing w:after="0" w:line="240" w:lineRule="auto"/>
              <w:ind w:left="102" w:right="390"/>
              <w:rPr>
                <w:rFonts w:ascii="Times New Roman" w:eastAsia="Times New Roman" w:hAnsi="Times New Roman" w:cs="Times New Roman"/>
                <w:bCs/>
                <w:spacing w:val="-1"/>
                <w:sz w:val="18"/>
                <w:szCs w:val="18"/>
              </w:rPr>
            </w:pPr>
          </w:p>
          <w:p w14:paraId="753470B6" w14:textId="77777777" w:rsidR="006F1418" w:rsidRPr="00BE552B" w:rsidRDefault="006F1418" w:rsidP="008C1602">
            <w:pPr>
              <w:spacing w:before="4" w:after="0" w:line="228" w:lineRule="exact"/>
              <w:ind w:left="102" w:right="418"/>
              <w:rPr>
                <w:rFonts w:ascii="Times New Roman" w:eastAsia="Times New Roman" w:hAnsi="Times New Roman" w:cs="Times New Roman"/>
                <w:sz w:val="18"/>
                <w:szCs w:val="18"/>
              </w:rPr>
            </w:pPr>
            <w:r w:rsidRPr="00BE552B">
              <w:rPr>
                <w:rFonts w:ascii="Times New Roman" w:eastAsia="Times New Roman" w:hAnsi="Times New Roman" w:cs="Times New Roman"/>
                <w:bCs/>
                <w:spacing w:val="-1"/>
                <w:sz w:val="18"/>
                <w:szCs w:val="18"/>
              </w:rPr>
              <w:t>No double counting of future profits or deferred tax liabilities (e.g. used to justify the notional tax asset arising from the instantaneous loss but already supporting the recognition of deferred tax assets for valuation purposes).</w:t>
            </w:r>
          </w:p>
        </w:tc>
        <w:tc>
          <w:tcPr>
            <w:tcW w:w="1843" w:type="dxa"/>
            <w:tcBorders>
              <w:top w:val="single" w:sz="4" w:space="0" w:color="auto"/>
              <w:left w:val="single" w:sz="4" w:space="0" w:color="auto"/>
              <w:bottom w:val="single" w:sz="4" w:space="0" w:color="auto"/>
              <w:right w:val="single" w:sz="4" w:space="0" w:color="auto"/>
            </w:tcBorders>
          </w:tcPr>
          <w:p w14:paraId="65EC206A" w14:textId="31907348" w:rsidR="00882A28" w:rsidRPr="00BE552B" w:rsidRDefault="00BE552B" w:rsidP="00EB0724">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NBB_2020_03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D4DE90" w14:textId="1771057C" w:rsidR="006F1418" w:rsidRPr="00996253" w:rsidRDefault="006F1418" w:rsidP="00EB0724">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2AF322" w14:textId="77777777" w:rsidR="006F1418" w:rsidRPr="00996253" w:rsidRDefault="006F1418" w:rsidP="00AC7F2A">
            <w:pP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BE18D1" w14:textId="77777777" w:rsidR="006F1418" w:rsidRPr="00996253" w:rsidRDefault="006F1418" w:rsidP="00AC7F2A">
            <w:pPr>
              <w:rPr>
                <w:sz w:val="18"/>
                <w:szCs w:val="18"/>
              </w:rPr>
            </w:pPr>
          </w:p>
        </w:tc>
      </w:tr>
      <w:tr w:rsidR="00AC29DE" w:rsidRPr="00996253" w14:paraId="49CDB152" w14:textId="77777777" w:rsidTr="00C86C47">
        <w:trPr>
          <w:trHeight w:hRule="exact" w:val="2438"/>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7703BF04" w14:textId="77777777" w:rsidR="00AC29DE" w:rsidRPr="00F52383" w:rsidRDefault="00AC29DE" w:rsidP="00B75610">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5C3F443" w14:textId="77777777" w:rsidR="00AC29DE" w:rsidRDefault="00AC29DE" w:rsidP="00B75610">
            <w:pPr>
              <w:widowControl/>
              <w:autoSpaceDE w:val="0"/>
              <w:autoSpaceDN w:val="0"/>
              <w:adjustRightInd w:val="0"/>
              <w:spacing w:after="0" w:line="240" w:lineRule="auto"/>
              <w:ind w:left="151"/>
              <w:rPr>
                <w:rFonts w:ascii="Times New Roman" w:hAnsi="Times New Roman" w:cs="Times New Roman"/>
                <w:sz w:val="18"/>
                <w:szCs w:val="18"/>
              </w:rPr>
            </w:pPr>
            <w:r>
              <w:rPr>
                <w:rFonts w:ascii="Times New Roman" w:hAnsi="Times New Roman" w:cs="Times New Roman"/>
                <w:sz w:val="18"/>
                <w:szCs w:val="18"/>
              </w:rPr>
              <w:t>Basic Principles – Circular NBB_2020_03</w:t>
            </w:r>
          </w:p>
          <w:p w14:paraId="297E9944"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Granularity – Orientation 3</w:t>
            </w:r>
          </w:p>
          <w:p w14:paraId="78CA80E5"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Valuation Principles and Approaches – Orientation 4</w:t>
            </w:r>
          </w:p>
          <w:p w14:paraId="0BBFBE11"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Loss-attribution – Orientation 5</w:t>
            </w:r>
          </w:p>
          <w:p w14:paraId="55EB42CE"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Arrangements for the transfer of profits or losses – Orientation 6</w:t>
            </w:r>
          </w:p>
          <w:p w14:paraId="3D6EAE41"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Temporary character – Orientation 7</w:t>
            </w:r>
          </w:p>
          <w:p w14:paraId="5A1FD026"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Avoid double counting – Orientation 8</w:t>
            </w:r>
          </w:p>
          <w:p w14:paraId="11812829"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Accounting based on future profits – Orientation 9</w:t>
            </w:r>
          </w:p>
          <w:p w14:paraId="22EE6505"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Exemption – Orientation 10</w:t>
            </w:r>
          </w:p>
          <w:p w14:paraId="2EA6262B" w14:textId="77777777" w:rsidR="00AC29DE"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Notional deferred tax liabilities – Orientation 12</w:t>
            </w:r>
          </w:p>
          <w:p w14:paraId="3712FFB0" w14:textId="77777777" w:rsidR="00AC29DE" w:rsidRPr="00DC2F45" w:rsidRDefault="00AC29DE" w:rsidP="00B75610">
            <w:pPr>
              <w:pStyle w:val="ListParagraph"/>
              <w:widowControl/>
              <w:numPr>
                <w:ilvl w:val="0"/>
                <w:numId w:val="4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LAC DT – Group – Orientation 13</w:t>
            </w:r>
          </w:p>
        </w:tc>
        <w:tc>
          <w:tcPr>
            <w:tcW w:w="1843" w:type="dxa"/>
            <w:tcBorders>
              <w:top w:val="single" w:sz="4" w:space="0" w:color="000000"/>
              <w:left w:val="single" w:sz="4" w:space="0" w:color="000000"/>
              <w:bottom w:val="single" w:sz="4" w:space="0" w:color="000000"/>
              <w:right w:val="single" w:sz="4" w:space="0" w:color="000000"/>
            </w:tcBorders>
          </w:tcPr>
          <w:p w14:paraId="6EE7C206" w14:textId="77777777" w:rsidR="00AC29DE" w:rsidRDefault="00AC29DE"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NBB_2020_03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0B5E22" w14:textId="77777777" w:rsidR="00AC29DE" w:rsidRDefault="00AC29DE"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B27253A" w14:textId="77777777" w:rsidR="00AC29DE" w:rsidRPr="00996253" w:rsidRDefault="00AC29DE"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7CC0AF8" w14:textId="77777777" w:rsidR="00AC29DE" w:rsidRPr="00996253" w:rsidRDefault="00AC29DE" w:rsidP="00B75610">
            <w:pPr>
              <w:rPr>
                <w:sz w:val="18"/>
                <w:szCs w:val="18"/>
              </w:rPr>
            </w:pPr>
          </w:p>
        </w:tc>
      </w:tr>
      <w:tr w:rsidR="00AC29DE" w:rsidRPr="00996253" w14:paraId="112CEEB7" w14:textId="77777777" w:rsidTr="00B75610">
        <w:trPr>
          <w:trHeight w:hRule="exact" w:val="849"/>
        </w:trPr>
        <w:tc>
          <w:tcPr>
            <w:tcW w:w="1018" w:type="dxa"/>
            <w:tcBorders>
              <w:top w:val="single" w:sz="4" w:space="0" w:color="auto"/>
              <w:left w:val="single" w:sz="4" w:space="0" w:color="000000"/>
              <w:bottom w:val="single" w:sz="4" w:space="0" w:color="000000"/>
              <w:right w:val="single" w:sz="4" w:space="0" w:color="000000"/>
            </w:tcBorders>
            <w:shd w:val="clear" w:color="auto" w:fill="auto"/>
          </w:tcPr>
          <w:p w14:paraId="320EE8AD" w14:textId="77777777" w:rsidR="00AC29DE" w:rsidRPr="00F52383" w:rsidRDefault="00AC29DE" w:rsidP="00B75610">
            <w:pPr>
              <w:spacing w:after="0" w:line="227" w:lineRule="exact"/>
              <w:jc w:val="center"/>
              <w:rPr>
                <w:rFonts w:ascii="Times New Roman" w:eastAsia="Times New Roman" w:hAnsi="Times New Roman" w:cs="Times New Roman"/>
                <w:sz w:val="18"/>
                <w:szCs w:val="18"/>
              </w:rPr>
            </w:pPr>
            <w:r w:rsidRPr="00F52383">
              <w:rPr>
                <w:rFonts w:ascii="Times New Roman" w:eastAsia="Times New Roman" w:hAnsi="Times New Roman" w:cs="Times New Roman"/>
                <w:bCs/>
                <w:w w:val="99"/>
                <w:sz w:val="18"/>
                <w:szCs w:val="18"/>
              </w:rPr>
              <w:lastRenderedPageBreak/>
              <w:t>O_SCR</w:t>
            </w:r>
          </w:p>
        </w:tc>
        <w:tc>
          <w:tcPr>
            <w:tcW w:w="5822" w:type="dxa"/>
            <w:tcBorders>
              <w:top w:val="single" w:sz="4" w:space="0" w:color="auto"/>
              <w:left w:val="single" w:sz="4" w:space="0" w:color="000000"/>
              <w:bottom w:val="single" w:sz="4" w:space="0" w:color="000000"/>
              <w:right w:val="single" w:sz="4" w:space="0" w:color="000000"/>
            </w:tcBorders>
            <w:shd w:val="clear" w:color="auto" w:fill="auto"/>
          </w:tcPr>
          <w:p w14:paraId="0100F178" w14:textId="77777777" w:rsidR="00AC29DE" w:rsidRPr="00996253" w:rsidRDefault="00AC29DE" w:rsidP="00B75610">
            <w:pPr>
              <w:spacing w:before="4" w:after="0" w:line="228" w:lineRule="exact"/>
              <w:ind w:left="102" w:right="418"/>
              <w:rPr>
                <w:rFonts w:ascii="Times New Roman" w:eastAsia="Times New Roman" w:hAnsi="Times New Roman" w:cs="Times New Roman"/>
                <w:sz w:val="18"/>
                <w:szCs w:val="18"/>
              </w:rPr>
            </w:pPr>
            <w:r>
              <w:rPr>
                <w:rFonts w:ascii="Times New Roman" w:hAnsi="Times New Roman" w:cs="Times New Roman"/>
                <w:sz w:val="18"/>
                <w:szCs w:val="18"/>
              </w:rPr>
              <w:t>Asses</w:t>
            </w:r>
            <w:r w:rsidRPr="00846600">
              <w:rPr>
                <w:rFonts w:ascii="Times New Roman" w:eastAsia="Times New Roman" w:hAnsi="Times New Roman" w:cs="Times New Roman"/>
                <w:bCs/>
                <w:spacing w:val="-1"/>
                <w:sz w:val="18"/>
                <w:szCs w:val="18"/>
              </w:rPr>
              <w:t>s whether assumptions are in line with the requirements set forth in the technical standards issued by EIOPA</w:t>
            </w:r>
            <w:r>
              <w:rPr>
                <w:rFonts w:ascii="Times New Roman" w:eastAsia="Times New Roman" w:hAnsi="Times New Roman" w:cs="Times New Roman"/>
                <w:bCs/>
                <w:spacing w:val="-1"/>
                <w:sz w:val="18"/>
                <w:szCs w:val="18"/>
              </w:rPr>
              <w:t>, the NBB circular and business plan of the company.</w:t>
            </w:r>
          </w:p>
        </w:tc>
        <w:tc>
          <w:tcPr>
            <w:tcW w:w="1843" w:type="dxa"/>
            <w:tcBorders>
              <w:top w:val="single" w:sz="4" w:space="0" w:color="auto"/>
              <w:left w:val="single" w:sz="4" w:space="0" w:color="000000"/>
              <w:bottom w:val="single" w:sz="4" w:space="0" w:color="000000"/>
              <w:right w:val="single" w:sz="4" w:space="0" w:color="000000"/>
            </w:tcBorders>
          </w:tcPr>
          <w:p w14:paraId="1C3C3A0D" w14:textId="77777777" w:rsidR="00AC29DE" w:rsidRDefault="00AC29DE" w:rsidP="00B75610">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NBB_2020_03</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4D8BB3B4" w14:textId="77777777" w:rsidR="00AC29DE" w:rsidRPr="00996253" w:rsidRDefault="00AC29DE" w:rsidP="00B75610">
            <w:pPr>
              <w:spacing w:after="0" w:line="240" w:lineRule="auto"/>
              <w:ind w:left="100" w:right="-20"/>
              <w:jc w:val="center"/>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OVERALL SCR</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14:paraId="0379E177" w14:textId="77777777" w:rsidR="00AC29DE" w:rsidRPr="00996253" w:rsidRDefault="00AC29DE" w:rsidP="00B75610">
            <w:pPr>
              <w:rPr>
                <w:sz w:val="18"/>
                <w:szCs w:val="18"/>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75CB3E96" w14:textId="77777777" w:rsidR="00AC29DE" w:rsidRPr="00996253" w:rsidRDefault="00AC29DE" w:rsidP="00B75610">
            <w:pPr>
              <w:rPr>
                <w:sz w:val="18"/>
                <w:szCs w:val="18"/>
              </w:rPr>
            </w:pPr>
          </w:p>
        </w:tc>
      </w:tr>
      <w:tr w:rsidR="006F1418" w:rsidRPr="00C86C47" w14:paraId="77D69F5C" w14:textId="77777777" w:rsidTr="00BE552B">
        <w:trPr>
          <w:trHeight w:hRule="exact" w:val="3126"/>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504E460D" w14:textId="77777777" w:rsidR="006F1418" w:rsidRPr="00C86C47" w:rsidRDefault="006F1418" w:rsidP="00B75610">
            <w:pPr>
              <w:spacing w:after="0" w:line="227" w:lineRule="exact"/>
              <w:jc w:val="center"/>
              <w:rPr>
                <w:rFonts w:ascii="Times New Roman" w:eastAsia="Times New Roman" w:hAnsi="Times New Roman" w:cs="Times New Roman"/>
                <w:sz w:val="18"/>
                <w:szCs w:val="18"/>
              </w:rPr>
            </w:pPr>
            <w:r w:rsidRPr="00C86C47">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65E23756" w14:textId="2DBC5EEF" w:rsidR="006F1418" w:rsidRPr="00C86C47" w:rsidRDefault="006F1418" w:rsidP="00AE4395">
            <w:pPr>
              <w:widowControl/>
              <w:autoSpaceDE w:val="0"/>
              <w:autoSpaceDN w:val="0"/>
              <w:adjustRightInd w:val="0"/>
              <w:spacing w:after="0" w:line="240" w:lineRule="auto"/>
              <w:ind w:left="152"/>
              <w:rPr>
                <w:rFonts w:ascii="Times New Roman" w:hAnsi="Times New Roman" w:cs="Times New Roman"/>
                <w:sz w:val="18"/>
                <w:szCs w:val="18"/>
                <w:lang w:val="en-GB"/>
              </w:rPr>
            </w:pPr>
            <w:r w:rsidRPr="00C86C47">
              <w:rPr>
                <w:rFonts w:ascii="Times New Roman" w:hAnsi="Times New Roman" w:cs="Times New Roman"/>
                <w:sz w:val="18"/>
                <w:szCs w:val="18"/>
              </w:rPr>
              <w:t>R</w:t>
            </w:r>
            <w:proofErr w:type="spellStart"/>
            <w:r w:rsidRPr="00C86C47">
              <w:rPr>
                <w:rFonts w:ascii="Times New Roman" w:hAnsi="Times New Roman" w:cs="Times New Roman"/>
                <w:sz w:val="18"/>
                <w:szCs w:val="18"/>
                <w:lang w:val="en-GB"/>
              </w:rPr>
              <w:t>eview</w:t>
            </w:r>
            <w:proofErr w:type="spellEnd"/>
            <w:r w:rsidRPr="00C86C47">
              <w:rPr>
                <w:rFonts w:ascii="Times New Roman" w:hAnsi="Times New Roman" w:cs="Times New Roman"/>
                <w:sz w:val="18"/>
                <w:szCs w:val="18"/>
                <w:lang w:val="en-GB"/>
              </w:rPr>
              <w:t xml:space="preserve"> the documented methodologies and assess whether these are in line with the requirements set forth by EIOPA in the technical standards</w:t>
            </w:r>
            <w:r w:rsidR="001A0320" w:rsidRPr="00C86C47">
              <w:rPr>
                <w:rFonts w:ascii="Times New Roman" w:hAnsi="Times New Roman" w:cs="Times New Roman"/>
                <w:sz w:val="18"/>
                <w:szCs w:val="18"/>
                <w:lang w:val="en-GB"/>
              </w:rPr>
              <w:t xml:space="preserve"> and the circular</w:t>
            </w:r>
            <w:r w:rsidR="00AC29DE" w:rsidRPr="00C86C47">
              <w:rPr>
                <w:rFonts w:ascii="Times New Roman" w:hAnsi="Times New Roman" w:cs="Times New Roman"/>
                <w:sz w:val="18"/>
                <w:szCs w:val="18"/>
                <w:lang w:val="en-GB"/>
              </w:rPr>
              <w:t xml:space="preserve"> of</w:t>
            </w:r>
            <w:r w:rsidR="001A0320" w:rsidRPr="00C86C47">
              <w:rPr>
                <w:rFonts w:ascii="Times New Roman" w:hAnsi="Times New Roman" w:cs="Times New Roman"/>
                <w:sz w:val="18"/>
                <w:szCs w:val="18"/>
                <w:lang w:val="en-GB"/>
              </w:rPr>
              <w:t xml:space="preserve"> the NBB</w:t>
            </w:r>
            <w:r w:rsidRPr="00C86C47">
              <w:rPr>
                <w:rFonts w:ascii="Times New Roman" w:hAnsi="Times New Roman" w:cs="Times New Roman"/>
                <w:sz w:val="18"/>
                <w:szCs w:val="18"/>
                <w:lang w:val="en-GB"/>
              </w:rPr>
              <w:t>. Particular attention is to be paid to:</w:t>
            </w:r>
          </w:p>
          <w:p w14:paraId="3271DD8C" w14:textId="77777777" w:rsidR="006F1418" w:rsidRPr="00C86C47" w:rsidRDefault="006F1418" w:rsidP="00AE4395">
            <w:pPr>
              <w:pStyle w:val="ListParagraph"/>
              <w:widowControl/>
              <w:numPr>
                <w:ilvl w:val="0"/>
                <w:numId w:val="37"/>
              </w:numPr>
              <w:autoSpaceDE w:val="0"/>
              <w:autoSpaceDN w:val="0"/>
              <w:adjustRightInd w:val="0"/>
              <w:spacing w:after="0" w:line="240" w:lineRule="auto"/>
              <w:rPr>
                <w:rFonts w:ascii="Times New Roman" w:hAnsi="Times New Roman" w:cs="Times New Roman"/>
                <w:sz w:val="18"/>
                <w:szCs w:val="18"/>
                <w:lang w:val="en-GB"/>
              </w:rPr>
            </w:pPr>
            <w:r w:rsidRPr="00C86C47">
              <w:rPr>
                <w:rFonts w:ascii="Times New Roman" w:hAnsi="Times New Roman" w:cs="Times New Roman"/>
                <w:sz w:val="18"/>
                <w:szCs w:val="18"/>
                <w:lang w:val="en-GB"/>
              </w:rPr>
              <w:t>Appropriateness of technical documentation;</w:t>
            </w:r>
          </w:p>
          <w:p w14:paraId="554D0EA3" w14:textId="77777777" w:rsidR="006F1418" w:rsidRPr="00C86C47" w:rsidRDefault="006F1418" w:rsidP="00AE4395">
            <w:pPr>
              <w:pStyle w:val="ListParagraph"/>
              <w:widowControl/>
              <w:numPr>
                <w:ilvl w:val="0"/>
                <w:numId w:val="37"/>
              </w:numPr>
              <w:autoSpaceDE w:val="0"/>
              <w:autoSpaceDN w:val="0"/>
              <w:adjustRightInd w:val="0"/>
              <w:spacing w:after="0" w:line="240" w:lineRule="auto"/>
              <w:rPr>
                <w:rFonts w:ascii="Times New Roman" w:hAnsi="Times New Roman" w:cs="Times New Roman"/>
                <w:sz w:val="18"/>
                <w:szCs w:val="18"/>
                <w:lang w:val="en-GB"/>
              </w:rPr>
            </w:pPr>
            <w:r w:rsidRPr="00C86C47">
              <w:rPr>
                <w:rFonts w:ascii="Times New Roman" w:hAnsi="Times New Roman" w:cs="Times New Roman"/>
                <w:sz w:val="18"/>
                <w:szCs w:val="18"/>
                <w:lang w:val="en-GB"/>
              </w:rPr>
              <w:t>Model architecture: approach for the calculation of the loss-absorbency effect of deferred tax.</w:t>
            </w:r>
          </w:p>
          <w:p w14:paraId="083767B3" w14:textId="77777777" w:rsidR="006F1418" w:rsidRPr="00C86C47" w:rsidRDefault="006F1418" w:rsidP="00AE4395">
            <w:pPr>
              <w:widowControl/>
              <w:autoSpaceDE w:val="0"/>
              <w:autoSpaceDN w:val="0"/>
              <w:adjustRightInd w:val="0"/>
              <w:spacing w:after="0" w:line="240" w:lineRule="auto"/>
              <w:ind w:left="152"/>
              <w:rPr>
                <w:rFonts w:ascii="Times New Roman" w:hAnsi="Times New Roman" w:cs="Times New Roman"/>
                <w:sz w:val="18"/>
                <w:szCs w:val="18"/>
                <w:lang w:val="en-GB"/>
              </w:rPr>
            </w:pPr>
          </w:p>
          <w:p w14:paraId="5091E165" w14:textId="77777777" w:rsidR="006F1418" w:rsidRPr="00C86C47" w:rsidRDefault="006F1418" w:rsidP="00AE4395">
            <w:pPr>
              <w:widowControl/>
              <w:autoSpaceDE w:val="0"/>
              <w:autoSpaceDN w:val="0"/>
              <w:adjustRightInd w:val="0"/>
              <w:spacing w:after="0" w:line="240" w:lineRule="auto"/>
              <w:ind w:left="152"/>
              <w:rPr>
                <w:rFonts w:ascii="Times New Roman" w:hAnsi="Times New Roman" w:cs="Times New Roman"/>
                <w:sz w:val="18"/>
                <w:szCs w:val="18"/>
                <w:lang w:val="en-GB"/>
              </w:rPr>
            </w:pPr>
            <w:r w:rsidRPr="00C86C47">
              <w:rPr>
                <w:rFonts w:ascii="Times New Roman" w:hAnsi="Times New Roman" w:cs="Times New Roman"/>
                <w:sz w:val="18"/>
                <w:szCs w:val="18"/>
                <w:lang w:val="en-GB"/>
              </w:rPr>
              <w:t>Assess whether the validation process for the model has been respected. Review whether independence between calculation and validation has been respected</w:t>
            </w:r>
          </w:p>
        </w:tc>
        <w:tc>
          <w:tcPr>
            <w:tcW w:w="1843" w:type="dxa"/>
            <w:tcBorders>
              <w:top w:val="single" w:sz="4" w:space="0" w:color="000000"/>
              <w:left w:val="single" w:sz="4" w:space="0" w:color="000000"/>
              <w:bottom w:val="single" w:sz="4" w:space="0" w:color="000000"/>
              <w:right w:val="single" w:sz="4" w:space="0" w:color="000000"/>
            </w:tcBorders>
          </w:tcPr>
          <w:p w14:paraId="6411E1AA" w14:textId="137586C3" w:rsidR="00AC29DE" w:rsidRPr="00C86C47" w:rsidRDefault="00AC29DE" w:rsidP="00882A28">
            <w:pPr>
              <w:spacing w:after="0" w:line="240" w:lineRule="auto"/>
              <w:ind w:left="100" w:right="-20"/>
              <w:jc w:val="center"/>
              <w:rPr>
                <w:rFonts w:ascii="Times New Roman" w:eastAsia="Times New Roman" w:hAnsi="Times New Roman" w:cs="Times New Roman"/>
                <w:spacing w:val="3"/>
                <w:sz w:val="18"/>
                <w:szCs w:val="18"/>
              </w:rPr>
            </w:pPr>
            <w:r w:rsidRPr="00C86C47">
              <w:rPr>
                <w:rFonts w:ascii="Times New Roman" w:eastAsia="Times New Roman" w:hAnsi="Times New Roman" w:cs="Times New Roman"/>
                <w:spacing w:val="3"/>
                <w:sz w:val="18"/>
                <w:szCs w:val="18"/>
              </w:rPr>
              <w:t xml:space="preserve">Delegated Acts – Article 207 </w:t>
            </w:r>
          </w:p>
          <w:p w14:paraId="28B620E3" w14:textId="77777777" w:rsidR="00AC29DE" w:rsidRPr="00C86C47" w:rsidRDefault="00AC29DE" w:rsidP="00882A28">
            <w:pPr>
              <w:spacing w:after="0" w:line="240" w:lineRule="auto"/>
              <w:ind w:left="100" w:right="-20"/>
              <w:jc w:val="center"/>
              <w:rPr>
                <w:rFonts w:ascii="Times New Roman" w:eastAsia="Times New Roman" w:hAnsi="Times New Roman" w:cs="Times New Roman"/>
                <w:spacing w:val="3"/>
                <w:sz w:val="18"/>
                <w:szCs w:val="18"/>
              </w:rPr>
            </w:pPr>
          </w:p>
          <w:p w14:paraId="39E7750B" w14:textId="63F698D7" w:rsidR="00882A28" w:rsidRPr="00C86C47" w:rsidRDefault="00BE552B" w:rsidP="00882A28">
            <w:pPr>
              <w:spacing w:after="0" w:line="240" w:lineRule="auto"/>
              <w:ind w:left="100" w:right="-20"/>
              <w:jc w:val="center"/>
              <w:rPr>
                <w:rFonts w:ascii="Times New Roman" w:eastAsia="Times New Roman" w:hAnsi="Times New Roman" w:cs="Times New Roman"/>
                <w:spacing w:val="3"/>
                <w:sz w:val="18"/>
                <w:szCs w:val="18"/>
              </w:rPr>
            </w:pPr>
            <w:r w:rsidRPr="00C86C47">
              <w:rPr>
                <w:rFonts w:ascii="Times New Roman" w:eastAsia="Times New Roman" w:hAnsi="Times New Roman" w:cs="Times New Roman"/>
                <w:spacing w:val="3"/>
                <w:sz w:val="18"/>
                <w:szCs w:val="18"/>
              </w:rPr>
              <w:t>NBB_2020_03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80AF58" w14:textId="48993DDF" w:rsidR="006F1418" w:rsidRPr="00C86C47" w:rsidRDefault="006F1418" w:rsidP="00B75610">
            <w:pPr>
              <w:spacing w:after="0" w:line="240" w:lineRule="auto"/>
              <w:ind w:left="100" w:right="-20"/>
              <w:jc w:val="center"/>
              <w:rPr>
                <w:rFonts w:ascii="Times New Roman" w:eastAsia="Times New Roman" w:hAnsi="Times New Roman" w:cs="Times New Roman"/>
                <w:sz w:val="18"/>
                <w:szCs w:val="18"/>
              </w:rPr>
            </w:pPr>
            <w:r w:rsidRPr="00C86C47">
              <w:rPr>
                <w:rFonts w:ascii="Times New Roman" w:eastAsia="Times New Roman" w:hAnsi="Times New Roman" w:cs="Times New Roman"/>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0D5789" w14:textId="77777777" w:rsidR="006F1418" w:rsidRPr="00C86C47" w:rsidRDefault="006F1418"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E4211A" w14:textId="77777777" w:rsidR="006F1418" w:rsidRPr="00C86C47" w:rsidRDefault="006F1418" w:rsidP="00B75610">
            <w:pPr>
              <w:rPr>
                <w:sz w:val="18"/>
                <w:szCs w:val="18"/>
              </w:rPr>
            </w:pPr>
          </w:p>
        </w:tc>
      </w:tr>
      <w:tr w:rsidR="00AC29DE" w:rsidRPr="00996253" w14:paraId="6D3D4666" w14:textId="77777777" w:rsidTr="00C86C47">
        <w:trPr>
          <w:trHeight w:hRule="exact" w:val="125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21C3D582" w14:textId="4DCC04D2" w:rsidR="00AC29DE" w:rsidRDefault="00AC29DE" w:rsidP="008313A8">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5BF1FA15" w14:textId="77777777" w:rsidR="00BE2D8D" w:rsidRDefault="00AC29DE" w:rsidP="008313A8">
            <w:pPr>
              <w:widowControl/>
              <w:autoSpaceDE w:val="0"/>
              <w:autoSpaceDN w:val="0"/>
              <w:adjustRightInd w:val="0"/>
              <w:spacing w:after="0" w:line="240" w:lineRule="auto"/>
              <w:ind w:left="151"/>
              <w:rPr>
                <w:rFonts w:ascii="Times New Roman" w:hAnsi="Times New Roman" w:cs="Times New Roman"/>
                <w:sz w:val="18"/>
                <w:szCs w:val="18"/>
              </w:rPr>
            </w:pPr>
            <w:r>
              <w:rPr>
                <w:rFonts w:ascii="Times New Roman" w:hAnsi="Times New Roman" w:cs="Times New Roman"/>
                <w:sz w:val="18"/>
                <w:szCs w:val="18"/>
              </w:rPr>
              <w:t xml:space="preserve">Assess whether </w:t>
            </w:r>
            <w:r w:rsidR="00BE2D8D">
              <w:rPr>
                <w:rFonts w:ascii="Times New Roman" w:hAnsi="Times New Roman" w:cs="Times New Roman"/>
                <w:sz w:val="18"/>
                <w:szCs w:val="18"/>
              </w:rPr>
              <w:t>the validation process for the model has been respected. Review whether independence between calculation and validation has been respected.</w:t>
            </w:r>
          </w:p>
          <w:p w14:paraId="70E2B0E5" w14:textId="2BEB86DD" w:rsidR="00AC29DE" w:rsidRDefault="00AC29DE" w:rsidP="008313A8">
            <w:pPr>
              <w:widowControl/>
              <w:autoSpaceDE w:val="0"/>
              <w:autoSpaceDN w:val="0"/>
              <w:adjustRightInd w:val="0"/>
              <w:spacing w:after="0" w:line="240" w:lineRule="auto"/>
              <w:ind w:left="151"/>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7851B38" w14:textId="32F04A8C"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Delegated Acts – Articles 207 and 260</w:t>
            </w:r>
          </w:p>
          <w:p w14:paraId="3480650B"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p>
          <w:p w14:paraId="43A924C5" w14:textId="0F010097" w:rsidR="00AC29DE"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NBB_2020_03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F482D7" w14:textId="26E90EBE" w:rsidR="00AC29DE" w:rsidRPr="00C86C47" w:rsidRDefault="00AC29DE" w:rsidP="00B75610">
            <w:pPr>
              <w:spacing w:after="0" w:line="240" w:lineRule="auto"/>
              <w:ind w:left="100" w:right="-20"/>
              <w:jc w:val="center"/>
              <w:rPr>
                <w:rFonts w:ascii="Times New Roman" w:eastAsia="Times New Roman" w:hAnsi="Times New Roman" w:cs="Times New Roman"/>
                <w:caps/>
                <w:spacing w:val="3"/>
                <w:sz w:val="18"/>
                <w:szCs w:val="18"/>
              </w:rPr>
            </w:pPr>
            <w:r w:rsidRPr="00C86C47">
              <w:rPr>
                <w:rFonts w:ascii="Times New Roman" w:eastAsia="Times New Roman" w:hAnsi="Times New Roman" w:cs="Times New Roman"/>
                <w:caps/>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14C53D0" w14:textId="77777777" w:rsidR="00AC29DE" w:rsidRPr="00996253" w:rsidRDefault="00AC29DE"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8382703" w14:textId="77777777" w:rsidR="00AC29DE" w:rsidRDefault="00AC29DE" w:rsidP="00B75610">
            <w:pPr>
              <w:rPr>
                <w:sz w:val="18"/>
                <w:szCs w:val="18"/>
              </w:rPr>
            </w:pPr>
          </w:p>
        </w:tc>
      </w:tr>
      <w:tr w:rsidR="00BE2D8D" w:rsidRPr="00996253" w14:paraId="366CE473" w14:textId="77777777" w:rsidTr="00C86C47">
        <w:trPr>
          <w:trHeight w:hRule="exact" w:val="1757"/>
        </w:trPr>
        <w:tc>
          <w:tcPr>
            <w:tcW w:w="1018" w:type="dxa"/>
            <w:tcBorders>
              <w:top w:val="single" w:sz="4" w:space="0" w:color="000000"/>
              <w:left w:val="single" w:sz="4" w:space="0" w:color="000000"/>
              <w:bottom w:val="single" w:sz="4" w:space="0" w:color="000000"/>
              <w:right w:val="single" w:sz="4" w:space="0" w:color="000000"/>
            </w:tcBorders>
            <w:shd w:val="clear" w:color="auto" w:fill="auto"/>
          </w:tcPr>
          <w:p w14:paraId="3FD64A25" w14:textId="7379BE1B" w:rsidR="00BE2D8D" w:rsidRDefault="00BE2D8D" w:rsidP="008313A8">
            <w:pPr>
              <w:spacing w:after="0" w:line="227" w:lineRule="exact"/>
              <w:jc w:val="center"/>
              <w:rPr>
                <w:rFonts w:ascii="Times New Roman" w:eastAsia="Times New Roman" w:hAnsi="Times New Roman" w:cs="Times New Roman"/>
                <w:bCs/>
                <w:w w:val="99"/>
                <w:sz w:val="18"/>
                <w:szCs w:val="18"/>
              </w:rPr>
            </w:pPr>
            <w:r>
              <w:rPr>
                <w:rFonts w:ascii="Times New Roman" w:eastAsia="Times New Roman" w:hAnsi="Times New Roman" w:cs="Times New Roman"/>
                <w:bCs/>
                <w:w w:val="99"/>
                <w:sz w:val="18"/>
                <w:szCs w:val="18"/>
              </w:rPr>
              <w:t>O_SCR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14:paraId="1AE73DD8" w14:textId="7CB29C21" w:rsidR="00BE2D8D" w:rsidRDefault="00BE2D8D" w:rsidP="008313A8">
            <w:pPr>
              <w:widowControl/>
              <w:autoSpaceDE w:val="0"/>
              <w:autoSpaceDN w:val="0"/>
              <w:adjustRightInd w:val="0"/>
              <w:spacing w:after="0" w:line="240" w:lineRule="auto"/>
              <w:ind w:left="151"/>
              <w:rPr>
                <w:rFonts w:ascii="Times New Roman" w:hAnsi="Times New Roman" w:cs="Times New Roman"/>
                <w:sz w:val="18"/>
                <w:szCs w:val="18"/>
              </w:rPr>
            </w:pPr>
            <w:r>
              <w:rPr>
                <w:rFonts w:ascii="Times New Roman" w:hAnsi="Times New Roman" w:cs="Times New Roman"/>
                <w:sz w:val="18"/>
                <w:szCs w:val="18"/>
              </w:rPr>
              <w:t>Assess whether appropriate disclosures have been included in the reporting</w:t>
            </w:r>
          </w:p>
        </w:tc>
        <w:tc>
          <w:tcPr>
            <w:tcW w:w="1843" w:type="dxa"/>
            <w:tcBorders>
              <w:top w:val="single" w:sz="4" w:space="0" w:color="000000"/>
              <w:left w:val="single" w:sz="4" w:space="0" w:color="000000"/>
              <w:bottom w:val="single" w:sz="4" w:space="0" w:color="000000"/>
              <w:right w:val="single" w:sz="4" w:space="0" w:color="000000"/>
            </w:tcBorders>
          </w:tcPr>
          <w:p w14:paraId="6658810B"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Delegated Acts – Article 311</w:t>
            </w:r>
          </w:p>
          <w:p w14:paraId="120F3C16"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p>
          <w:p w14:paraId="7D1A624D"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(EU) 2019/2103</w:t>
            </w:r>
          </w:p>
          <w:p w14:paraId="18C3E439"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p>
          <w:p w14:paraId="6207B7A7"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(EU) 2019/2102</w:t>
            </w:r>
          </w:p>
          <w:p w14:paraId="283DB372" w14:textId="77777777"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p>
          <w:p w14:paraId="343C3720" w14:textId="08043F83" w:rsidR="00BE2D8D" w:rsidRDefault="00BE2D8D" w:rsidP="00882A28">
            <w:pPr>
              <w:spacing w:after="0" w:line="240" w:lineRule="auto"/>
              <w:ind w:left="100" w:right="-20"/>
              <w:jc w:val="center"/>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NBB_2020_03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1B8E2F" w14:textId="067CE7F5" w:rsidR="00BE2D8D" w:rsidRPr="00BE2D8D" w:rsidRDefault="00BE2D8D" w:rsidP="00B75610">
            <w:pPr>
              <w:spacing w:after="0" w:line="240" w:lineRule="auto"/>
              <w:ind w:left="100" w:right="-20"/>
              <w:jc w:val="center"/>
              <w:rPr>
                <w:rFonts w:ascii="Times New Roman" w:eastAsia="Times New Roman" w:hAnsi="Times New Roman" w:cs="Times New Roman"/>
                <w:caps/>
                <w:spacing w:val="3"/>
                <w:sz w:val="18"/>
                <w:szCs w:val="18"/>
              </w:rPr>
            </w:pPr>
            <w:r w:rsidRPr="00DC2F45">
              <w:rPr>
                <w:rFonts w:ascii="Times New Roman" w:eastAsia="Times New Roman" w:hAnsi="Times New Roman" w:cs="Times New Roman"/>
                <w:caps/>
                <w:spacing w:val="3"/>
                <w:sz w:val="18"/>
                <w:szCs w:val="18"/>
              </w:rPr>
              <w:t>Overall SCR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D2A6676" w14:textId="77777777" w:rsidR="00BE2D8D" w:rsidRPr="00996253" w:rsidRDefault="00BE2D8D" w:rsidP="00B75610">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A977FD" w14:textId="77777777" w:rsidR="00BE2D8D" w:rsidRDefault="00BE2D8D" w:rsidP="00B75610">
            <w:pPr>
              <w:rPr>
                <w:sz w:val="18"/>
                <w:szCs w:val="18"/>
              </w:rPr>
            </w:pPr>
          </w:p>
        </w:tc>
      </w:tr>
    </w:tbl>
    <w:p w14:paraId="7FAC801C" w14:textId="21323C28" w:rsidR="00EB0724" w:rsidRDefault="00EB0724">
      <w:bookmarkStart w:id="0" w:name="_GoBack"/>
      <w:bookmarkEnd w:id="0"/>
    </w:p>
    <w:sectPr w:rsidR="00EB0724" w:rsidSect="002512C3">
      <w:pgSz w:w="16840" w:h="11907" w:orient="landscape" w:code="9"/>
      <w:pgMar w:top="1559" w:right="1134" w:bottom="941" w:left="1134" w:header="851"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08E8" w14:textId="77777777" w:rsidR="00C86C47" w:rsidRDefault="00C86C47" w:rsidP="00C86C47">
      <w:pPr>
        <w:spacing w:after="0" w:line="240" w:lineRule="auto"/>
      </w:pPr>
      <w:r>
        <w:separator/>
      </w:r>
    </w:p>
  </w:endnote>
  <w:endnote w:type="continuationSeparator" w:id="0">
    <w:p w14:paraId="0B837776" w14:textId="77777777" w:rsidR="00C86C47" w:rsidRDefault="00C86C47" w:rsidP="00C8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189031"/>
      <w:docPartObj>
        <w:docPartGallery w:val="Page Numbers (Bottom of Page)"/>
        <w:docPartUnique/>
      </w:docPartObj>
    </w:sdtPr>
    <w:sdtContent>
      <w:sdt>
        <w:sdtPr>
          <w:id w:val="-1769616900"/>
          <w:docPartObj>
            <w:docPartGallery w:val="Page Numbers (Top of Page)"/>
            <w:docPartUnique/>
          </w:docPartObj>
        </w:sdtPr>
        <w:sdtContent>
          <w:p w14:paraId="391183DD" w14:textId="44B2CB53" w:rsidR="00C86C47" w:rsidRDefault="00C86C47">
            <w:pPr>
              <w:pStyle w:val="Footer"/>
              <w:jc w:val="right"/>
            </w:pPr>
            <w:r w:rsidRPr="00C86C47">
              <w:rPr>
                <w:rFonts w:ascii="Times New Roman" w:hAnsi="Times New Roman" w:cs="Times New Roman"/>
                <w:sz w:val="18"/>
                <w:szCs w:val="18"/>
              </w:rPr>
              <w:t xml:space="preserve">Page </w:t>
            </w:r>
            <w:r w:rsidRPr="00C86C47">
              <w:rPr>
                <w:rFonts w:ascii="Times New Roman" w:hAnsi="Times New Roman" w:cs="Times New Roman"/>
                <w:b/>
                <w:bCs/>
                <w:sz w:val="18"/>
                <w:szCs w:val="18"/>
              </w:rPr>
              <w:fldChar w:fldCharType="begin"/>
            </w:r>
            <w:r w:rsidRPr="00C86C47">
              <w:rPr>
                <w:rFonts w:ascii="Times New Roman" w:hAnsi="Times New Roman" w:cs="Times New Roman"/>
                <w:b/>
                <w:bCs/>
                <w:sz w:val="18"/>
                <w:szCs w:val="18"/>
              </w:rPr>
              <w:instrText xml:space="preserve"> PAGE </w:instrText>
            </w:r>
            <w:r w:rsidRPr="00C86C47">
              <w:rPr>
                <w:rFonts w:ascii="Times New Roman" w:hAnsi="Times New Roman" w:cs="Times New Roman"/>
                <w:b/>
                <w:bCs/>
                <w:sz w:val="18"/>
                <w:szCs w:val="18"/>
              </w:rPr>
              <w:fldChar w:fldCharType="separate"/>
            </w:r>
            <w:r w:rsidRPr="00C86C47">
              <w:rPr>
                <w:rFonts w:ascii="Times New Roman" w:hAnsi="Times New Roman" w:cs="Times New Roman"/>
                <w:b/>
                <w:bCs/>
                <w:noProof/>
                <w:sz w:val="18"/>
                <w:szCs w:val="18"/>
              </w:rPr>
              <w:t>2</w:t>
            </w:r>
            <w:r w:rsidRPr="00C86C47">
              <w:rPr>
                <w:rFonts w:ascii="Times New Roman" w:hAnsi="Times New Roman" w:cs="Times New Roman"/>
                <w:b/>
                <w:bCs/>
                <w:sz w:val="18"/>
                <w:szCs w:val="18"/>
              </w:rPr>
              <w:fldChar w:fldCharType="end"/>
            </w:r>
            <w:r w:rsidRPr="00C86C47">
              <w:rPr>
                <w:rFonts w:ascii="Times New Roman" w:hAnsi="Times New Roman" w:cs="Times New Roman"/>
                <w:sz w:val="18"/>
                <w:szCs w:val="18"/>
              </w:rPr>
              <w:t xml:space="preserve"> of </w:t>
            </w:r>
            <w:r w:rsidRPr="00C86C47">
              <w:rPr>
                <w:rFonts w:ascii="Times New Roman" w:hAnsi="Times New Roman" w:cs="Times New Roman"/>
                <w:b/>
                <w:bCs/>
                <w:sz w:val="18"/>
                <w:szCs w:val="18"/>
              </w:rPr>
              <w:fldChar w:fldCharType="begin"/>
            </w:r>
            <w:r w:rsidRPr="00C86C47">
              <w:rPr>
                <w:rFonts w:ascii="Times New Roman" w:hAnsi="Times New Roman" w:cs="Times New Roman"/>
                <w:b/>
                <w:bCs/>
                <w:sz w:val="18"/>
                <w:szCs w:val="18"/>
              </w:rPr>
              <w:instrText xml:space="preserve"> NUMPAGES  </w:instrText>
            </w:r>
            <w:r w:rsidRPr="00C86C47">
              <w:rPr>
                <w:rFonts w:ascii="Times New Roman" w:hAnsi="Times New Roman" w:cs="Times New Roman"/>
                <w:b/>
                <w:bCs/>
                <w:sz w:val="18"/>
                <w:szCs w:val="18"/>
              </w:rPr>
              <w:fldChar w:fldCharType="separate"/>
            </w:r>
            <w:r w:rsidRPr="00C86C47">
              <w:rPr>
                <w:rFonts w:ascii="Times New Roman" w:hAnsi="Times New Roman" w:cs="Times New Roman"/>
                <w:b/>
                <w:bCs/>
                <w:noProof/>
                <w:sz w:val="18"/>
                <w:szCs w:val="18"/>
              </w:rPr>
              <w:t>2</w:t>
            </w:r>
            <w:r w:rsidRPr="00C86C47">
              <w:rPr>
                <w:rFonts w:ascii="Times New Roman" w:hAnsi="Times New Roman" w:cs="Times New Roman"/>
                <w:b/>
                <w:bCs/>
                <w:sz w:val="18"/>
                <w:szCs w:val="18"/>
              </w:rPr>
              <w:fldChar w:fldCharType="end"/>
            </w:r>
          </w:p>
        </w:sdtContent>
      </w:sdt>
    </w:sdtContent>
  </w:sdt>
  <w:p w14:paraId="43EB7973" w14:textId="77777777" w:rsidR="00C86C47" w:rsidRDefault="00C8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AD0A" w14:textId="77777777" w:rsidR="00C86C47" w:rsidRDefault="00C86C47" w:rsidP="00C86C47">
      <w:pPr>
        <w:spacing w:after="0" w:line="240" w:lineRule="auto"/>
      </w:pPr>
      <w:r>
        <w:separator/>
      </w:r>
    </w:p>
  </w:footnote>
  <w:footnote w:type="continuationSeparator" w:id="0">
    <w:p w14:paraId="38EC4414" w14:textId="77777777" w:rsidR="00C86C47" w:rsidRDefault="00C86C47" w:rsidP="00C8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4D1"/>
    <w:multiLevelType w:val="singleLevel"/>
    <w:tmpl w:val="1BA6262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2AD6666"/>
    <w:multiLevelType w:val="hybridMultilevel"/>
    <w:tmpl w:val="8946AFDE"/>
    <w:lvl w:ilvl="0" w:tplc="5AEEC282">
      <w:start w:val="1"/>
      <w:numFmt w:val="bullet"/>
      <w:pStyle w:val="List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C02A1"/>
    <w:multiLevelType w:val="singleLevel"/>
    <w:tmpl w:val="CF4AD2D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5553CE5"/>
    <w:multiLevelType w:val="multilevel"/>
    <w:tmpl w:val="401CE1F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7A613F3"/>
    <w:multiLevelType w:val="hybridMultilevel"/>
    <w:tmpl w:val="FC2E2B24"/>
    <w:lvl w:ilvl="0" w:tplc="A40253F2">
      <w:start w:val="1"/>
      <w:numFmt w:val="lowerLetter"/>
      <w:lvlText w:val="%1)"/>
      <w:lvlJc w:val="left"/>
      <w:pPr>
        <w:ind w:left="512" w:hanging="360"/>
      </w:pPr>
      <w:rPr>
        <w:rFonts w:ascii="Times New Roman" w:eastAsia="Times New Roman" w:hAnsi="Times New Roman" w:cs="Times New Roman"/>
      </w:rPr>
    </w:lvl>
    <w:lvl w:ilvl="1" w:tplc="08130017">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5" w15:restartNumberingAfterBreak="0">
    <w:nsid w:val="08BA6BDA"/>
    <w:multiLevelType w:val="hybridMultilevel"/>
    <w:tmpl w:val="A656A2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AF21155"/>
    <w:multiLevelType w:val="hybridMultilevel"/>
    <w:tmpl w:val="0F20AA08"/>
    <w:lvl w:ilvl="0" w:tplc="D65C1940">
      <w:start w:val="1"/>
      <w:numFmt w:val="lowerLetter"/>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7" w15:restartNumberingAfterBreak="0">
    <w:nsid w:val="0C0F3C52"/>
    <w:multiLevelType w:val="hybridMultilevel"/>
    <w:tmpl w:val="88489914"/>
    <w:lvl w:ilvl="0" w:tplc="206C1CE8">
      <w:start w:val="1"/>
      <w:numFmt w:val="bullet"/>
      <w:lvlText w:val="■"/>
      <w:lvlJc w:val="left"/>
      <w:pPr>
        <w:tabs>
          <w:tab w:val="num" w:pos="720"/>
        </w:tabs>
        <w:ind w:left="720" w:hanging="360"/>
      </w:pPr>
      <w:rPr>
        <w:rFonts w:ascii="Arial" w:hAnsi="Arial" w:hint="default"/>
      </w:rPr>
    </w:lvl>
    <w:lvl w:ilvl="1" w:tplc="5F780B10" w:tentative="1">
      <w:start w:val="1"/>
      <w:numFmt w:val="bullet"/>
      <w:lvlText w:val="■"/>
      <w:lvlJc w:val="left"/>
      <w:pPr>
        <w:tabs>
          <w:tab w:val="num" w:pos="1440"/>
        </w:tabs>
        <w:ind w:left="1440" w:hanging="360"/>
      </w:pPr>
      <w:rPr>
        <w:rFonts w:ascii="Arial" w:hAnsi="Arial" w:hint="default"/>
      </w:rPr>
    </w:lvl>
    <w:lvl w:ilvl="2" w:tplc="A072DD72" w:tentative="1">
      <w:start w:val="1"/>
      <w:numFmt w:val="bullet"/>
      <w:lvlText w:val="■"/>
      <w:lvlJc w:val="left"/>
      <w:pPr>
        <w:tabs>
          <w:tab w:val="num" w:pos="2160"/>
        </w:tabs>
        <w:ind w:left="2160" w:hanging="360"/>
      </w:pPr>
      <w:rPr>
        <w:rFonts w:ascii="Arial" w:hAnsi="Arial" w:hint="default"/>
      </w:rPr>
    </w:lvl>
    <w:lvl w:ilvl="3" w:tplc="E4B2163C" w:tentative="1">
      <w:start w:val="1"/>
      <w:numFmt w:val="bullet"/>
      <w:lvlText w:val="■"/>
      <w:lvlJc w:val="left"/>
      <w:pPr>
        <w:tabs>
          <w:tab w:val="num" w:pos="2880"/>
        </w:tabs>
        <w:ind w:left="2880" w:hanging="360"/>
      </w:pPr>
      <w:rPr>
        <w:rFonts w:ascii="Arial" w:hAnsi="Arial" w:hint="default"/>
      </w:rPr>
    </w:lvl>
    <w:lvl w:ilvl="4" w:tplc="4AE0DA74" w:tentative="1">
      <w:start w:val="1"/>
      <w:numFmt w:val="bullet"/>
      <w:lvlText w:val="■"/>
      <w:lvlJc w:val="left"/>
      <w:pPr>
        <w:tabs>
          <w:tab w:val="num" w:pos="3600"/>
        </w:tabs>
        <w:ind w:left="3600" w:hanging="360"/>
      </w:pPr>
      <w:rPr>
        <w:rFonts w:ascii="Arial" w:hAnsi="Arial" w:hint="default"/>
      </w:rPr>
    </w:lvl>
    <w:lvl w:ilvl="5" w:tplc="2A72B866" w:tentative="1">
      <w:start w:val="1"/>
      <w:numFmt w:val="bullet"/>
      <w:lvlText w:val="■"/>
      <w:lvlJc w:val="left"/>
      <w:pPr>
        <w:tabs>
          <w:tab w:val="num" w:pos="4320"/>
        </w:tabs>
        <w:ind w:left="4320" w:hanging="360"/>
      </w:pPr>
      <w:rPr>
        <w:rFonts w:ascii="Arial" w:hAnsi="Arial" w:hint="default"/>
      </w:rPr>
    </w:lvl>
    <w:lvl w:ilvl="6" w:tplc="B6708E68" w:tentative="1">
      <w:start w:val="1"/>
      <w:numFmt w:val="bullet"/>
      <w:lvlText w:val="■"/>
      <w:lvlJc w:val="left"/>
      <w:pPr>
        <w:tabs>
          <w:tab w:val="num" w:pos="5040"/>
        </w:tabs>
        <w:ind w:left="5040" w:hanging="360"/>
      </w:pPr>
      <w:rPr>
        <w:rFonts w:ascii="Arial" w:hAnsi="Arial" w:hint="default"/>
      </w:rPr>
    </w:lvl>
    <w:lvl w:ilvl="7" w:tplc="D0947806" w:tentative="1">
      <w:start w:val="1"/>
      <w:numFmt w:val="bullet"/>
      <w:lvlText w:val="■"/>
      <w:lvlJc w:val="left"/>
      <w:pPr>
        <w:tabs>
          <w:tab w:val="num" w:pos="5760"/>
        </w:tabs>
        <w:ind w:left="5760" w:hanging="360"/>
      </w:pPr>
      <w:rPr>
        <w:rFonts w:ascii="Arial" w:hAnsi="Arial" w:hint="default"/>
      </w:rPr>
    </w:lvl>
    <w:lvl w:ilvl="8" w:tplc="1EB451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8374DE"/>
    <w:multiLevelType w:val="hybridMultilevel"/>
    <w:tmpl w:val="F5D44C82"/>
    <w:lvl w:ilvl="0" w:tplc="A40253F2">
      <w:start w:val="1"/>
      <w:numFmt w:val="lowerLetter"/>
      <w:lvlText w:val="%1)"/>
      <w:lvlJc w:val="left"/>
      <w:pPr>
        <w:ind w:left="512" w:hanging="360"/>
      </w:pPr>
      <w:rPr>
        <w:rFonts w:ascii="Times New Roman" w:eastAsia="Times New Roman" w:hAnsi="Times New Roman" w:cs="Times New Roman"/>
      </w:rPr>
    </w:lvl>
    <w:lvl w:ilvl="1" w:tplc="08090019">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9" w15:restartNumberingAfterBreak="0">
    <w:nsid w:val="122006BC"/>
    <w:multiLevelType w:val="hybridMultilevel"/>
    <w:tmpl w:val="289E8A22"/>
    <w:lvl w:ilvl="0" w:tplc="206C1CE8">
      <w:start w:val="1"/>
      <w:numFmt w:val="bullet"/>
      <w:lvlText w:val="■"/>
      <w:lvlJc w:val="left"/>
      <w:pPr>
        <w:ind w:left="437" w:hanging="360"/>
      </w:pPr>
      <w:rPr>
        <w:rFonts w:ascii="Arial" w:hAnsi="Aria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0" w15:restartNumberingAfterBreak="0">
    <w:nsid w:val="25321B3A"/>
    <w:multiLevelType w:val="hybridMultilevel"/>
    <w:tmpl w:val="5758206A"/>
    <w:lvl w:ilvl="0" w:tplc="F16A238E">
      <w:start w:val="1"/>
      <w:numFmt w:val="bullet"/>
      <w:lvlText w:val="■"/>
      <w:lvlJc w:val="left"/>
      <w:pPr>
        <w:tabs>
          <w:tab w:val="num" w:pos="720"/>
        </w:tabs>
        <w:ind w:left="720" w:hanging="360"/>
      </w:pPr>
      <w:rPr>
        <w:rFonts w:ascii="Arial" w:hAnsi="Arial" w:hint="default"/>
      </w:rPr>
    </w:lvl>
    <w:lvl w:ilvl="1" w:tplc="69D23E96" w:tentative="1">
      <w:start w:val="1"/>
      <w:numFmt w:val="bullet"/>
      <w:lvlText w:val="■"/>
      <w:lvlJc w:val="left"/>
      <w:pPr>
        <w:tabs>
          <w:tab w:val="num" w:pos="1440"/>
        </w:tabs>
        <w:ind w:left="1440" w:hanging="360"/>
      </w:pPr>
      <w:rPr>
        <w:rFonts w:ascii="Arial" w:hAnsi="Arial" w:hint="default"/>
      </w:rPr>
    </w:lvl>
    <w:lvl w:ilvl="2" w:tplc="80060BD8" w:tentative="1">
      <w:start w:val="1"/>
      <w:numFmt w:val="bullet"/>
      <w:lvlText w:val="■"/>
      <w:lvlJc w:val="left"/>
      <w:pPr>
        <w:tabs>
          <w:tab w:val="num" w:pos="2160"/>
        </w:tabs>
        <w:ind w:left="2160" w:hanging="360"/>
      </w:pPr>
      <w:rPr>
        <w:rFonts w:ascii="Arial" w:hAnsi="Arial" w:hint="default"/>
      </w:rPr>
    </w:lvl>
    <w:lvl w:ilvl="3" w:tplc="B7DE526E" w:tentative="1">
      <w:start w:val="1"/>
      <w:numFmt w:val="bullet"/>
      <w:lvlText w:val="■"/>
      <w:lvlJc w:val="left"/>
      <w:pPr>
        <w:tabs>
          <w:tab w:val="num" w:pos="2880"/>
        </w:tabs>
        <w:ind w:left="2880" w:hanging="360"/>
      </w:pPr>
      <w:rPr>
        <w:rFonts w:ascii="Arial" w:hAnsi="Arial" w:hint="default"/>
      </w:rPr>
    </w:lvl>
    <w:lvl w:ilvl="4" w:tplc="E012A8F6" w:tentative="1">
      <w:start w:val="1"/>
      <w:numFmt w:val="bullet"/>
      <w:lvlText w:val="■"/>
      <w:lvlJc w:val="left"/>
      <w:pPr>
        <w:tabs>
          <w:tab w:val="num" w:pos="3600"/>
        </w:tabs>
        <w:ind w:left="3600" w:hanging="360"/>
      </w:pPr>
      <w:rPr>
        <w:rFonts w:ascii="Arial" w:hAnsi="Arial" w:hint="default"/>
      </w:rPr>
    </w:lvl>
    <w:lvl w:ilvl="5" w:tplc="8D00D998" w:tentative="1">
      <w:start w:val="1"/>
      <w:numFmt w:val="bullet"/>
      <w:lvlText w:val="■"/>
      <w:lvlJc w:val="left"/>
      <w:pPr>
        <w:tabs>
          <w:tab w:val="num" w:pos="4320"/>
        </w:tabs>
        <w:ind w:left="4320" w:hanging="360"/>
      </w:pPr>
      <w:rPr>
        <w:rFonts w:ascii="Arial" w:hAnsi="Arial" w:hint="default"/>
      </w:rPr>
    </w:lvl>
    <w:lvl w:ilvl="6" w:tplc="2320D5B6" w:tentative="1">
      <w:start w:val="1"/>
      <w:numFmt w:val="bullet"/>
      <w:lvlText w:val="■"/>
      <w:lvlJc w:val="left"/>
      <w:pPr>
        <w:tabs>
          <w:tab w:val="num" w:pos="5040"/>
        </w:tabs>
        <w:ind w:left="5040" w:hanging="360"/>
      </w:pPr>
      <w:rPr>
        <w:rFonts w:ascii="Arial" w:hAnsi="Arial" w:hint="default"/>
      </w:rPr>
    </w:lvl>
    <w:lvl w:ilvl="7" w:tplc="62D26836" w:tentative="1">
      <w:start w:val="1"/>
      <w:numFmt w:val="bullet"/>
      <w:lvlText w:val="■"/>
      <w:lvlJc w:val="left"/>
      <w:pPr>
        <w:tabs>
          <w:tab w:val="num" w:pos="5760"/>
        </w:tabs>
        <w:ind w:left="5760" w:hanging="360"/>
      </w:pPr>
      <w:rPr>
        <w:rFonts w:ascii="Arial" w:hAnsi="Arial" w:hint="default"/>
      </w:rPr>
    </w:lvl>
    <w:lvl w:ilvl="8" w:tplc="3E14F3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FE2DA8"/>
    <w:multiLevelType w:val="hybridMultilevel"/>
    <w:tmpl w:val="9A124596"/>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12" w15:restartNumberingAfterBreak="0">
    <w:nsid w:val="28980F57"/>
    <w:multiLevelType w:val="singleLevel"/>
    <w:tmpl w:val="931CFCAE"/>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96966E1"/>
    <w:multiLevelType w:val="hybridMultilevel"/>
    <w:tmpl w:val="23A4A7B2"/>
    <w:lvl w:ilvl="0" w:tplc="08130015">
      <w:start w:val="15"/>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FF2972"/>
    <w:multiLevelType w:val="hybridMultilevel"/>
    <w:tmpl w:val="87A2E1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022927"/>
    <w:multiLevelType w:val="hybridMultilevel"/>
    <w:tmpl w:val="25DE02FE"/>
    <w:lvl w:ilvl="0" w:tplc="FC2E1FA4">
      <w:numFmt w:val="bullet"/>
      <w:lvlText w:val="-"/>
      <w:lvlJc w:val="left"/>
      <w:pPr>
        <w:ind w:left="720" w:hanging="360"/>
      </w:pPr>
      <w:rPr>
        <w:rFonts w:ascii="Georgia" w:eastAsiaTheme="minorHAns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E3B36"/>
    <w:multiLevelType w:val="singleLevel"/>
    <w:tmpl w:val="27CC0F3A"/>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90662C8"/>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A405CF"/>
    <w:multiLevelType w:val="hybridMultilevel"/>
    <w:tmpl w:val="EDB011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710EFB"/>
    <w:multiLevelType w:val="multilevel"/>
    <w:tmpl w:val="C5A252D2"/>
    <w:lvl w:ilvl="0">
      <w:start w:val="1"/>
      <w:numFmt w:val="decimal"/>
      <w:lvlText w:val="%1"/>
      <w:lvlJc w:val="left"/>
      <w:pPr>
        <w:tabs>
          <w:tab w:val="num" w:pos="340"/>
        </w:tabs>
        <w:ind w:left="340" w:hanging="340"/>
      </w:pPr>
      <w:rPr>
        <w:rFonts w:ascii="9999999" w:hAnsi="9999999" w:hint="default"/>
        <w:b/>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15:restartNumberingAfterBreak="0">
    <w:nsid w:val="3D912E22"/>
    <w:multiLevelType w:val="hybridMultilevel"/>
    <w:tmpl w:val="F5208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504B19"/>
    <w:multiLevelType w:val="hybridMultilevel"/>
    <w:tmpl w:val="F5D44C82"/>
    <w:lvl w:ilvl="0" w:tplc="A40253F2">
      <w:start w:val="1"/>
      <w:numFmt w:val="lowerLetter"/>
      <w:lvlText w:val="%1)"/>
      <w:lvlJc w:val="left"/>
      <w:pPr>
        <w:ind w:left="870" w:hanging="360"/>
      </w:pPr>
      <w:rPr>
        <w:rFonts w:ascii="Times New Roman" w:eastAsia="Times New Roman" w:hAnsi="Times New Roman" w:cs="Times New Roman"/>
      </w:rPr>
    </w:lvl>
    <w:lvl w:ilvl="1" w:tplc="08090019">
      <w:start w:val="1"/>
      <w:numFmt w:val="lowerLetter"/>
      <w:lvlText w:val="%2."/>
      <w:lvlJc w:val="left"/>
      <w:pPr>
        <w:ind w:left="1590" w:hanging="360"/>
      </w:pPr>
    </w:lvl>
    <w:lvl w:ilvl="2" w:tplc="0809001B">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2" w15:restartNumberingAfterBreak="0">
    <w:nsid w:val="40DF7934"/>
    <w:multiLevelType w:val="hybridMultilevel"/>
    <w:tmpl w:val="0B8C793A"/>
    <w:lvl w:ilvl="0" w:tplc="8CC04A62">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9E76E5"/>
    <w:multiLevelType w:val="hybridMultilevel"/>
    <w:tmpl w:val="FC5E2C80"/>
    <w:lvl w:ilvl="0" w:tplc="08130003">
      <w:start w:val="1"/>
      <w:numFmt w:val="bullet"/>
      <w:lvlText w:val="o"/>
      <w:lvlJc w:val="left"/>
      <w:pPr>
        <w:ind w:left="720" w:hanging="360"/>
      </w:pPr>
      <w:rPr>
        <w:rFonts w:ascii="Courier New" w:hAnsi="Courier New" w:cs="Courier New"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C37491"/>
    <w:multiLevelType w:val="hybridMultilevel"/>
    <w:tmpl w:val="7A162354"/>
    <w:lvl w:ilvl="0" w:tplc="A56A72C2">
      <w:start w:val="1"/>
      <w:numFmt w:val="upperRoman"/>
      <w:lvlText w:val="%1."/>
      <w:lvlJc w:val="left"/>
      <w:pPr>
        <w:ind w:left="1060" w:hanging="720"/>
      </w:pPr>
      <w:rPr>
        <w:rFonts w:hint="default"/>
        <w:b/>
        <w:sz w:val="28"/>
        <w:szCs w:val="28"/>
      </w:rPr>
    </w:lvl>
    <w:lvl w:ilvl="1" w:tplc="08130019" w:tentative="1">
      <w:start w:val="1"/>
      <w:numFmt w:val="lowerLetter"/>
      <w:lvlText w:val="%2."/>
      <w:lvlJc w:val="left"/>
      <w:pPr>
        <w:ind w:left="1420" w:hanging="360"/>
      </w:pPr>
    </w:lvl>
    <w:lvl w:ilvl="2" w:tplc="0813001B" w:tentative="1">
      <w:start w:val="1"/>
      <w:numFmt w:val="lowerRoman"/>
      <w:lvlText w:val="%3."/>
      <w:lvlJc w:val="right"/>
      <w:pPr>
        <w:ind w:left="2140" w:hanging="180"/>
      </w:pPr>
    </w:lvl>
    <w:lvl w:ilvl="3" w:tplc="0813000F" w:tentative="1">
      <w:start w:val="1"/>
      <w:numFmt w:val="decimal"/>
      <w:lvlText w:val="%4."/>
      <w:lvlJc w:val="left"/>
      <w:pPr>
        <w:ind w:left="2860" w:hanging="360"/>
      </w:pPr>
    </w:lvl>
    <w:lvl w:ilvl="4" w:tplc="08130019" w:tentative="1">
      <w:start w:val="1"/>
      <w:numFmt w:val="lowerLetter"/>
      <w:lvlText w:val="%5."/>
      <w:lvlJc w:val="left"/>
      <w:pPr>
        <w:ind w:left="3580" w:hanging="360"/>
      </w:pPr>
    </w:lvl>
    <w:lvl w:ilvl="5" w:tplc="0813001B" w:tentative="1">
      <w:start w:val="1"/>
      <w:numFmt w:val="lowerRoman"/>
      <w:lvlText w:val="%6."/>
      <w:lvlJc w:val="right"/>
      <w:pPr>
        <w:ind w:left="4300" w:hanging="180"/>
      </w:pPr>
    </w:lvl>
    <w:lvl w:ilvl="6" w:tplc="0813000F" w:tentative="1">
      <w:start w:val="1"/>
      <w:numFmt w:val="decimal"/>
      <w:lvlText w:val="%7."/>
      <w:lvlJc w:val="left"/>
      <w:pPr>
        <w:ind w:left="5020" w:hanging="360"/>
      </w:pPr>
    </w:lvl>
    <w:lvl w:ilvl="7" w:tplc="08130019" w:tentative="1">
      <w:start w:val="1"/>
      <w:numFmt w:val="lowerLetter"/>
      <w:lvlText w:val="%8."/>
      <w:lvlJc w:val="left"/>
      <w:pPr>
        <w:ind w:left="5740" w:hanging="360"/>
      </w:pPr>
    </w:lvl>
    <w:lvl w:ilvl="8" w:tplc="0813001B" w:tentative="1">
      <w:start w:val="1"/>
      <w:numFmt w:val="lowerRoman"/>
      <w:lvlText w:val="%9."/>
      <w:lvlJc w:val="right"/>
      <w:pPr>
        <w:ind w:left="6460" w:hanging="180"/>
      </w:pPr>
    </w:lvl>
  </w:abstractNum>
  <w:abstractNum w:abstractNumId="25" w15:restartNumberingAfterBreak="0">
    <w:nsid w:val="4CE70361"/>
    <w:multiLevelType w:val="hybridMultilevel"/>
    <w:tmpl w:val="7A407DB2"/>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6" w15:restartNumberingAfterBreak="0">
    <w:nsid w:val="520128EB"/>
    <w:multiLevelType w:val="hybridMultilevel"/>
    <w:tmpl w:val="DEA60970"/>
    <w:lvl w:ilvl="0" w:tplc="206C1CE8">
      <w:start w:val="1"/>
      <w:numFmt w:val="bullet"/>
      <w:lvlText w:val="■"/>
      <w:lvlJc w:val="left"/>
      <w:pPr>
        <w:ind w:left="437" w:hanging="360"/>
      </w:pPr>
      <w:rPr>
        <w:rFonts w:ascii="Arial" w:hAnsi="Arial"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7" w15:restartNumberingAfterBreak="0">
    <w:nsid w:val="52967999"/>
    <w:multiLevelType w:val="hybridMultilevel"/>
    <w:tmpl w:val="5450D1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894764B"/>
    <w:multiLevelType w:val="hybridMultilevel"/>
    <w:tmpl w:val="CEE00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B16F40"/>
    <w:multiLevelType w:val="hybridMultilevel"/>
    <w:tmpl w:val="85524382"/>
    <w:lvl w:ilvl="0" w:tplc="1F9E631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0" w15:restartNumberingAfterBreak="0">
    <w:nsid w:val="5E6D5533"/>
    <w:multiLevelType w:val="multilevel"/>
    <w:tmpl w:val="D8D0621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15:restartNumberingAfterBreak="0">
    <w:nsid w:val="5FCB3318"/>
    <w:multiLevelType w:val="hybridMultilevel"/>
    <w:tmpl w:val="AE86C2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636B46ED"/>
    <w:multiLevelType w:val="hybridMultilevel"/>
    <w:tmpl w:val="0CEC2AD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6867DA4"/>
    <w:multiLevelType w:val="hybridMultilevel"/>
    <w:tmpl w:val="EBFA9B72"/>
    <w:lvl w:ilvl="0" w:tplc="08130019">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CB456C"/>
    <w:multiLevelType w:val="hybridMultilevel"/>
    <w:tmpl w:val="AE380DCE"/>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98969BB"/>
    <w:multiLevelType w:val="hybridMultilevel"/>
    <w:tmpl w:val="0BDC4972"/>
    <w:lvl w:ilvl="0" w:tplc="2176FE6C">
      <w:start w:val="1"/>
      <w:numFmt w:val="bullet"/>
      <w:lvlText w:val="■"/>
      <w:lvlJc w:val="left"/>
      <w:pPr>
        <w:ind w:left="438" w:hanging="360"/>
      </w:pPr>
      <w:rPr>
        <w:rFonts w:ascii="Arial" w:eastAsia="Arial" w:hAnsi="Arial" w:hint="default"/>
        <w:sz w:val="18"/>
        <w:szCs w:val="18"/>
      </w:rPr>
    </w:lvl>
    <w:lvl w:ilvl="1" w:tplc="0FDA8FE2">
      <w:start w:val="1"/>
      <w:numFmt w:val="bullet"/>
      <w:lvlText w:val="■"/>
      <w:lvlJc w:val="left"/>
      <w:pPr>
        <w:ind w:left="721" w:hanging="361"/>
      </w:pPr>
      <w:rPr>
        <w:rFonts w:ascii="Arial" w:eastAsia="Arial" w:hAnsi="Arial" w:hint="default"/>
        <w:sz w:val="18"/>
        <w:szCs w:val="18"/>
      </w:rPr>
    </w:lvl>
    <w:lvl w:ilvl="2" w:tplc="4024349A">
      <w:start w:val="1"/>
      <w:numFmt w:val="bullet"/>
      <w:lvlText w:val="•"/>
      <w:lvlJc w:val="left"/>
      <w:pPr>
        <w:ind w:left="1105" w:hanging="361"/>
      </w:pPr>
      <w:rPr>
        <w:rFonts w:hint="default"/>
      </w:rPr>
    </w:lvl>
    <w:lvl w:ilvl="3" w:tplc="87FC3278">
      <w:start w:val="1"/>
      <w:numFmt w:val="bullet"/>
      <w:lvlText w:val="•"/>
      <w:lvlJc w:val="left"/>
      <w:pPr>
        <w:ind w:left="1489" w:hanging="361"/>
      </w:pPr>
      <w:rPr>
        <w:rFonts w:hint="default"/>
      </w:rPr>
    </w:lvl>
    <w:lvl w:ilvl="4" w:tplc="72A2179E">
      <w:start w:val="1"/>
      <w:numFmt w:val="bullet"/>
      <w:lvlText w:val="•"/>
      <w:lvlJc w:val="left"/>
      <w:pPr>
        <w:ind w:left="1873" w:hanging="361"/>
      </w:pPr>
      <w:rPr>
        <w:rFonts w:hint="default"/>
      </w:rPr>
    </w:lvl>
    <w:lvl w:ilvl="5" w:tplc="47C6CDF8">
      <w:start w:val="1"/>
      <w:numFmt w:val="bullet"/>
      <w:lvlText w:val="•"/>
      <w:lvlJc w:val="left"/>
      <w:pPr>
        <w:ind w:left="2257" w:hanging="361"/>
      </w:pPr>
      <w:rPr>
        <w:rFonts w:hint="default"/>
      </w:rPr>
    </w:lvl>
    <w:lvl w:ilvl="6" w:tplc="252C940A">
      <w:start w:val="1"/>
      <w:numFmt w:val="bullet"/>
      <w:lvlText w:val="•"/>
      <w:lvlJc w:val="left"/>
      <w:pPr>
        <w:ind w:left="2641" w:hanging="361"/>
      </w:pPr>
      <w:rPr>
        <w:rFonts w:hint="default"/>
      </w:rPr>
    </w:lvl>
    <w:lvl w:ilvl="7" w:tplc="C82832FC">
      <w:start w:val="1"/>
      <w:numFmt w:val="bullet"/>
      <w:lvlText w:val="•"/>
      <w:lvlJc w:val="left"/>
      <w:pPr>
        <w:ind w:left="3025" w:hanging="361"/>
      </w:pPr>
      <w:rPr>
        <w:rFonts w:hint="default"/>
      </w:rPr>
    </w:lvl>
    <w:lvl w:ilvl="8" w:tplc="4A5639F6">
      <w:start w:val="1"/>
      <w:numFmt w:val="bullet"/>
      <w:lvlText w:val="•"/>
      <w:lvlJc w:val="left"/>
      <w:pPr>
        <w:ind w:left="3409" w:hanging="361"/>
      </w:pPr>
      <w:rPr>
        <w:rFonts w:hint="default"/>
      </w:rPr>
    </w:lvl>
  </w:abstractNum>
  <w:abstractNum w:abstractNumId="36" w15:restartNumberingAfterBreak="0">
    <w:nsid w:val="6B350C4F"/>
    <w:multiLevelType w:val="hybridMultilevel"/>
    <w:tmpl w:val="27C635D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B74A76"/>
    <w:multiLevelType w:val="hybridMultilevel"/>
    <w:tmpl w:val="407091FE"/>
    <w:lvl w:ilvl="0" w:tplc="BA0296CA">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44F52DD"/>
    <w:multiLevelType w:val="singleLevel"/>
    <w:tmpl w:val="BC84B0C4"/>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7BF825D2"/>
    <w:multiLevelType w:val="singleLevel"/>
    <w:tmpl w:val="57BE9B50"/>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7CE95495"/>
    <w:multiLevelType w:val="hybridMultilevel"/>
    <w:tmpl w:val="B576103C"/>
    <w:lvl w:ilvl="0" w:tplc="7D0E0C3C">
      <w:start w:val="4"/>
      <w:numFmt w:val="bullet"/>
      <w:lvlText w:val="-"/>
      <w:lvlJc w:val="left"/>
      <w:pPr>
        <w:ind w:left="462" w:hanging="360"/>
      </w:pPr>
      <w:rPr>
        <w:rFonts w:ascii="Times New Roman" w:eastAsia="Times New Roman" w:hAnsi="Times New Roman" w:cs="Times New Roman" w:hint="default"/>
      </w:rPr>
    </w:lvl>
    <w:lvl w:ilvl="1" w:tplc="08130003" w:tentative="1">
      <w:start w:val="1"/>
      <w:numFmt w:val="bullet"/>
      <w:lvlText w:val="o"/>
      <w:lvlJc w:val="left"/>
      <w:pPr>
        <w:ind w:left="1182" w:hanging="360"/>
      </w:pPr>
      <w:rPr>
        <w:rFonts w:ascii="Courier New" w:hAnsi="Courier New" w:cs="Courier New" w:hint="default"/>
      </w:rPr>
    </w:lvl>
    <w:lvl w:ilvl="2" w:tplc="08130005" w:tentative="1">
      <w:start w:val="1"/>
      <w:numFmt w:val="bullet"/>
      <w:lvlText w:val=""/>
      <w:lvlJc w:val="left"/>
      <w:pPr>
        <w:ind w:left="1902" w:hanging="360"/>
      </w:pPr>
      <w:rPr>
        <w:rFonts w:ascii="Wingdings" w:hAnsi="Wingdings" w:hint="default"/>
      </w:rPr>
    </w:lvl>
    <w:lvl w:ilvl="3" w:tplc="08130001" w:tentative="1">
      <w:start w:val="1"/>
      <w:numFmt w:val="bullet"/>
      <w:lvlText w:val=""/>
      <w:lvlJc w:val="left"/>
      <w:pPr>
        <w:ind w:left="2622" w:hanging="360"/>
      </w:pPr>
      <w:rPr>
        <w:rFonts w:ascii="Symbol" w:hAnsi="Symbol" w:hint="default"/>
      </w:rPr>
    </w:lvl>
    <w:lvl w:ilvl="4" w:tplc="08130003" w:tentative="1">
      <w:start w:val="1"/>
      <w:numFmt w:val="bullet"/>
      <w:lvlText w:val="o"/>
      <w:lvlJc w:val="left"/>
      <w:pPr>
        <w:ind w:left="3342" w:hanging="360"/>
      </w:pPr>
      <w:rPr>
        <w:rFonts w:ascii="Courier New" w:hAnsi="Courier New" w:cs="Courier New" w:hint="default"/>
      </w:rPr>
    </w:lvl>
    <w:lvl w:ilvl="5" w:tplc="08130005" w:tentative="1">
      <w:start w:val="1"/>
      <w:numFmt w:val="bullet"/>
      <w:lvlText w:val=""/>
      <w:lvlJc w:val="left"/>
      <w:pPr>
        <w:ind w:left="4062" w:hanging="360"/>
      </w:pPr>
      <w:rPr>
        <w:rFonts w:ascii="Wingdings" w:hAnsi="Wingdings" w:hint="default"/>
      </w:rPr>
    </w:lvl>
    <w:lvl w:ilvl="6" w:tplc="08130001" w:tentative="1">
      <w:start w:val="1"/>
      <w:numFmt w:val="bullet"/>
      <w:lvlText w:val=""/>
      <w:lvlJc w:val="left"/>
      <w:pPr>
        <w:ind w:left="4782" w:hanging="360"/>
      </w:pPr>
      <w:rPr>
        <w:rFonts w:ascii="Symbol" w:hAnsi="Symbol" w:hint="default"/>
      </w:rPr>
    </w:lvl>
    <w:lvl w:ilvl="7" w:tplc="08130003" w:tentative="1">
      <w:start w:val="1"/>
      <w:numFmt w:val="bullet"/>
      <w:lvlText w:val="o"/>
      <w:lvlJc w:val="left"/>
      <w:pPr>
        <w:ind w:left="5502" w:hanging="360"/>
      </w:pPr>
      <w:rPr>
        <w:rFonts w:ascii="Courier New" w:hAnsi="Courier New" w:cs="Courier New" w:hint="default"/>
      </w:rPr>
    </w:lvl>
    <w:lvl w:ilvl="8" w:tplc="08130005" w:tentative="1">
      <w:start w:val="1"/>
      <w:numFmt w:val="bullet"/>
      <w:lvlText w:val=""/>
      <w:lvlJc w:val="left"/>
      <w:pPr>
        <w:ind w:left="6222" w:hanging="360"/>
      </w:pPr>
      <w:rPr>
        <w:rFonts w:ascii="Wingdings" w:hAnsi="Wingdings" w:hint="default"/>
      </w:rPr>
    </w:lvl>
  </w:abstractNum>
  <w:num w:numId="1">
    <w:abstractNumId w:val="19"/>
  </w:num>
  <w:num w:numId="2">
    <w:abstractNumId w:val="30"/>
  </w:num>
  <w:num w:numId="3">
    <w:abstractNumId w:val="24"/>
  </w:num>
  <w:num w:numId="4">
    <w:abstractNumId w:val="22"/>
  </w:num>
  <w:num w:numId="5">
    <w:abstractNumId w:val="23"/>
  </w:num>
  <w:num w:numId="6">
    <w:abstractNumId w:val="12"/>
  </w:num>
  <w:num w:numId="7">
    <w:abstractNumId w:val="5"/>
  </w:num>
  <w:num w:numId="8">
    <w:abstractNumId w:val="16"/>
  </w:num>
  <w:num w:numId="9">
    <w:abstractNumId w:val="7"/>
  </w:num>
  <w:num w:numId="10">
    <w:abstractNumId w:val="10"/>
  </w:num>
  <w:num w:numId="11">
    <w:abstractNumId w:val="31"/>
  </w:num>
  <w:num w:numId="12">
    <w:abstractNumId w:val="1"/>
  </w:num>
  <w:num w:numId="13">
    <w:abstractNumId w:val="2"/>
  </w:num>
  <w:num w:numId="14">
    <w:abstractNumId w:val="3"/>
  </w:num>
  <w:num w:numId="15">
    <w:abstractNumId w:val="29"/>
  </w:num>
  <w:num w:numId="16">
    <w:abstractNumId w:val="13"/>
  </w:num>
  <w:num w:numId="17">
    <w:abstractNumId w:val="39"/>
  </w:num>
  <w:num w:numId="18">
    <w:abstractNumId w:val="38"/>
  </w:num>
  <w:num w:numId="19">
    <w:abstractNumId w:val="0"/>
  </w:num>
  <w:num w:numId="20">
    <w:abstractNumId w:val="20"/>
  </w:num>
  <w:num w:numId="21">
    <w:abstractNumId w:val="27"/>
  </w:num>
  <w:num w:numId="22">
    <w:abstractNumId w:val="37"/>
  </w:num>
  <w:num w:numId="23">
    <w:abstractNumId w:val="9"/>
  </w:num>
  <w:num w:numId="24">
    <w:abstractNumId w:val="26"/>
  </w:num>
  <w:num w:numId="25">
    <w:abstractNumId w:val="40"/>
  </w:num>
  <w:num w:numId="26">
    <w:abstractNumId w:val="25"/>
  </w:num>
  <w:num w:numId="27">
    <w:abstractNumId w:val="32"/>
  </w:num>
  <w:num w:numId="28">
    <w:abstractNumId w:val="11"/>
  </w:num>
  <w:num w:numId="29">
    <w:abstractNumId w:val="17"/>
  </w:num>
  <w:num w:numId="30">
    <w:abstractNumId w:val="33"/>
  </w:num>
  <w:num w:numId="31">
    <w:abstractNumId w:val="18"/>
  </w:num>
  <w:num w:numId="32">
    <w:abstractNumId w:val="14"/>
  </w:num>
  <w:num w:numId="33">
    <w:abstractNumId w:val="34"/>
  </w:num>
  <w:num w:numId="34">
    <w:abstractNumId w:val="36"/>
  </w:num>
  <w:num w:numId="35">
    <w:abstractNumId w:val="15"/>
  </w:num>
  <w:num w:numId="36">
    <w:abstractNumId w:val="8"/>
  </w:num>
  <w:num w:numId="37">
    <w:abstractNumId w:val="28"/>
  </w:num>
  <w:num w:numId="38">
    <w:abstractNumId w:val="21"/>
  </w:num>
  <w:num w:numId="39">
    <w:abstractNumId w:val="35"/>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FE"/>
    <w:rsid w:val="00027302"/>
    <w:rsid w:val="000454E2"/>
    <w:rsid w:val="00047AEA"/>
    <w:rsid w:val="000560D3"/>
    <w:rsid w:val="0007072C"/>
    <w:rsid w:val="00074716"/>
    <w:rsid w:val="00091B03"/>
    <w:rsid w:val="000C12BD"/>
    <w:rsid w:val="000C1C4B"/>
    <w:rsid w:val="000C4F9F"/>
    <w:rsid w:val="000C6DA5"/>
    <w:rsid w:val="00104B6A"/>
    <w:rsid w:val="0010772B"/>
    <w:rsid w:val="00142A3B"/>
    <w:rsid w:val="00153937"/>
    <w:rsid w:val="00180833"/>
    <w:rsid w:val="001A0320"/>
    <w:rsid w:val="001A1F43"/>
    <w:rsid w:val="001A4949"/>
    <w:rsid w:val="001B0BA5"/>
    <w:rsid w:val="002053DF"/>
    <w:rsid w:val="002136CB"/>
    <w:rsid w:val="00246C43"/>
    <w:rsid w:val="002512C3"/>
    <w:rsid w:val="0025469D"/>
    <w:rsid w:val="00262DFC"/>
    <w:rsid w:val="00271415"/>
    <w:rsid w:val="00275F46"/>
    <w:rsid w:val="002A21BC"/>
    <w:rsid w:val="002C70A7"/>
    <w:rsid w:val="002D653D"/>
    <w:rsid w:val="002E1702"/>
    <w:rsid w:val="002F3A74"/>
    <w:rsid w:val="0032493B"/>
    <w:rsid w:val="0037268A"/>
    <w:rsid w:val="0038139A"/>
    <w:rsid w:val="003A1A30"/>
    <w:rsid w:val="003A5561"/>
    <w:rsid w:val="003A729F"/>
    <w:rsid w:val="003B5CB3"/>
    <w:rsid w:val="003C49F4"/>
    <w:rsid w:val="0043184B"/>
    <w:rsid w:val="00447D5D"/>
    <w:rsid w:val="00481555"/>
    <w:rsid w:val="00481B43"/>
    <w:rsid w:val="00482A48"/>
    <w:rsid w:val="004A1381"/>
    <w:rsid w:val="004C4359"/>
    <w:rsid w:val="004C5CF5"/>
    <w:rsid w:val="004E55BF"/>
    <w:rsid w:val="004E7876"/>
    <w:rsid w:val="004F21F0"/>
    <w:rsid w:val="00526AF8"/>
    <w:rsid w:val="00526EAE"/>
    <w:rsid w:val="00550E12"/>
    <w:rsid w:val="005620DD"/>
    <w:rsid w:val="005707E9"/>
    <w:rsid w:val="00571C74"/>
    <w:rsid w:val="00575294"/>
    <w:rsid w:val="005A3953"/>
    <w:rsid w:val="005B5B0A"/>
    <w:rsid w:val="005B7E5B"/>
    <w:rsid w:val="00605C96"/>
    <w:rsid w:val="00613138"/>
    <w:rsid w:val="00615AAD"/>
    <w:rsid w:val="00647B33"/>
    <w:rsid w:val="00653293"/>
    <w:rsid w:val="006533D4"/>
    <w:rsid w:val="00675031"/>
    <w:rsid w:val="006B3C67"/>
    <w:rsid w:val="006B6931"/>
    <w:rsid w:val="006D2DF5"/>
    <w:rsid w:val="006E0091"/>
    <w:rsid w:val="006F1418"/>
    <w:rsid w:val="0071781D"/>
    <w:rsid w:val="0072536A"/>
    <w:rsid w:val="0072703D"/>
    <w:rsid w:val="00732132"/>
    <w:rsid w:val="00746D11"/>
    <w:rsid w:val="007716D3"/>
    <w:rsid w:val="00773D17"/>
    <w:rsid w:val="007807EF"/>
    <w:rsid w:val="0078107B"/>
    <w:rsid w:val="007A2E3D"/>
    <w:rsid w:val="007B324F"/>
    <w:rsid w:val="007C2793"/>
    <w:rsid w:val="007C4B44"/>
    <w:rsid w:val="007D4C09"/>
    <w:rsid w:val="00800BB3"/>
    <w:rsid w:val="008313A8"/>
    <w:rsid w:val="0083505A"/>
    <w:rsid w:val="00853F8C"/>
    <w:rsid w:val="008725C7"/>
    <w:rsid w:val="00881169"/>
    <w:rsid w:val="00882A28"/>
    <w:rsid w:val="00891D03"/>
    <w:rsid w:val="00895699"/>
    <w:rsid w:val="008C1602"/>
    <w:rsid w:val="008C50CC"/>
    <w:rsid w:val="008D7FDF"/>
    <w:rsid w:val="008E5197"/>
    <w:rsid w:val="008F3C1D"/>
    <w:rsid w:val="008F71AC"/>
    <w:rsid w:val="0090662A"/>
    <w:rsid w:val="009150F8"/>
    <w:rsid w:val="009273CE"/>
    <w:rsid w:val="00931277"/>
    <w:rsid w:val="009350BB"/>
    <w:rsid w:val="00953B9C"/>
    <w:rsid w:val="009769B8"/>
    <w:rsid w:val="00984815"/>
    <w:rsid w:val="00996253"/>
    <w:rsid w:val="009C5931"/>
    <w:rsid w:val="009C5B45"/>
    <w:rsid w:val="009E0106"/>
    <w:rsid w:val="009E1C9E"/>
    <w:rsid w:val="009E5B44"/>
    <w:rsid w:val="009E6494"/>
    <w:rsid w:val="009F3E18"/>
    <w:rsid w:val="00A075A6"/>
    <w:rsid w:val="00A225CE"/>
    <w:rsid w:val="00A25443"/>
    <w:rsid w:val="00A3140F"/>
    <w:rsid w:val="00A42851"/>
    <w:rsid w:val="00A479AF"/>
    <w:rsid w:val="00A47AC9"/>
    <w:rsid w:val="00A50088"/>
    <w:rsid w:val="00AA53A7"/>
    <w:rsid w:val="00AB7D7C"/>
    <w:rsid w:val="00AC2754"/>
    <w:rsid w:val="00AC29DE"/>
    <w:rsid w:val="00AC3307"/>
    <w:rsid w:val="00AC7F2A"/>
    <w:rsid w:val="00AE4395"/>
    <w:rsid w:val="00AE536F"/>
    <w:rsid w:val="00AF43E2"/>
    <w:rsid w:val="00B17AED"/>
    <w:rsid w:val="00B37DEB"/>
    <w:rsid w:val="00B45D0F"/>
    <w:rsid w:val="00B635D5"/>
    <w:rsid w:val="00B70ABE"/>
    <w:rsid w:val="00B75610"/>
    <w:rsid w:val="00BA0AE4"/>
    <w:rsid w:val="00BE2D8D"/>
    <w:rsid w:val="00BE552B"/>
    <w:rsid w:val="00BF6E61"/>
    <w:rsid w:val="00C11C8E"/>
    <w:rsid w:val="00C31952"/>
    <w:rsid w:val="00C409AF"/>
    <w:rsid w:val="00C47D2E"/>
    <w:rsid w:val="00C605C5"/>
    <w:rsid w:val="00C722AD"/>
    <w:rsid w:val="00C86C47"/>
    <w:rsid w:val="00C907AD"/>
    <w:rsid w:val="00C96BBE"/>
    <w:rsid w:val="00CB4356"/>
    <w:rsid w:val="00CB7B54"/>
    <w:rsid w:val="00CD2C8C"/>
    <w:rsid w:val="00CD5A88"/>
    <w:rsid w:val="00D00975"/>
    <w:rsid w:val="00D026AA"/>
    <w:rsid w:val="00D14484"/>
    <w:rsid w:val="00D66D95"/>
    <w:rsid w:val="00D90115"/>
    <w:rsid w:val="00DA5726"/>
    <w:rsid w:val="00E1479C"/>
    <w:rsid w:val="00E20020"/>
    <w:rsid w:val="00E32BFE"/>
    <w:rsid w:val="00E5370F"/>
    <w:rsid w:val="00E82A2F"/>
    <w:rsid w:val="00EB0724"/>
    <w:rsid w:val="00EB4993"/>
    <w:rsid w:val="00ED67FD"/>
    <w:rsid w:val="00EE6480"/>
    <w:rsid w:val="00F02EE3"/>
    <w:rsid w:val="00F10DB3"/>
    <w:rsid w:val="00F23EDC"/>
    <w:rsid w:val="00F510D6"/>
    <w:rsid w:val="00F52383"/>
    <w:rsid w:val="00F62F3F"/>
    <w:rsid w:val="00F77295"/>
    <w:rsid w:val="00F8445E"/>
    <w:rsid w:val="00FB2A5D"/>
    <w:rsid w:val="00FB2EBB"/>
    <w:rsid w:val="00FF4310"/>
    <w:rsid w:val="00FF7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D712"/>
  <w15:docId w15:val="{AF85FD69-6022-47DC-84A7-C3A884C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5A6"/>
  </w:style>
  <w:style w:type="paragraph" w:styleId="Footer">
    <w:name w:val="footer"/>
    <w:basedOn w:val="Normal"/>
    <w:link w:val="FooterChar"/>
    <w:uiPriority w:val="99"/>
    <w:unhideWhenUsed/>
    <w:rsid w:val="00A07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5A6"/>
  </w:style>
  <w:style w:type="paragraph" w:styleId="BalloonText">
    <w:name w:val="Balloon Text"/>
    <w:basedOn w:val="Normal"/>
    <w:link w:val="BalloonTextChar"/>
    <w:uiPriority w:val="99"/>
    <w:semiHidden/>
    <w:unhideWhenUsed/>
    <w:rsid w:val="00AC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2A"/>
    <w:rPr>
      <w:rFonts w:ascii="Segoe UI" w:hAnsi="Segoe UI" w:cs="Segoe UI"/>
      <w:sz w:val="18"/>
      <w:szCs w:val="18"/>
    </w:rPr>
  </w:style>
  <w:style w:type="paragraph" w:styleId="ListParagraph">
    <w:name w:val="List Paragraph"/>
    <w:basedOn w:val="Normal"/>
    <w:uiPriority w:val="34"/>
    <w:qFormat/>
    <w:rsid w:val="00AC7F2A"/>
    <w:pPr>
      <w:ind w:left="720"/>
      <w:contextualSpacing/>
    </w:pPr>
  </w:style>
  <w:style w:type="paragraph" w:styleId="BodyText3">
    <w:name w:val="Body Text 3"/>
    <w:basedOn w:val="Normal"/>
    <w:link w:val="BodyText3Char"/>
    <w:rsid w:val="0010772B"/>
    <w:pPr>
      <w:widowControl/>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0772B"/>
    <w:rPr>
      <w:rFonts w:ascii="Times New Roman" w:eastAsia="Times New Roman" w:hAnsi="Times New Roman" w:cs="Times New Roman"/>
      <w:szCs w:val="24"/>
    </w:rPr>
  </w:style>
  <w:style w:type="paragraph" w:customStyle="1" w:styleId="BodyText1">
    <w:name w:val="Body_Text_1"/>
    <w:basedOn w:val="Normal"/>
    <w:link w:val="BodyText1Char"/>
    <w:rsid w:val="00C722AD"/>
    <w:pPr>
      <w:widowControl/>
      <w:spacing w:after="240" w:line="240" w:lineRule="auto"/>
    </w:pPr>
    <w:rPr>
      <w:rFonts w:ascii="Times New Roman" w:eastAsia="Times New Roman" w:hAnsi="Times New Roman" w:cs="Times New Roman"/>
    </w:rPr>
  </w:style>
  <w:style w:type="character" w:customStyle="1" w:styleId="BodyText1Char">
    <w:name w:val="Body_Text_1 Char"/>
    <w:basedOn w:val="DefaultParagraphFont"/>
    <w:link w:val="BodyText1"/>
    <w:rsid w:val="00C722AD"/>
    <w:rPr>
      <w:rFonts w:ascii="Times New Roman" w:eastAsia="Times New Roman" w:hAnsi="Times New Roman" w:cs="Times New Roman"/>
    </w:rPr>
  </w:style>
  <w:style w:type="paragraph" w:styleId="ListBullet">
    <w:name w:val="List Bullet"/>
    <w:basedOn w:val="BodyText"/>
    <w:rsid w:val="00C722AD"/>
    <w:pPr>
      <w:widowControl/>
      <w:numPr>
        <w:numId w:val="12"/>
      </w:numPr>
      <w:spacing w:before="130" w:after="130" w:line="240" w:lineRule="auto"/>
      <w:jc w:val="both"/>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C722AD"/>
    <w:pPr>
      <w:spacing w:after="120"/>
    </w:pPr>
  </w:style>
  <w:style w:type="character" w:customStyle="1" w:styleId="BodyTextChar">
    <w:name w:val="Body Text Char"/>
    <w:basedOn w:val="DefaultParagraphFont"/>
    <w:link w:val="BodyText"/>
    <w:uiPriority w:val="99"/>
    <w:rsid w:val="00C722AD"/>
  </w:style>
  <w:style w:type="paragraph" w:customStyle="1" w:styleId="Default">
    <w:name w:val="Default"/>
    <w:rsid w:val="00CD5A88"/>
    <w:pPr>
      <w:widowControl/>
      <w:autoSpaceDE w:val="0"/>
      <w:autoSpaceDN w:val="0"/>
      <w:adjustRightInd w:val="0"/>
      <w:spacing w:after="0" w:line="240" w:lineRule="auto"/>
    </w:pPr>
    <w:rPr>
      <w:rFonts w:ascii="EUAlbertina" w:hAnsi="EUAlbertina" w:cs="EUAlbertina"/>
      <w:color w:val="000000"/>
      <w:sz w:val="24"/>
      <w:szCs w:val="24"/>
      <w:lang w:val="nl-BE"/>
    </w:rPr>
  </w:style>
  <w:style w:type="paragraph" w:styleId="FootnoteText">
    <w:name w:val="footnote text"/>
    <w:basedOn w:val="Normal"/>
    <w:link w:val="FootnoteTextChar"/>
    <w:uiPriority w:val="99"/>
    <w:semiHidden/>
    <w:unhideWhenUsed/>
    <w:rsid w:val="000C1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D"/>
    <w:rPr>
      <w:sz w:val="20"/>
      <w:szCs w:val="20"/>
    </w:rPr>
  </w:style>
  <w:style w:type="character" w:styleId="FootnoteReference">
    <w:name w:val="footnote reference"/>
    <w:basedOn w:val="DefaultParagraphFont"/>
    <w:uiPriority w:val="99"/>
    <w:semiHidden/>
    <w:unhideWhenUsed/>
    <w:rsid w:val="000C12BD"/>
    <w:rPr>
      <w:vertAlign w:val="superscript"/>
    </w:rPr>
  </w:style>
  <w:style w:type="paragraph" w:styleId="CommentText">
    <w:name w:val="annotation text"/>
    <w:basedOn w:val="Normal"/>
    <w:link w:val="CommentTextChar"/>
    <w:uiPriority w:val="99"/>
    <w:semiHidden/>
    <w:unhideWhenUsed/>
    <w:rsid w:val="0007072C"/>
    <w:pPr>
      <w:spacing w:line="240" w:lineRule="auto"/>
    </w:pPr>
    <w:rPr>
      <w:sz w:val="20"/>
      <w:szCs w:val="20"/>
    </w:rPr>
  </w:style>
  <w:style w:type="character" w:customStyle="1" w:styleId="CommentTextChar">
    <w:name w:val="Comment Text Char"/>
    <w:basedOn w:val="DefaultParagraphFont"/>
    <w:link w:val="CommentText"/>
    <w:uiPriority w:val="99"/>
    <w:semiHidden/>
    <w:rsid w:val="0007072C"/>
    <w:rPr>
      <w:sz w:val="20"/>
      <w:szCs w:val="20"/>
    </w:rPr>
  </w:style>
  <w:style w:type="paragraph" w:styleId="CommentSubject">
    <w:name w:val="annotation subject"/>
    <w:basedOn w:val="CommentText"/>
    <w:next w:val="CommentText"/>
    <w:link w:val="CommentSubjectChar"/>
    <w:uiPriority w:val="99"/>
    <w:semiHidden/>
    <w:unhideWhenUsed/>
    <w:rsid w:val="0007072C"/>
    <w:pPr>
      <w:widowControl/>
      <w:spacing w:after="160"/>
    </w:pPr>
    <w:rPr>
      <w:b/>
      <w:bCs/>
      <w:lang w:val="nl-BE"/>
    </w:rPr>
  </w:style>
  <w:style w:type="character" w:customStyle="1" w:styleId="CommentSubjectChar">
    <w:name w:val="Comment Subject Char"/>
    <w:basedOn w:val="CommentTextChar"/>
    <w:link w:val="CommentSubject"/>
    <w:uiPriority w:val="99"/>
    <w:semiHidden/>
    <w:rsid w:val="0007072C"/>
    <w:rPr>
      <w:b/>
      <w:bCs/>
      <w:sz w:val="20"/>
      <w:szCs w:val="20"/>
      <w:lang w:val="nl-BE"/>
    </w:rPr>
  </w:style>
  <w:style w:type="character" w:styleId="CommentReference">
    <w:name w:val="annotation reference"/>
    <w:basedOn w:val="DefaultParagraphFont"/>
    <w:uiPriority w:val="99"/>
    <w:semiHidden/>
    <w:unhideWhenUsed/>
    <w:rsid w:val="0090662A"/>
    <w:rPr>
      <w:sz w:val="16"/>
      <w:szCs w:val="16"/>
    </w:rPr>
  </w:style>
  <w:style w:type="paragraph" w:styleId="Revision">
    <w:name w:val="Revision"/>
    <w:hidden/>
    <w:uiPriority w:val="99"/>
    <w:semiHidden/>
    <w:rsid w:val="00C3195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49909">
      <w:bodyDiv w:val="1"/>
      <w:marLeft w:val="0"/>
      <w:marRight w:val="0"/>
      <w:marTop w:val="0"/>
      <w:marBottom w:val="0"/>
      <w:divBdr>
        <w:top w:val="none" w:sz="0" w:space="0" w:color="auto"/>
        <w:left w:val="none" w:sz="0" w:space="0" w:color="auto"/>
        <w:bottom w:val="none" w:sz="0" w:space="0" w:color="auto"/>
        <w:right w:val="none" w:sz="0" w:space="0" w:color="auto"/>
      </w:divBdr>
    </w:div>
    <w:div w:id="449474624">
      <w:bodyDiv w:val="1"/>
      <w:marLeft w:val="0"/>
      <w:marRight w:val="0"/>
      <w:marTop w:val="0"/>
      <w:marBottom w:val="0"/>
      <w:divBdr>
        <w:top w:val="none" w:sz="0" w:space="0" w:color="auto"/>
        <w:left w:val="none" w:sz="0" w:space="0" w:color="auto"/>
        <w:bottom w:val="none" w:sz="0" w:space="0" w:color="auto"/>
        <w:right w:val="none" w:sz="0" w:space="0" w:color="auto"/>
      </w:divBdr>
    </w:div>
    <w:div w:id="586036473">
      <w:bodyDiv w:val="1"/>
      <w:marLeft w:val="0"/>
      <w:marRight w:val="0"/>
      <w:marTop w:val="0"/>
      <w:marBottom w:val="0"/>
      <w:divBdr>
        <w:top w:val="none" w:sz="0" w:space="0" w:color="auto"/>
        <w:left w:val="none" w:sz="0" w:space="0" w:color="auto"/>
        <w:bottom w:val="none" w:sz="0" w:space="0" w:color="auto"/>
        <w:right w:val="none" w:sz="0" w:space="0" w:color="auto"/>
      </w:divBdr>
    </w:div>
    <w:div w:id="915672669">
      <w:bodyDiv w:val="1"/>
      <w:marLeft w:val="0"/>
      <w:marRight w:val="0"/>
      <w:marTop w:val="0"/>
      <w:marBottom w:val="0"/>
      <w:divBdr>
        <w:top w:val="none" w:sz="0" w:space="0" w:color="auto"/>
        <w:left w:val="none" w:sz="0" w:space="0" w:color="auto"/>
        <w:bottom w:val="none" w:sz="0" w:space="0" w:color="auto"/>
        <w:right w:val="none" w:sz="0" w:space="0" w:color="auto"/>
      </w:divBdr>
      <w:divsChild>
        <w:div w:id="1159688081">
          <w:marLeft w:val="0"/>
          <w:marRight w:val="0"/>
          <w:marTop w:val="0"/>
          <w:marBottom w:val="0"/>
          <w:divBdr>
            <w:top w:val="none" w:sz="0" w:space="0" w:color="auto"/>
            <w:left w:val="none" w:sz="0" w:space="0" w:color="auto"/>
            <w:bottom w:val="none" w:sz="0" w:space="0" w:color="auto"/>
            <w:right w:val="none" w:sz="0" w:space="0" w:color="auto"/>
          </w:divBdr>
          <w:divsChild>
            <w:div w:id="1328746669">
              <w:marLeft w:val="0"/>
              <w:marRight w:val="0"/>
              <w:marTop w:val="0"/>
              <w:marBottom w:val="0"/>
              <w:divBdr>
                <w:top w:val="none" w:sz="0" w:space="0" w:color="auto"/>
                <w:left w:val="none" w:sz="0" w:space="0" w:color="auto"/>
                <w:bottom w:val="none" w:sz="0" w:space="0" w:color="auto"/>
                <w:right w:val="none" w:sz="0" w:space="0" w:color="auto"/>
              </w:divBdr>
              <w:divsChild>
                <w:div w:id="657542925">
                  <w:marLeft w:val="0"/>
                  <w:marRight w:val="0"/>
                  <w:marTop w:val="0"/>
                  <w:marBottom w:val="0"/>
                  <w:divBdr>
                    <w:top w:val="none" w:sz="0" w:space="0" w:color="auto"/>
                    <w:left w:val="none" w:sz="0" w:space="0" w:color="auto"/>
                    <w:bottom w:val="none" w:sz="0" w:space="0" w:color="auto"/>
                    <w:right w:val="none" w:sz="0" w:space="0" w:color="auto"/>
                  </w:divBdr>
                  <w:divsChild>
                    <w:div w:id="1000229824">
                      <w:marLeft w:val="0"/>
                      <w:marRight w:val="0"/>
                      <w:marTop w:val="0"/>
                      <w:marBottom w:val="0"/>
                      <w:divBdr>
                        <w:top w:val="none" w:sz="0" w:space="0" w:color="auto"/>
                        <w:left w:val="none" w:sz="0" w:space="0" w:color="auto"/>
                        <w:bottom w:val="none" w:sz="0" w:space="0" w:color="auto"/>
                        <w:right w:val="none" w:sz="0" w:space="0" w:color="auto"/>
                      </w:divBdr>
                      <w:divsChild>
                        <w:div w:id="1151865647">
                          <w:marLeft w:val="0"/>
                          <w:marRight w:val="0"/>
                          <w:marTop w:val="0"/>
                          <w:marBottom w:val="0"/>
                          <w:divBdr>
                            <w:top w:val="none" w:sz="0" w:space="0" w:color="auto"/>
                            <w:left w:val="none" w:sz="0" w:space="0" w:color="auto"/>
                            <w:bottom w:val="none" w:sz="0" w:space="0" w:color="auto"/>
                            <w:right w:val="none" w:sz="0" w:space="0" w:color="auto"/>
                          </w:divBdr>
                          <w:divsChild>
                            <w:div w:id="2095205243">
                              <w:marLeft w:val="0"/>
                              <w:marRight w:val="0"/>
                              <w:marTop w:val="0"/>
                              <w:marBottom w:val="0"/>
                              <w:divBdr>
                                <w:top w:val="none" w:sz="0" w:space="0" w:color="auto"/>
                                <w:left w:val="none" w:sz="0" w:space="0" w:color="auto"/>
                                <w:bottom w:val="none" w:sz="0" w:space="0" w:color="auto"/>
                                <w:right w:val="none" w:sz="0" w:space="0" w:color="auto"/>
                              </w:divBdr>
                              <w:divsChild>
                                <w:div w:id="1916280410">
                                  <w:marLeft w:val="0"/>
                                  <w:marRight w:val="0"/>
                                  <w:marTop w:val="0"/>
                                  <w:marBottom w:val="0"/>
                                  <w:divBdr>
                                    <w:top w:val="none" w:sz="0" w:space="0" w:color="auto"/>
                                    <w:left w:val="none" w:sz="0" w:space="0" w:color="auto"/>
                                    <w:bottom w:val="none" w:sz="0" w:space="0" w:color="auto"/>
                                    <w:right w:val="none" w:sz="0" w:space="0" w:color="auto"/>
                                  </w:divBdr>
                                  <w:divsChild>
                                    <w:div w:id="874780423">
                                      <w:marLeft w:val="75"/>
                                      <w:marRight w:val="0"/>
                                      <w:marTop w:val="0"/>
                                      <w:marBottom w:val="0"/>
                                      <w:divBdr>
                                        <w:top w:val="none" w:sz="0" w:space="0" w:color="auto"/>
                                        <w:left w:val="none" w:sz="0" w:space="0" w:color="auto"/>
                                        <w:bottom w:val="none" w:sz="0" w:space="0" w:color="auto"/>
                                        <w:right w:val="none" w:sz="0" w:space="0" w:color="auto"/>
                                      </w:divBdr>
                                      <w:divsChild>
                                        <w:div w:id="715618774">
                                          <w:marLeft w:val="150"/>
                                          <w:marRight w:val="0"/>
                                          <w:marTop w:val="0"/>
                                          <w:marBottom w:val="0"/>
                                          <w:divBdr>
                                            <w:top w:val="none" w:sz="0" w:space="0" w:color="auto"/>
                                            <w:left w:val="none" w:sz="0" w:space="0" w:color="auto"/>
                                            <w:bottom w:val="none" w:sz="0" w:space="0" w:color="auto"/>
                                            <w:right w:val="none" w:sz="0" w:space="0" w:color="auto"/>
                                          </w:divBdr>
                                          <w:divsChild>
                                            <w:div w:id="1938558744">
                                              <w:marLeft w:val="0"/>
                                              <w:marRight w:val="0"/>
                                              <w:marTop w:val="0"/>
                                              <w:marBottom w:val="0"/>
                                              <w:divBdr>
                                                <w:top w:val="none" w:sz="0" w:space="0" w:color="auto"/>
                                                <w:left w:val="none" w:sz="0" w:space="0" w:color="auto"/>
                                                <w:bottom w:val="none" w:sz="0" w:space="0" w:color="auto"/>
                                                <w:right w:val="none" w:sz="0" w:space="0" w:color="auto"/>
                                              </w:divBdr>
                                              <w:divsChild>
                                                <w:div w:id="601914039">
                                                  <w:marLeft w:val="0"/>
                                                  <w:marRight w:val="0"/>
                                                  <w:marTop w:val="0"/>
                                                  <w:marBottom w:val="0"/>
                                                  <w:divBdr>
                                                    <w:top w:val="none" w:sz="0" w:space="0" w:color="auto"/>
                                                    <w:left w:val="none" w:sz="0" w:space="0" w:color="auto"/>
                                                    <w:bottom w:val="none" w:sz="0" w:space="0" w:color="auto"/>
                                                    <w:right w:val="none" w:sz="0" w:space="0" w:color="auto"/>
                                                  </w:divBdr>
                                                  <w:divsChild>
                                                    <w:div w:id="1605503408">
                                                      <w:marLeft w:val="225"/>
                                                      <w:marRight w:val="0"/>
                                                      <w:marTop w:val="0"/>
                                                      <w:marBottom w:val="0"/>
                                                      <w:divBdr>
                                                        <w:top w:val="none" w:sz="0" w:space="0" w:color="auto"/>
                                                        <w:left w:val="none" w:sz="0" w:space="0" w:color="auto"/>
                                                        <w:bottom w:val="none" w:sz="0" w:space="0" w:color="auto"/>
                                                        <w:right w:val="none" w:sz="0" w:space="0" w:color="auto"/>
                                                      </w:divBdr>
                                                      <w:divsChild>
                                                        <w:div w:id="186482488">
                                                          <w:marLeft w:val="0"/>
                                                          <w:marRight w:val="0"/>
                                                          <w:marTop w:val="0"/>
                                                          <w:marBottom w:val="105"/>
                                                          <w:divBdr>
                                                            <w:top w:val="none" w:sz="0" w:space="0" w:color="auto"/>
                                                            <w:left w:val="none" w:sz="0" w:space="0" w:color="auto"/>
                                                            <w:bottom w:val="none" w:sz="0" w:space="0" w:color="auto"/>
                                                            <w:right w:val="none" w:sz="0" w:space="0" w:color="auto"/>
                                                          </w:divBdr>
                                                        </w:div>
                                                        <w:div w:id="581767514">
                                                          <w:marLeft w:val="0"/>
                                                          <w:marRight w:val="0"/>
                                                          <w:marTop w:val="0"/>
                                                          <w:marBottom w:val="105"/>
                                                          <w:divBdr>
                                                            <w:top w:val="none" w:sz="0" w:space="0" w:color="auto"/>
                                                            <w:left w:val="none" w:sz="0" w:space="0" w:color="auto"/>
                                                            <w:bottom w:val="none" w:sz="0" w:space="0" w:color="auto"/>
                                                            <w:right w:val="none" w:sz="0" w:space="0" w:color="auto"/>
                                                          </w:divBdr>
                                                        </w:div>
                                                        <w:div w:id="672299365">
                                                          <w:marLeft w:val="0"/>
                                                          <w:marRight w:val="0"/>
                                                          <w:marTop w:val="0"/>
                                                          <w:marBottom w:val="105"/>
                                                          <w:divBdr>
                                                            <w:top w:val="none" w:sz="0" w:space="0" w:color="auto"/>
                                                            <w:left w:val="none" w:sz="0" w:space="0" w:color="auto"/>
                                                            <w:bottom w:val="none" w:sz="0" w:space="0" w:color="auto"/>
                                                            <w:right w:val="none" w:sz="0" w:space="0" w:color="auto"/>
                                                          </w:divBdr>
                                                        </w:div>
                                                        <w:div w:id="673268174">
                                                          <w:marLeft w:val="0"/>
                                                          <w:marRight w:val="0"/>
                                                          <w:marTop w:val="0"/>
                                                          <w:marBottom w:val="105"/>
                                                          <w:divBdr>
                                                            <w:top w:val="none" w:sz="0" w:space="0" w:color="auto"/>
                                                            <w:left w:val="none" w:sz="0" w:space="0" w:color="auto"/>
                                                            <w:bottom w:val="none" w:sz="0" w:space="0" w:color="auto"/>
                                                            <w:right w:val="none" w:sz="0" w:space="0" w:color="auto"/>
                                                          </w:divBdr>
                                                        </w:div>
                                                        <w:div w:id="751506724">
                                                          <w:marLeft w:val="0"/>
                                                          <w:marRight w:val="0"/>
                                                          <w:marTop w:val="0"/>
                                                          <w:marBottom w:val="105"/>
                                                          <w:divBdr>
                                                            <w:top w:val="none" w:sz="0" w:space="0" w:color="auto"/>
                                                            <w:left w:val="none" w:sz="0" w:space="0" w:color="auto"/>
                                                            <w:bottom w:val="none" w:sz="0" w:space="0" w:color="auto"/>
                                                            <w:right w:val="none" w:sz="0" w:space="0" w:color="auto"/>
                                                          </w:divBdr>
                                                        </w:div>
                                                        <w:div w:id="821001239">
                                                          <w:marLeft w:val="0"/>
                                                          <w:marRight w:val="0"/>
                                                          <w:marTop w:val="0"/>
                                                          <w:marBottom w:val="105"/>
                                                          <w:divBdr>
                                                            <w:top w:val="none" w:sz="0" w:space="0" w:color="auto"/>
                                                            <w:left w:val="none" w:sz="0" w:space="0" w:color="auto"/>
                                                            <w:bottom w:val="none" w:sz="0" w:space="0" w:color="auto"/>
                                                            <w:right w:val="none" w:sz="0" w:space="0" w:color="auto"/>
                                                          </w:divBdr>
                                                        </w:div>
                                                        <w:div w:id="834300801">
                                                          <w:marLeft w:val="0"/>
                                                          <w:marRight w:val="0"/>
                                                          <w:marTop w:val="0"/>
                                                          <w:marBottom w:val="105"/>
                                                          <w:divBdr>
                                                            <w:top w:val="none" w:sz="0" w:space="0" w:color="auto"/>
                                                            <w:left w:val="none" w:sz="0" w:space="0" w:color="auto"/>
                                                            <w:bottom w:val="none" w:sz="0" w:space="0" w:color="auto"/>
                                                            <w:right w:val="none" w:sz="0" w:space="0" w:color="auto"/>
                                                          </w:divBdr>
                                                        </w:div>
                                                        <w:div w:id="844591160">
                                                          <w:marLeft w:val="0"/>
                                                          <w:marRight w:val="0"/>
                                                          <w:marTop w:val="0"/>
                                                          <w:marBottom w:val="105"/>
                                                          <w:divBdr>
                                                            <w:top w:val="none" w:sz="0" w:space="0" w:color="auto"/>
                                                            <w:left w:val="none" w:sz="0" w:space="0" w:color="auto"/>
                                                            <w:bottom w:val="none" w:sz="0" w:space="0" w:color="auto"/>
                                                            <w:right w:val="none" w:sz="0" w:space="0" w:color="auto"/>
                                                          </w:divBdr>
                                                        </w:div>
                                                        <w:div w:id="1231232223">
                                                          <w:marLeft w:val="0"/>
                                                          <w:marRight w:val="0"/>
                                                          <w:marTop w:val="0"/>
                                                          <w:marBottom w:val="105"/>
                                                          <w:divBdr>
                                                            <w:top w:val="none" w:sz="0" w:space="0" w:color="auto"/>
                                                            <w:left w:val="none" w:sz="0" w:space="0" w:color="auto"/>
                                                            <w:bottom w:val="none" w:sz="0" w:space="0" w:color="auto"/>
                                                            <w:right w:val="none" w:sz="0" w:space="0" w:color="auto"/>
                                                          </w:divBdr>
                                                        </w:div>
                                                        <w:div w:id="1409034190">
                                                          <w:marLeft w:val="0"/>
                                                          <w:marRight w:val="0"/>
                                                          <w:marTop w:val="0"/>
                                                          <w:marBottom w:val="105"/>
                                                          <w:divBdr>
                                                            <w:top w:val="none" w:sz="0" w:space="0" w:color="auto"/>
                                                            <w:left w:val="none" w:sz="0" w:space="0" w:color="auto"/>
                                                            <w:bottom w:val="none" w:sz="0" w:space="0" w:color="auto"/>
                                                            <w:right w:val="none" w:sz="0" w:space="0" w:color="auto"/>
                                                          </w:divBdr>
                                                        </w:div>
                                                      </w:divsChild>
                                                    </w:div>
                                                    <w:div w:id="1654604739">
                                                      <w:marLeft w:val="0"/>
                                                      <w:marRight w:val="0"/>
                                                      <w:marTop w:val="0"/>
                                                      <w:marBottom w:val="0"/>
                                                      <w:divBdr>
                                                        <w:top w:val="single" w:sz="18" w:space="0" w:color="C3D9FF"/>
                                                        <w:left w:val="single" w:sz="18" w:space="0" w:color="C3D9FF"/>
                                                        <w:bottom w:val="single" w:sz="18" w:space="0" w:color="C3D9FF"/>
                                                        <w:right w:val="single" w:sz="18" w:space="0" w:color="C3D9FF"/>
                                                      </w:divBdr>
                                                      <w:divsChild>
                                                        <w:div w:id="636035163">
                                                          <w:marLeft w:val="0"/>
                                                          <w:marRight w:val="0"/>
                                                          <w:marTop w:val="0"/>
                                                          <w:marBottom w:val="0"/>
                                                          <w:divBdr>
                                                            <w:top w:val="none" w:sz="0" w:space="0" w:color="auto"/>
                                                            <w:left w:val="none" w:sz="0" w:space="0" w:color="auto"/>
                                                            <w:bottom w:val="none" w:sz="0" w:space="0" w:color="auto"/>
                                                            <w:right w:val="none" w:sz="0" w:space="0" w:color="auto"/>
                                                          </w:divBdr>
                                                          <w:divsChild>
                                                            <w:div w:id="999314555">
                                                              <w:marLeft w:val="0"/>
                                                              <w:marRight w:val="0"/>
                                                              <w:marTop w:val="0"/>
                                                              <w:marBottom w:val="0"/>
                                                              <w:divBdr>
                                                                <w:top w:val="none" w:sz="0" w:space="0" w:color="auto"/>
                                                                <w:left w:val="none" w:sz="0" w:space="0" w:color="auto"/>
                                                                <w:bottom w:val="none" w:sz="0" w:space="0" w:color="auto"/>
                                                                <w:right w:val="none" w:sz="0" w:space="0" w:color="auto"/>
                                                              </w:divBdr>
                                                            </w:div>
                                                          </w:divsChild>
                                                        </w:div>
                                                        <w:div w:id="759109790">
                                                          <w:marLeft w:val="0"/>
                                                          <w:marRight w:val="0"/>
                                                          <w:marTop w:val="0"/>
                                                          <w:marBottom w:val="0"/>
                                                          <w:divBdr>
                                                            <w:top w:val="none" w:sz="0" w:space="0" w:color="auto"/>
                                                            <w:left w:val="none" w:sz="0" w:space="0" w:color="auto"/>
                                                            <w:bottom w:val="none" w:sz="0" w:space="0" w:color="auto"/>
                                                            <w:right w:val="none" w:sz="0" w:space="0" w:color="auto"/>
                                                          </w:divBdr>
                                                          <w:divsChild>
                                                            <w:div w:id="1372025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1707102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355815">
      <w:bodyDiv w:val="1"/>
      <w:marLeft w:val="0"/>
      <w:marRight w:val="0"/>
      <w:marTop w:val="0"/>
      <w:marBottom w:val="0"/>
      <w:divBdr>
        <w:top w:val="none" w:sz="0" w:space="0" w:color="auto"/>
        <w:left w:val="none" w:sz="0" w:space="0" w:color="auto"/>
        <w:bottom w:val="none" w:sz="0" w:space="0" w:color="auto"/>
        <w:right w:val="none" w:sz="0" w:space="0" w:color="auto"/>
      </w:divBdr>
    </w:div>
    <w:div w:id="1266423090">
      <w:bodyDiv w:val="1"/>
      <w:marLeft w:val="0"/>
      <w:marRight w:val="0"/>
      <w:marTop w:val="0"/>
      <w:marBottom w:val="0"/>
      <w:divBdr>
        <w:top w:val="none" w:sz="0" w:space="0" w:color="auto"/>
        <w:left w:val="none" w:sz="0" w:space="0" w:color="auto"/>
        <w:bottom w:val="none" w:sz="0" w:space="0" w:color="auto"/>
        <w:right w:val="none" w:sz="0" w:space="0" w:color="auto"/>
      </w:divBdr>
    </w:div>
    <w:div w:id="20951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4990535-C149-4937-9D47-FCFC8F12344C}">
  <ds:schemaRefs>
    <ds:schemaRef ds:uri="http://schemas.microsoft.com/sharepoint/v3/contenttype/forms"/>
  </ds:schemaRefs>
</ds:datastoreItem>
</file>

<file path=customXml/itemProps2.xml><?xml version="1.0" encoding="utf-8"?>
<ds:datastoreItem xmlns:ds="http://schemas.openxmlformats.org/officeDocument/2006/customXml" ds:itemID="{9A3D0811-8576-4C03-A3DF-79ACCF45023D}">
  <ds:schemaRefs>
    <ds:schemaRef ds:uri="http://purl.org/dc/terms/"/>
    <ds:schemaRef ds:uri="ba9a88c1-13b1-4796-9efd-63b55b0343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7E6FAE-EC6D-46BA-B3A3-DCA3847C353A}"/>
</file>

<file path=customXml/itemProps4.xml><?xml version="1.0" encoding="utf-8"?>
<ds:datastoreItem xmlns:ds="http://schemas.openxmlformats.org/officeDocument/2006/customXml" ds:itemID="{057673DF-7259-420D-83B1-FF22B9939799}">
  <ds:schemaRefs>
    <ds:schemaRef ds:uri="http://schemas.openxmlformats.org/officeDocument/2006/bibliography"/>
  </ds:schemaRefs>
</ds:datastoreItem>
</file>

<file path=customXml/itemProps5.xml><?xml version="1.0" encoding="utf-8"?>
<ds:datastoreItem xmlns:ds="http://schemas.openxmlformats.org/officeDocument/2006/customXml" ds:itemID="{8BA7BFD6-6817-426B-A31E-328DF1E3473F}"/>
</file>

<file path=docProps/app.xml><?xml version="1.0" encoding="utf-8"?>
<Properties xmlns="http://schemas.openxmlformats.org/officeDocument/2006/extended-properties" xmlns:vt="http://schemas.openxmlformats.org/officeDocument/2006/docPropsVTypes">
  <Template>Normal.dotm</Template>
  <TotalTime>105</TotalTime>
  <Pages>14</Pages>
  <Words>3414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Audit Program - FSA</vt:lpstr>
    </vt:vector>
  </TitlesOfParts>
  <Company>KPMG</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Program - FSA</dc:title>
  <dc:subject>Global Work Papers</dc:subject>
  <dc:creator>GSC</dc:creator>
  <cp:keywords>ARO_Forms</cp:keywords>
  <dc:description/>
  <cp:lastModifiedBy>Louckx, Claude</cp:lastModifiedBy>
  <cp:revision>3</cp:revision>
  <cp:lastPrinted>2014-03-28T18:24:00Z</cp:lastPrinted>
  <dcterms:created xsi:type="dcterms:W3CDTF">2018-11-08T08:52:00Z</dcterms:created>
  <dcterms:modified xsi:type="dcterms:W3CDTF">2020-10-05T10:22:00Z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2014-02-26T00:00:00Z</vt:filetime>
  </property>
  <property fmtid="{D5CDD505-2E9C-101B-9397-08002B2CF9AE}" pid="4" name="ContentTypeId">
    <vt:lpwstr>0x010100D9ACECA63672B64DAB25024BEB0AA35F</vt:lpwstr>
  </property>
</Properties>
</file>