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9B05" w14:textId="5389CC97" w:rsidR="00154043" w:rsidRPr="00E50005" w:rsidRDefault="00154043">
      <w:pPr>
        <w:rPr>
          <w:b/>
          <w:bCs/>
          <w:sz w:val="28"/>
          <w:szCs w:val="28"/>
          <w:u w:val="single"/>
        </w:rPr>
      </w:pPr>
      <w:r w:rsidRPr="00E50005">
        <w:rPr>
          <w:b/>
          <w:bCs/>
          <w:sz w:val="28"/>
          <w:szCs w:val="28"/>
          <w:u w:val="single"/>
        </w:rPr>
        <w:t>FM</w:t>
      </w:r>
      <w:r w:rsidR="00E50005" w:rsidRPr="00E50005">
        <w:rPr>
          <w:b/>
          <w:bCs/>
          <w:sz w:val="28"/>
          <w:szCs w:val="28"/>
          <w:u w:val="single"/>
        </w:rPr>
        <w:t xml:space="preserve"> conclusion 2019/11/28</w:t>
      </w:r>
    </w:p>
    <w:p w14:paraId="3CA36DEE" w14:textId="54116C15" w:rsidR="000C1AA3" w:rsidRPr="00E50005" w:rsidRDefault="008006CF" w:rsidP="0018430D">
      <w:pPr>
        <w:rPr>
          <w:sz w:val="28"/>
          <w:szCs w:val="28"/>
        </w:rPr>
      </w:pPr>
      <w:r w:rsidRPr="00E50005">
        <w:rPr>
          <w:sz w:val="28"/>
          <w:szCs w:val="28"/>
        </w:rPr>
        <w:t>Il me revient maintenant le</w:t>
      </w:r>
      <w:r w:rsidR="003E369B" w:rsidRPr="00E50005">
        <w:rPr>
          <w:sz w:val="28"/>
          <w:szCs w:val="28"/>
        </w:rPr>
        <w:t xml:space="preserve"> difficile travail </w:t>
      </w:r>
      <w:r w:rsidRPr="00E50005">
        <w:rPr>
          <w:sz w:val="28"/>
          <w:szCs w:val="28"/>
        </w:rPr>
        <w:t xml:space="preserve">de vous donner en ¼ d’heure le résumé des échanges fructueux et intéressants que vous avez eu aujourd’hui dans les 4 </w:t>
      </w:r>
      <w:r w:rsidR="003E511F" w:rsidRPr="00E50005">
        <w:rPr>
          <w:sz w:val="28"/>
          <w:szCs w:val="28"/>
        </w:rPr>
        <w:t>ateliers</w:t>
      </w:r>
      <w:r w:rsidR="003E369B" w:rsidRPr="00E50005">
        <w:rPr>
          <w:sz w:val="28"/>
          <w:szCs w:val="28"/>
        </w:rPr>
        <w:t>, ce sera forcément très synthétique</w:t>
      </w:r>
      <w:r w:rsidRPr="00E50005">
        <w:rPr>
          <w:sz w:val="28"/>
          <w:szCs w:val="28"/>
        </w:rPr>
        <w:t xml:space="preserve">. </w:t>
      </w:r>
    </w:p>
    <w:p w14:paraId="4D800B0A" w14:textId="7596FE37" w:rsidR="0018430D" w:rsidRPr="00E50005" w:rsidRDefault="009B208E" w:rsidP="0018430D">
      <w:pPr>
        <w:rPr>
          <w:sz w:val="28"/>
          <w:szCs w:val="28"/>
        </w:rPr>
      </w:pPr>
      <w:r w:rsidRPr="00302E90">
        <w:rPr>
          <w:sz w:val="28"/>
          <w:szCs w:val="28"/>
        </w:rPr>
        <w:t>De w</w:t>
      </w:r>
      <w:r w:rsidR="0018430D" w:rsidRPr="00302E90">
        <w:rPr>
          <w:b/>
          <w:sz w:val="28"/>
          <w:szCs w:val="28"/>
        </w:rPr>
        <w:t xml:space="preserve">orkshop </w:t>
      </w:r>
      <w:proofErr w:type="spellStart"/>
      <w:r w:rsidRPr="00302E90">
        <w:rPr>
          <w:b/>
          <w:sz w:val="28"/>
          <w:szCs w:val="28"/>
        </w:rPr>
        <w:t>nummer</w:t>
      </w:r>
      <w:proofErr w:type="spellEnd"/>
      <w:r w:rsidRPr="00302E90">
        <w:rPr>
          <w:b/>
          <w:sz w:val="28"/>
          <w:szCs w:val="28"/>
        </w:rPr>
        <w:t xml:space="preserve"> </w:t>
      </w:r>
      <w:r w:rsidR="0018430D" w:rsidRPr="00302E90">
        <w:rPr>
          <w:b/>
          <w:sz w:val="28"/>
          <w:szCs w:val="28"/>
        </w:rPr>
        <w:t>1</w:t>
      </w:r>
      <w:r w:rsidR="001D3108" w:rsidRPr="00302E90">
        <w:rPr>
          <w:b/>
          <w:sz w:val="28"/>
          <w:szCs w:val="28"/>
        </w:rPr>
        <w:t xml:space="preserve"> </w:t>
      </w:r>
      <w:proofErr w:type="spellStart"/>
      <w:r w:rsidRPr="00302E90">
        <w:rPr>
          <w:b/>
          <w:sz w:val="28"/>
          <w:szCs w:val="28"/>
        </w:rPr>
        <w:t>betreft</w:t>
      </w:r>
      <w:proofErr w:type="spellEnd"/>
      <w:r w:rsidRPr="00302E90">
        <w:rPr>
          <w:b/>
          <w:sz w:val="28"/>
          <w:szCs w:val="28"/>
        </w:rPr>
        <w:t xml:space="preserve"> « </w:t>
      </w:r>
      <w:r w:rsidR="001D3108" w:rsidRPr="00302E90">
        <w:rPr>
          <w:b/>
          <w:sz w:val="28"/>
          <w:szCs w:val="28"/>
        </w:rPr>
        <w:t xml:space="preserve"> De </w:t>
      </w:r>
      <w:proofErr w:type="spellStart"/>
      <w:r w:rsidR="001D3108" w:rsidRPr="00302E90">
        <w:rPr>
          <w:b/>
          <w:sz w:val="28"/>
          <w:szCs w:val="28"/>
        </w:rPr>
        <w:t>bedrijfsrevisor</w:t>
      </w:r>
      <w:proofErr w:type="spellEnd"/>
      <w:r w:rsidR="001D3108" w:rsidRPr="00302E90">
        <w:rPr>
          <w:b/>
          <w:sz w:val="28"/>
          <w:szCs w:val="28"/>
        </w:rPr>
        <w:t xml:space="preserve"> en de compliance-</w:t>
      </w:r>
      <w:proofErr w:type="spellStart"/>
      <w:r w:rsidR="001D3108" w:rsidRPr="00302E90">
        <w:rPr>
          <w:b/>
          <w:sz w:val="28"/>
          <w:szCs w:val="28"/>
        </w:rPr>
        <w:t>uitdaging</w:t>
      </w:r>
      <w:proofErr w:type="spellEnd"/>
      <w:r w:rsidRPr="00302E90">
        <w:rPr>
          <w:b/>
          <w:sz w:val="28"/>
          <w:szCs w:val="28"/>
        </w:rPr>
        <w:t> »  </w:t>
      </w:r>
      <w:r w:rsidR="001D3108" w:rsidRPr="00302E90">
        <w:rPr>
          <w:b/>
          <w:sz w:val="28"/>
          <w:szCs w:val="28"/>
        </w:rPr>
        <w:t xml:space="preserve"> / Le réviseur face au défi de la compliance</w:t>
      </w:r>
    </w:p>
    <w:p w14:paraId="26D0C642" w14:textId="77777777" w:rsidR="000B15DB" w:rsidRPr="00E50005" w:rsidRDefault="000B15DB" w:rsidP="000B15DB">
      <w:pPr>
        <w:rPr>
          <w:sz w:val="28"/>
          <w:szCs w:val="28"/>
          <w:u w:val="single"/>
        </w:rPr>
      </w:pPr>
      <w:r w:rsidRPr="00E50005">
        <w:rPr>
          <w:sz w:val="28"/>
          <w:szCs w:val="28"/>
          <w:u w:val="single"/>
        </w:rPr>
        <w:t>De ISQC1 vers ISQM</w:t>
      </w:r>
    </w:p>
    <w:p w14:paraId="6E82B143" w14:textId="145E19BA" w:rsidR="000B15DB" w:rsidRPr="00E50005" w:rsidRDefault="000C1AA3" w:rsidP="000C1AA3">
      <w:pPr>
        <w:rPr>
          <w:sz w:val="28"/>
          <w:szCs w:val="28"/>
        </w:rPr>
      </w:pPr>
      <w:r w:rsidRPr="00E50005">
        <w:rPr>
          <w:sz w:val="28"/>
          <w:szCs w:val="28"/>
        </w:rPr>
        <w:t>E</w:t>
      </w:r>
      <w:r w:rsidR="000B15DB" w:rsidRPr="00E50005">
        <w:rPr>
          <w:sz w:val="28"/>
          <w:szCs w:val="28"/>
        </w:rPr>
        <w:t xml:space="preserve">n </w:t>
      </w:r>
      <w:r w:rsidRPr="00E50005">
        <w:rPr>
          <w:sz w:val="28"/>
          <w:szCs w:val="28"/>
        </w:rPr>
        <w:t>Belgique, l’</w:t>
      </w:r>
      <w:r w:rsidR="000B15DB" w:rsidRPr="00E50005">
        <w:rPr>
          <w:sz w:val="28"/>
          <w:szCs w:val="28"/>
        </w:rPr>
        <w:t xml:space="preserve">ISQC 1 </w:t>
      </w:r>
      <w:r w:rsidRPr="00E50005">
        <w:rPr>
          <w:sz w:val="28"/>
          <w:szCs w:val="28"/>
        </w:rPr>
        <w:t xml:space="preserve">est en vigueur depuis </w:t>
      </w:r>
      <w:r w:rsidR="000B15DB" w:rsidRPr="00E50005">
        <w:rPr>
          <w:sz w:val="28"/>
          <w:szCs w:val="28"/>
        </w:rPr>
        <w:t>2014</w:t>
      </w:r>
      <w:r w:rsidRPr="00E50005">
        <w:rPr>
          <w:sz w:val="28"/>
          <w:szCs w:val="28"/>
        </w:rPr>
        <w:t>, avec comme perspective int</w:t>
      </w:r>
      <w:r w:rsidR="000B15DB" w:rsidRPr="00E50005">
        <w:rPr>
          <w:sz w:val="28"/>
          <w:szCs w:val="28"/>
        </w:rPr>
        <w:t>ernational</w:t>
      </w:r>
      <w:r w:rsidRPr="00E50005">
        <w:rPr>
          <w:sz w:val="28"/>
          <w:szCs w:val="28"/>
        </w:rPr>
        <w:t xml:space="preserve">e </w:t>
      </w:r>
      <w:r w:rsidR="003E511F" w:rsidRPr="00E50005">
        <w:rPr>
          <w:sz w:val="28"/>
          <w:szCs w:val="28"/>
        </w:rPr>
        <w:t>l’</w:t>
      </w:r>
      <w:r w:rsidRPr="00E50005">
        <w:rPr>
          <w:sz w:val="28"/>
          <w:szCs w:val="28"/>
        </w:rPr>
        <w:t>évolu</w:t>
      </w:r>
      <w:r w:rsidR="003E511F" w:rsidRPr="00E50005">
        <w:rPr>
          <w:sz w:val="28"/>
          <w:szCs w:val="28"/>
        </w:rPr>
        <w:t>tion</w:t>
      </w:r>
      <w:r w:rsidRPr="00E50005">
        <w:rPr>
          <w:sz w:val="28"/>
          <w:szCs w:val="28"/>
        </w:rPr>
        <w:t xml:space="preserve"> </w:t>
      </w:r>
      <w:r w:rsidR="000B15DB" w:rsidRPr="00E50005">
        <w:rPr>
          <w:sz w:val="28"/>
          <w:szCs w:val="28"/>
        </w:rPr>
        <w:t>vers un système de gestion de la qualité </w:t>
      </w:r>
      <w:r w:rsidRPr="00E50005">
        <w:rPr>
          <w:sz w:val="28"/>
          <w:szCs w:val="28"/>
        </w:rPr>
        <w:t>avec une n</w:t>
      </w:r>
      <w:r w:rsidR="000B15DB" w:rsidRPr="00E50005">
        <w:rPr>
          <w:sz w:val="28"/>
          <w:szCs w:val="28"/>
        </w:rPr>
        <w:t>ouvelle approche par les risques</w:t>
      </w:r>
      <w:r w:rsidRPr="00E50005">
        <w:rPr>
          <w:sz w:val="28"/>
          <w:szCs w:val="28"/>
        </w:rPr>
        <w:t>.</w:t>
      </w:r>
    </w:p>
    <w:p w14:paraId="11AD685C" w14:textId="3B6C491B" w:rsidR="000B15DB" w:rsidRPr="00E50005" w:rsidRDefault="000B15DB" w:rsidP="00383B82">
      <w:pPr>
        <w:rPr>
          <w:sz w:val="28"/>
          <w:szCs w:val="28"/>
        </w:rPr>
      </w:pPr>
      <w:r w:rsidRPr="00E50005">
        <w:rPr>
          <w:bCs/>
          <w:sz w:val="28"/>
          <w:szCs w:val="28"/>
        </w:rPr>
        <w:t>Les besoins des SMP sont pris en compte dans les normes</w:t>
      </w:r>
      <w:r w:rsidR="000C1AA3" w:rsidRPr="00E50005">
        <w:rPr>
          <w:bCs/>
          <w:sz w:val="28"/>
          <w:szCs w:val="28"/>
        </w:rPr>
        <w:t xml:space="preserve"> au travers de l</w:t>
      </w:r>
      <w:r w:rsidRPr="00E50005">
        <w:rPr>
          <w:sz w:val="28"/>
          <w:szCs w:val="28"/>
        </w:rPr>
        <w:t>'approche axée sur les risques</w:t>
      </w:r>
      <w:r w:rsidR="00383B82" w:rsidRPr="00E50005">
        <w:rPr>
          <w:sz w:val="28"/>
          <w:szCs w:val="28"/>
        </w:rPr>
        <w:t>, la f</w:t>
      </w:r>
      <w:r w:rsidRPr="00E50005">
        <w:rPr>
          <w:sz w:val="28"/>
          <w:szCs w:val="28"/>
        </w:rPr>
        <w:t>ocalisation sur la nécessité d'exercer son jugement professionnel</w:t>
      </w:r>
      <w:r w:rsidR="00383B82" w:rsidRPr="00E50005">
        <w:rPr>
          <w:sz w:val="28"/>
          <w:szCs w:val="28"/>
        </w:rPr>
        <w:t xml:space="preserve">, la </w:t>
      </w:r>
      <w:r w:rsidRPr="00E50005">
        <w:rPr>
          <w:sz w:val="28"/>
          <w:szCs w:val="28"/>
        </w:rPr>
        <w:t>proportionnalité</w:t>
      </w:r>
      <w:r w:rsidR="00F720EB" w:rsidRPr="00E50005">
        <w:rPr>
          <w:sz w:val="28"/>
          <w:szCs w:val="28"/>
        </w:rPr>
        <w:t>.</w:t>
      </w:r>
    </w:p>
    <w:p w14:paraId="3A50711F" w14:textId="367D6992" w:rsidR="000B15DB" w:rsidRPr="00E50005" w:rsidRDefault="00383B82" w:rsidP="00383B82">
      <w:pPr>
        <w:rPr>
          <w:sz w:val="28"/>
          <w:szCs w:val="28"/>
        </w:rPr>
      </w:pPr>
      <w:r w:rsidRPr="00E50005">
        <w:rPr>
          <w:bCs/>
          <w:sz w:val="28"/>
          <w:szCs w:val="28"/>
        </w:rPr>
        <w:t>L’IRE a réagi</w:t>
      </w:r>
      <w:r w:rsidR="000B15DB" w:rsidRPr="00E50005">
        <w:rPr>
          <w:bCs/>
          <w:sz w:val="28"/>
          <w:szCs w:val="28"/>
        </w:rPr>
        <w:t xml:space="preserve"> à la consultation de l’IAASB </w:t>
      </w:r>
      <w:r w:rsidRPr="00E50005">
        <w:rPr>
          <w:bCs/>
          <w:sz w:val="28"/>
          <w:szCs w:val="28"/>
        </w:rPr>
        <w:t xml:space="preserve">entre autres par des </w:t>
      </w:r>
      <w:r w:rsidR="00302E90">
        <w:rPr>
          <w:sz w:val="28"/>
          <w:szCs w:val="28"/>
        </w:rPr>
        <w:t>q</w:t>
      </w:r>
      <w:r w:rsidR="000B15DB" w:rsidRPr="00E50005">
        <w:rPr>
          <w:sz w:val="28"/>
          <w:szCs w:val="28"/>
        </w:rPr>
        <w:t>uestionnement</w:t>
      </w:r>
      <w:r w:rsidR="00302E90">
        <w:rPr>
          <w:sz w:val="28"/>
          <w:szCs w:val="28"/>
        </w:rPr>
        <w:t>s</w:t>
      </w:r>
      <w:r w:rsidR="000B15DB" w:rsidRPr="00E50005">
        <w:rPr>
          <w:sz w:val="28"/>
          <w:szCs w:val="28"/>
        </w:rPr>
        <w:t xml:space="preserve"> sur le calendrier </w:t>
      </w:r>
      <w:r w:rsidRPr="00E50005">
        <w:rPr>
          <w:sz w:val="28"/>
          <w:szCs w:val="28"/>
        </w:rPr>
        <w:t>de mise en place de l’ISQCM, la d</w:t>
      </w:r>
      <w:r w:rsidR="000B15DB" w:rsidRPr="00E50005">
        <w:rPr>
          <w:sz w:val="28"/>
          <w:szCs w:val="28"/>
        </w:rPr>
        <w:t>emande de réaliser une comparaison structurée</w:t>
      </w:r>
      <w:r w:rsidRPr="00E50005">
        <w:rPr>
          <w:sz w:val="28"/>
          <w:szCs w:val="28"/>
        </w:rPr>
        <w:t xml:space="preserve"> entre </w:t>
      </w:r>
      <w:r w:rsidR="000B15DB" w:rsidRPr="00E50005">
        <w:rPr>
          <w:sz w:val="28"/>
          <w:szCs w:val="28"/>
        </w:rPr>
        <w:t>ISQC 1 et ISQM 1</w:t>
      </w:r>
      <w:r w:rsidRPr="00E50005">
        <w:rPr>
          <w:sz w:val="28"/>
          <w:szCs w:val="28"/>
        </w:rPr>
        <w:t>, la question d</w:t>
      </w:r>
      <w:r w:rsidR="00302E90">
        <w:rPr>
          <w:sz w:val="28"/>
          <w:szCs w:val="28"/>
        </w:rPr>
        <w:t>e</w:t>
      </w:r>
      <w:r w:rsidRPr="00E50005">
        <w:rPr>
          <w:sz w:val="28"/>
          <w:szCs w:val="28"/>
        </w:rPr>
        <w:t xml:space="preserve"> l’application d’ISQM 1 aux SP ou SMP, la demande de développer le p</w:t>
      </w:r>
      <w:r w:rsidR="000B15DB" w:rsidRPr="00E50005">
        <w:rPr>
          <w:sz w:val="28"/>
          <w:szCs w:val="28"/>
        </w:rPr>
        <w:t>rincipe de proportionnalité</w:t>
      </w:r>
      <w:r w:rsidRPr="00E50005">
        <w:rPr>
          <w:sz w:val="28"/>
          <w:szCs w:val="28"/>
        </w:rPr>
        <w:t xml:space="preserve">. L’IRE a la volonté de </w:t>
      </w:r>
      <w:r w:rsidR="000B15DB" w:rsidRPr="00E50005">
        <w:rPr>
          <w:sz w:val="28"/>
          <w:szCs w:val="28"/>
        </w:rPr>
        <w:t xml:space="preserve">mettre à disposition de la profession </w:t>
      </w:r>
      <w:r w:rsidRPr="00E50005">
        <w:rPr>
          <w:sz w:val="28"/>
          <w:szCs w:val="28"/>
        </w:rPr>
        <w:t xml:space="preserve">des outils, formations, manuels </w:t>
      </w:r>
      <w:r w:rsidR="00302E90">
        <w:rPr>
          <w:sz w:val="28"/>
          <w:szCs w:val="28"/>
        </w:rPr>
        <w:t xml:space="preserve">et </w:t>
      </w:r>
      <w:r w:rsidRPr="00E50005">
        <w:rPr>
          <w:sz w:val="28"/>
          <w:szCs w:val="28"/>
        </w:rPr>
        <w:t xml:space="preserve">du coaching </w:t>
      </w:r>
      <w:r w:rsidR="000B15DB" w:rsidRPr="00E50005">
        <w:rPr>
          <w:sz w:val="28"/>
          <w:szCs w:val="28"/>
        </w:rPr>
        <w:t xml:space="preserve">dès la finalisation des normes par l’IAASB </w:t>
      </w:r>
    </w:p>
    <w:p w14:paraId="37AEDBAE" w14:textId="443D64BA" w:rsidR="000B15DB" w:rsidRPr="00E50005" w:rsidRDefault="00383B82" w:rsidP="003E369B">
      <w:pPr>
        <w:rPr>
          <w:bCs/>
          <w:sz w:val="28"/>
          <w:szCs w:val="28"/>
        </w:rPr>
      </w:pPr>
      <w:r w:rsidRPr="00E50005">
        <w:rPr>
          <w:bCs/>
          <w:sz w:val="28"/>
          <w:szCs w:val="28"/>
        </w:rPr>
        <w:t>En matière d’AML, les</w:t>
      </w:r>
      <w:r w:rsidR="000B15DB" w:rsidRPr="00E50005">
        <w:rPr>
          <w:bCs/>
          <w:sz w:val="28"/>
          <w:szCs w:val="28"/>
        </w:rPr>
        <w:t xml:space="preserve"> changements continuent et la cinquième directive nous attend</w:t>
      </w:r>
      <w:r w:rsidRPr="00E50005">
        <w:rPr>
          <w:bCs/>
          <w:sz w:val="28"/>
          <w:szCs w:val="28"/>
        </w:rPr>
        <w:t xml:space="preserve">.  </w:t>
      </w:r>
      <w:r w:rsidR="000B15DB" w:rsidRPr="00E50005">
        <w:rPr>
          <w:bCs/>
          <w:sz w:val="28"/>
          <w:szCs w:val="28"/>
        </w:rPr>
        <w:t>Nous devons tous nous engager pour être “</w:t>
      </w:r>
      <w:r w:rsidR="000B15DB" w:rsidRPr="00E50005">
        <w:rPr>
          <w:bCs/>
          <w:i/>
          <w:sz w:val="28"/>
          <w:szCs w:val="28"/>
        </w:rPr>
        <w:t>AML-compliant</w:t>
      </w:r>
      <w:r w:rsidR="000B15DB" w:rsidRPr="00E50005">
        <w:rPr>
          <w:bCs/>
          <w:sz w:val="28"/>
          <w:szCs w:val="28"/>
        </w:rPr>
        <w:t xml:space="preserve">” </w:t>
      </w:r>
      <w:r w:rsidR="003E511F" w:rsidRPr="00E50005">
        <w:rPr>
          <w:bCs/>
          <w:sz w:val="28"/>
          <w:szCs w:val="28"/>
        </w:rPr>
        <w:t>et cela demande d</w:t>
      </w:r>
      <w:r w:rsidR="000B15DB" w:rsidRPr="00E50005">
        <w:rPr>
          <w:bCs/>
          <w:sz w:val="28"/>
          <w:szCs w:val="28"/>
        </w:rPr>
        <w:t xml:space="preserve">u temps et des efforts </w:t>
      </w:r>
      <w:r w:rsidR="003E369B" w:rsidRPr="00E50005">
        <w:rPr>
          <w:bCs/>
          <w:sz w:val="28"/>
          <w:szCs w:val="28"/>
        </w:rPr>
        <w:t>a</w:t>
      </w:r>
      <w:r w:rsidR="000B15DB" w:rsidRPr="00E50005">
        <w:rPr>
          <w:bCs/>
          <w:sz w:val="28"/>
          <w:szCs w:val="28"/>
        </w:rPr>
        <w:t>u sein de chaque cabinet, grand et petit</w:t>
      </w:r>
      <w:r w:rsidR="003E369B" w:rsidRPr="00E50005">
        <w:rPr>
          <w:bCs/>
          <w:sz w:val="28"/>
          <w:szCs w:val="28"/>
        </w:rPr>
        <w:t>. L</w:t>
      </w:r>
      <w:r w:rsidR="000B15DB" w:rsidRPr="00E50005">
        <w:rPr>
          <w:bCs/>
          <w:sz w:val="28"/>
          <w:szCs w:val="28"/>
        </w:rPr>
        <w:t xml:space="preserve">’IRE et l’ICCI mettent à disposition </w:t>
      </w:r>
      <w:r w:rsidR="003E369B" w:rsidRPr="00E50005">
        <w:rPr>
          <w:bCs/>
          <w:sz w:val="28"/>
          <w:szCs w:val="28"/>
        </w:rPr>
        <w:t>de nombreux outils et données à ce propos, et des développement</w:t>
      </w:r>
      <w:r w:rsidR="00F720EB" w:rsidRPr="00E50005">
        <w:rPr>
          <w:bCs/>
          <w:sz w:val="28"/>
          <w:szCs w:val="28"/>
        </w:rPr>
        <w:t>s</w:t>
      </w:r>
      <w:r w:rsidR="003E369B" w:rsidRPr="00E50005">
        <w:rPr>
          <w:bCs/>
          <w:sz w:val="28"/>
          <w:szCs w:val="28"/>
        </w:rPr>
        <w:t xml:space="preserve"> sont encore à venir. </w:t>
      </w:r>
      <w:r w:rsidR="000B15DB" w:rsidRPr="00E50005">
        <w:rPr>
          <w:bCs/>
          <w:sz w:val="28"/>
          <w:szCs w:val="28"/>
        </w:rPr>
        <w:t xml:space="preserve"> </w:t>
      </w:r>
    </w:p>
    <w:p w14:paraId="249303F0" w14:textId="77777777" w:rsidR="000B15DB" w:rsidRPr="00E50005" w:rsidRDefault="000B15DB" w:rsidP="000B15DB">
      <w:pPr>
        <w:rPr>
          <w:sz w:val="28"/>
          <w:szCs w:val="28"/>
          <w:u w:val="single"/>
        </w:rPr>
      </w:pPr>
      <w:r w:rsidRPr="00E50005">
        <w:rPr>
          <w:sz w:val="28"/>
          <w:szCs w:val="28"/>
          <w:u w:val="single"/>
        </w:rPr>
        <w:t>Contrôle de qualité et surveillance</w:t>
      </w:r>
    </w:p>
    <w:p w14:paraId="73D8C4F1" w14:textId="02AB0709" w:rsidR="003E369B" w:rsidRPr="00E50005" w:rsidRDefault="003E369B" w:rsidP="003E369B">
      <w:pPr>
        <w:rPr>
          <w:bCs/>
          <w:sz w:val="28"/>
          <w:szCs w:val="28"/>
        </w:rPr>
      </w:pPr>
      <w:r w:rsidRPr="00E50005">
        <w:rPr>
          <w:bCs/>
          <w:sz w:val="28"/>
          <w:szCs w:val="28"/>
        </w:rPr>
        <w:t xml:space="preserve">Concernant la </w:t>
      </w:r>
      <w:r w:rsidR="000B15DB" w:rsidRPr="00E50005">
        <w:rPr>
          <w:bCs/>
          <w:sz w:val="28"/>
          <w:szCs w:val="28"/>
        </w:rPr>
        <w:t xml:space="preserve">stratégie normative </w:t>
      </w:r>
      <w:r w:rsidRPr="00E50005">
        <w:rPr>
          <w:bCs/>
          <w:sz w:val="28"/>
          <w:szCs w:val="28"/>
        </w:rPr>
        <w:t xml:space="preserve">à </w:t>
      </w:r>
      <w:r w:rsidR="000B15DB" w:rsidRPr="00E50005">
        <w:rPr>
          <w:bCs/>
          <w:sz w:val="28"/>
          <w:szCs w:val="28"/>
        </w:rPr>
        <w:t>poursuiv</w:t>
      </w:r>
      <w:r w:rsidRPr="00E50005">
        <w:rPr>
          <w:bCs/>
          <w:sz w:val="28"/>
          <w:szCs w:val="28"/>
        </w:rPr>
        <w:t>r</w:t>
      </w:r>
      <w:r w:rsidR="000B15DB" w:rsidRPr="00E50005">
        <w:rPr>
          <w:bCs/>
          <w:sz w:val="28"/>
          <w:szCs w:val="28"/>
        </w:rPr>
        <w:t>e par l’IRE</w:t>
      </w:r>
      <w:r w:rsidRPr="00E50005">
        <w:rPr>
          <w:bCs/>
          <w:sz w:val="28"/>
          <w:szCs w:val="28"/>
        </w:rPr>
        <w:t xml:space="preserve">, le </w:t>
      </w:r>
      <w:r w:rsidR="000B15DB" w:rsidRPr="00E50005">
        <w:rPr>
          <w:bCs/>
          <w:sz w:val="28"/>
          <w:szCs w:val="28"/>
        </w:rPr>
        <w:t xml:space="preserve">Cadre normatif international </w:t>
      </w:r>
      <w:r w:rsidRPr="00E50005">
        <w:rPr>
          <w:bCs/>
          <w:sz w:val="28"/>
          <w:szCs w:val="28"/>
        </w:rPr>
        <w:t xml:space="preserve">nous </w:t>
      </w:r>
      <w:r w:rsidR="000B15DB" w:rsidRPr="00E50005">
        <w:rPr>
          <w:bCs/>
          <w:sz w:val="28"/>
          <w:szCs w:val="28"/>
        </w:rPr>
        <w:t>laiss</w:t>
      </w:r>
      <w:r w:rsidRPr="00E50005">
        <w:rPr>
          <w:bCs/>
          <w:sz w:val="28"/>
          <w:szCs w:val="28"/>
        </w:rPr>
        <w:t>e</w:t>
      </w:r>
      <w:r w:rsidR="000B15DB" w:rsidRPr="00E50005">
        <w:rPr>
          <w:bCs/>
          <w:sz w:val="28"/>
          <w:szCs w:val="28"/>
        </w:rPr>
        <w:t xml:space="preserve"> une marge pour le jugement professionnel</w:t>
      </w:r>
      <w:r w:rsidRPr="00E50005">
        <w:rPr>
          <w:bCs/>
          <w:sz w:val="28"/>
          <w:szCs w:val="28"/>
        </w:rPr>
        <w:t xml:space="preserve">. Différentes questions ont été abordées dont je </w:t>
      </w:r>
      <w:r w:rsidR="00354180" w:rsidRPr="00E50005">
        <w:rPr>
          <w:bCs/>
          <w:sz w:val="28"/>
          <w:szCs w:val="28"/>
        </w:rPr>
        <w:t>relèverai</w:t>
      </w:r>
      <w:r w:rsidRPr="00E50005">
        <w:rPr>
          <w:bCs/>
          <w:sz w:val="28"/>
          <w:szCs w:val="28"/>
        </w:rPr>
        <w:t xml:space="preserve"> quelques points :</w:t>
      </w:r>
    </w:p>
    <w:p w14:paraId="23B2AB3F" w14:textId="35821C32" w:rsidR="003E369B" w:rsidRDefault="003E369B" w:rsidP="003E369B">
      <w:pPr>
        <w:pStyle w:val="Lijstalinea"/>
        <w:numPr>
          <w:ilvl w:val="0"/>
          <w:numId w:val="17"/>
        </w:numPr>
        <w:rPr>
          <w:bCs/>
          <w:sz w:val="28"/>
          <w:szCs w:val="28"/>
          <w:lang w:val="fr-BE"/>
        </w:rPr>
      </w:pPr>
      <w:r w:rsidRPr="00E50005">
        <w:rPr>
          <w:bCs/>
          <w:sz w:val="28"/>
          <w:szCs w:val="28"/>
          <w:lang w:val="fr-BE"/>
        </w:rPr>
        <w:t xml:space="preserve">Faut-il sortir les </w:t>
      </w:r>
      <w:r w:rsidR="00302E90">
        <w:rPr>
          <w:bCs/>
          <w:sz w:val="28"/>
          <w:szCs w:val="28"/>
          <w:lang w:val="fr-BE"/>
        </w:rPr>
        <w:t>‘</w:t>
      </w:r>
      <w:r w:rsidR="000B15DB" w:rsidRPr="00E50005">
        <w:rPr>
          <w:bCs/>
          <w:sz w:val="28"/>
          <w:szCs w:val="28"/>
          <w:lang w:val="fr-BE"/>
        </w:rPr>
        <w:t>Non EIP</w:t>
      </w:r>
      <w:r w:rsidR="00302E90">
        <w:rPr>
          <w:bCs/>
          <w:sz w:val="28"/>
          <w:szCs w:val="28"/>
          <w:lang w:val="fr-BE"/>
        </w:rPr>
        <w:t>’</w:t>
      </w:r>
      <w:r w:rsidR="000B15DB" w:rsidRPr="00E50005">
        <w:rPr>
          <w:bCs/>
          <w:sz w:val="28"/>
          <w:szCs w:val="28"/>
          <w:lang w:val="fr-BE"/>
        </w:rPr>
        <w:t xml:space="preserve"> du champ du CSR </w:t>
      </w:r>
      <w:r w:rsidRPr="00E50005">
        <w:rPr>
          <w:bCs/>
          <w:sz w:val="28"/>
          <w:szCs w:val="28"/>
          <w:lang w:val="fr-BE"/>
        </w:rPr>
        <w:t>?</w:t>
      </w:r>
    </w:p>
    <w:p w14:paraId="5B808C52" w14:textId="6D93FDAD" w:rsidR="00302E90" w:rsidRPr="00302E90" w:rsidRDefault="00302E90" w:rsidP="00302E90"/>
    <w:p w14:paraId="6177D885" w14:textId="77777777" w:rsidR="00302E90" w:rsidRPr="00302E90" w:rsidRDefault="00302E90" w:rsidP="00302E90">
      <w:pPr>
        <w:jc w:val="center"/>
      </w:pPr>
    </w:p>
    <w:p w14:paraId="2FB90191" w14:textId="69BEFA24" w:rsidR="003E369B" w:rsidRPr="00E50005" w:rsidRDefault="003E369B" w:rsidP="000B15DB">
      <w:pPr>
        <w:pStyle w:val="Lijstalinea"/>
        <w:numPr>
          <w:ilvl w:val="0"/>
          <w:numId w:val="7"/>
        </w:numPr>
        <w:spacing w:line="259" w:lineRule="auto"/>
        <w:rPr>
          <w:bCs/>
          <w:sz w:val="28"/>
          <w:szCs w:val="28"/>
          <w:lang w:val="fr-BE"/>
        </w:rPr>
      </w:pPr>
      <w:r w:rsidRPr="00E50005">
        <w:rPr>
          <w:bCs/>
          <w:sz w:val="28"/>
          <w:szCs w:val="28"/>
          <w:lang w:val="fr-BE"/>
        </w:rPr>
        <w:lastRenderedPageBreak/>
        <w:t xml:space="preserve">Les </w:t>
      </w:r>
      <w:r w:rsidR="000B15DB" w:rsidRPr="00E50005">
        <w:rPr>
          <w:bCs/>
          <w:sz w:val="28"/>
          <w:szCs w:val="28"/>
          <w:lang w:val="fr-BE"/>
        </w:rPr>
        <w:t xml:space="preserve">missions partagées </w:t>
      </w:r>
      <w:r w:rsidRPr="00E50005">
        <w:rPr>
          <w:bCs/>
          <w:sz w:val="28"/>
          <w:szCs w:val="28"/>
          <w:lang w:val="fr-BE"/>
        </w:rPr>
        <w:t xml:space="preserve">avec l’IEC ne devraient-elles pas </w:t>
      </w:r>
      <w:r w:rsidR="000B15DB" w:rsidRPr="00E50005">
        <w:rPr>
          <w:bCs/>
          <w:sz w:val="28"/>
          <w:szCs w:val="28"/>
          <w:lang w:val="fr-BE"/>
        </w:rPr>
        <w:t>être contrôlée de manière équivalente dans les deux professions (ITAA-IRE)</w:t>
      </w:r>
      <w:r w:rsidRPr="00E50005">
        <w:rPr>
          <w:bCs/>
          <w:sz w:val="28"/>
          <w:szCs w:val="28"/>
          <w:lang w:val="fr-BE"/>
        </w:rPr>
        <w:t xml:space="preserve">, </w:t>
      </w:r>
      <w:r w:rsidR="000B15DB" w:rsidRPr="00E50005">
        <w:rPr>
          <w:bCs/>
          <w:sz w:val="28"/>
          <w:szCs w:val="28"/>
          <w:lang w:val="fr-BE"/>
        </w:rPr>
        <w:t>mêmes droits pour les professionnels donc mêmes contraintes</w:t>
      </w:r>
      <w:r w:rsidR="00302E90">
        <w:rPr>
          <w:bCs/>
          <w:sz w:val="28"/>
          <w:szCs w:val="28"/>
          <w:lang w:val="fr-BE"/>
        </w:rPr>
        <w:t> ;</w:t>
      </w:r>
    </w:p>
    <w:p w14:paraId="739EC56F" w14:textId="373477BC" w:rsidR="000B15DB" w:rsidRPr="00E50005" w:rsidRDefault="003E369B" w:rsidP="000B15DB">
      <w:pPr>
        <w:pStyle w:val="Lijstalinea"/>
        <w:numPr>
          <w:ilvl w:val="0"/>
          <w:numId w:val="7"/>
        </w:numPr>
        <w:spacing w:line="259" w:lineRule="auto"/>
        <w:rPr>
          <w:bCs/>
          <w:sz w:val="28"/>
          <w:szCs w:val="28"/>
          <w:lang w:val="fr-BE"/>
        </w:rPr>
      </w:pPr>
      <w:r w:rsidRPr="00E50005">
        <w:rPr>
          <w:bCs/>
          <w:sz w:val="28"/>
          <w:szCs w:val="28"/>
          <w:lang w:val="fr-BE"/>
        </w:rPr>
        <w:t>L’i</w:t>
      </w:r>
      <w:r w:rsidR="000B15DB" w:rsidRPr="00E50005">
        <w:rPr>
          <w:bCs/>
          <w:sz w:val="28"/>
          <w:szCs w:val="28"/>
          <w:lang w:val="fr-BE"/>
        </w:rPr>
        <w:t>mportan</w:t>
      </w:r>
      <w:r w:rsidRPr="00E50005">
        <w:rPr>
          <w:bCs/>
          <w:sz w:val="28"/>
          <w:szCs w:val="28"/>
          <w:lang w:val="fr-BE"/>
        </w:rPr>
        <w:t xml:space="preserve">ce </w:t>
      </w:r>
      <w:r w:rsidR="000B15DB" w:rsidRPr="00E50005">
        <w:rPr>
          <w:bCs/>
          <w:sz w:val="28"/>
          <w:szCs w:val="28"/>
          <w:lang w:val="fr-BE"/>
        </w:rPr>
        <w:t xml:space="preserve">de garder le système actuel pour le contrôle des non-EIP -&gt; </w:t>
      </w:r>
      <w:r w:rsidRPr="00E50005">
        <w:rPr>
          <w:bCs/>
          <w:sz w:val="28"/>
          <w:szCs w:val="28"/>
          <w:lang w:val="fr-BE"/>
        </w:rPr>
        <w:t xml:space="preserve">comment </w:t>
      </w:r>
      <w:r w:rsidR="000B15DB" w:rsidRPr="00E50005">
        <w:rPr>
          <w:bCs/>
          <w:sz w:val="28"/>
          <w:szCs w:val="28"/>
          <w:lang w:val="fr-BE"/>
        </w:rPr>
        <w:t>motiver les réviseurs à devenir inspecteurs</w:t>
      </w:r>
      <w:r w:rsidR="00302E90">
        <w:rPr>
          <w:bCs/>
          <w:sz w:val="28"/>
          <w:szCs w:val="28"/>
          <w:lang w:val="fr-BE"/>
        </w:rPr>
        <w:t> ;</w:t>
      </w:r>
    </w:p>
    <w:p w14:paraId="3F61F1B5" w14:textId="77777777" w:rsidR="000B15DB" w:rsidRPr="00E50005" w:rsidRDefault="000B15DB" w:rsidP="000B15DB">
      <w:pPr>
        <w:pStyle w:val="Lijstalinea"/>
        <w:numPr>
          <w:ilvl w:val="0"/>
          <w:numId w:val="7"/>
        </w:numPr>
        <w:spacing w:line="259" w:lineRule="auto"/>
        <w:rPr>
          <w:bCs/>
          <w:sz w:val="28"/>
          <w:szCs w:val="28"/>
          <w:lang w:val="fr-BE"/>
        </w:rPr>
      </w:pPr>
      <w:r w:rsidRPr="00E50005">
        <w:rPr>
          <w:bCs/>
          <w:sz w:val="28"/>
          <w:szCs w:val="28"/>
          <w:lang w:val="fr-BE"/>
        </w:rPr>
        <w:t>Amélioration du respect des délais et de la communication entre le réviseur d’entreprises et le Collège et son inspecteur : Est-ce un avantage du système de supervision actuel ?</w:t>
      </w:r>
    </w:p>
    <w:p w14:paraId="2B828E76" w14:textId="77777777" w:rsidR="000B15DB" w:rsidRPr="00E50005" w:rsidRDefault="000B15DB" w:rsidP="000B15DB">
      <w:pPr>
        <w:pStyle w:val="Lijstalinea"/>
        <w:numPr>
          <w:ilvl w:val="0"/>
          <w:numId w:val="7"/>
        </w:numPr>
        <w:spacing w:line="259" w:lineRule="auto"/>
        <w:rPr>
          <w:bCs/>
          <w:sz w:val="28"/>
          <w:szCs w:val="28"/>
          <w:lang w:val="fr-BE"/>
        </w:rPr>
      </w:pPr>
      <w:r w:rsidRPr="00E50005">
        <w:rPr>
          <w:bCs/>
          <w:sz w:val="28"/>
          <w:szCs w:val="28"/>
          <w:lang w:val="fr-BE"/>
        </w:rPr>
        <w:t>Comment favoriser l’anticipation des confrères aux exigences de qualité évolutives ?</w:t>
      </w:r>
    </w:p>
    <w:p w14:paraId="7D379BD9" w14:textId="77777777" w:rsidR="003E369B" w:rsidRPr="00E50005" w:rsidRDefault="000B15DB" w:rsidP="003E369B">
      <w:pPr>
        <w:pStyle w:val="Lijstalinea"/>
        <w:numPr>
          <w:ilvl w:val="0"/>
          <w:numId w:val="7"/>
        </w:numPr>
        <w:spacing w:line="259" w:lineRule="auto"/>
        <w:rPr>
          <w:bCs/>
          <w:sz w:val="28"/>
          <w:szCs w:val="28"/>
          <w:lang w:val="fr-BE"/>
        </w:rPr>
      </w:pPr>
      <w:r w:rsidRPr="00E50005">
        <w:rPr>
          <w:bCs/>
          <w:sz w:val="28"/>
          <w:szCs w:val="28"/>
          <w:lang w:val="fr-BE"/>
        </w:rPr>
        <w:t>Un code pénal en matière de CQ est-il nécessaire ?</w:t>
      </w:r>
    </w:p>
    <w:p w14:paraId="127581DD" w14:textId="01E98FDA" w:rsidR="000B15DB" w:rsidRPr="00E50005" w:rsidRDefault="000B15DB" w:rsidP="003E369B">
      <w:pPr>
        <w:pStyle w:val="Lijstalinea"/>
        <w:numPr>
          <w:ilvl w:val="0"/>
          <w:numId w:val="7"/>
        </w:numPr>
        <w:spacing w:line="259" w:lineRule="auto"/>
        <w:rPr>
          <w:bCs/>
          <w:sz w:val="28"/>
          <w:szCs w:val="28"/>
          <w:lang w:val="fr-BE"/>
        </w:rPr>
      </w:pPr>
      <w:r w:rsidRPr="00E50005">
        <w:rPr>
          <w:bCs/>
          <w:sz w:val="28"/>
          <w:szCs w:val="28"/>
          <w:lang w:val="fr-BE"/>
        </w:rPr>
        <w:t>une meilleure guidance</w:t>
      </w:r>
      <w:r w:rsidR="003E369B" w:rsidRPr="00E50005">
        <w:rPr>
          <w:bCs/>
          <w:sz w:val="28"/>
          <w:szCs w:val="28"/>
          <w:lang w:val="fr-BE"/>
        </w:rPr>
        <w:t xml:space="preserve"> pour les </w:t>
      </w:r>
      <w:r w:rsidRPr="00E50005">
        <w:rPr>
          <w:bCs/>
          <w:sz w:val="28"/>
          <w:szCs w:val="28"/>
          <w:lang w:val="fr-BE"/>
        </w:rPr>
        <w:t xml:space="preserve">missions communes avec l’ITAA ? </w:t>
      </w:r>
    </w:p>
    <w:p w14:paraId="36D5B249" w14:textId="763989E1" w:rsidR="0018430D" w:rsidRPr="00302E90" w:rsidRDefault="0018430D" w:rsidP="0018430D">
      <w:pPr>
        <w:rPr>
          <w:sz w:val="28"/>
          <w:szCs w:val="28"/>
        </w:rPr>
      </w:pPr>
      <w:r w:rsidRPr="00302E90">
        <w:rPr>
          <w:b/>
          <w:bCs/>
          <w:sz w:val="28"/>
          <w:szCs w:val="28"/>
        </w:rPr>
        <w:t xml:space="preserve">l’Atelier 2 </w:t>
      </w:r>
      <w:r w:rsidR="00887C98" w:rsidRPr="00302E90">
        <w:rPr>
          <w:b/>
          <w:bCs/>
          <w:sz w:val="28"/>
          <w:szCs w:val="28"/>
        </w:rPr>
        <w:t>réponda</w:t>
      </w:r>
      <w:r w:rsidR="000B15DB" w:rsidRPr="00302E90">
        <w:rPr>
          <w:b/>
          <w:bCs/>
          <w:sz w:val="28"/>
          <w:szCs w:val="28"/>
        </w:rPr>
        <w:t>i</w:t>
      </w:r>
      <w:r w:rsidR="00887C98" w:rsidRPr="00302E90">
        <w:rPr>
          <w:b/>
          <w:bCs/>
          <w:sz w:val="28"/>
          <w:szCs w:val="28"/>
        </w:rPr>
        <w:t>t à la question</w:t>
      </w:r>
      <w:r w:rsidR="000B15DB" w:rsidRPr="00302E90">
        <w:rPr>
          <w:b/>
          <w:bCs/>
          <w:sz w:val="28"/>
          <w:szCs w:val="28"/>
        </w:rPr>
        <w:t xml:space="preserve"> : </w:t>
      </w:r>
      <w:r w:rsidR="001D3108" w:rsidRPr="00302E90">
        <w:rPr>
          <w:b/>
          <w:bCs/>
          <w:sz w:val="28"/>
          <w:szCs w:val="28"/>
        </w:rPr>
        <w:t>Les normes ISA sont-elles adaptées aux PME ?</w:t>
      </w:r>
      <w:r w:rsidRPr="00302E90">
        <w:rPr>
          <w:b/>
          <w:bCs/>
          <w:sz w:val="28"/>
          <w:szCs w:val="28"/>
        </w:rPr>
        <w:t xml:space="preserve">  </w:t>
      </w:r>
      <w:r w:rsidR="00887C98" w:rsidRPr="00302E90">
        <w:rPr>
          <w:b/>
          <w:bCs/>
          <w:sz w:val="28"/>
          <w:szCs w:val="28"/>
        </w:rPr>
        <w:t xml:space="preserve">– </w:t>
      </w:r>
      <w:proofErr w:type="spellStart"/>
      <w:r w:rsidR="00887C98" w:rsidRPr="00302E90">
        <w:rPr>
          <w:b/>
          <w:bCs/>
          <w:sz w:val="28"/>
          <w:szCs w:val="28"/>
        </w:rPr>
        <w:t>Zijn</w:t>
      </w:r>
      <w:proofErr w:type="spellEnd"/>
      <w:r w:rsidR="00887C98" w:rsidRPr="00302E90">
        <w:rPr>
          <w:b/>
          <w:bCs/>
          <w:sz w:val="28"/>
          <w:szCs w:val="28"/>
        </w:rPr>
        <w:t xml:space="preserve"> de </w:t>
      </w:r>
      <w:proofErr w:type="spellStart"/>
      <w:r w:rsidR="00887C98" w:rsidRPr="00302E90">
        <w:rPr>
          <w:b/>
          <w:bCs/>
          <w:sz w:val="28"/>
          <w:szCs w:val="28"/>
        </w:rPr>
        <w:t>ISA's</w:t>
      </w:r>
      <w:proofErr w:type="spellEnd"/>
      <w:r w:rsidR="00887C98" w:rsidRPr="00302E90">
        <w:rPr>
          <w:b/>
          <w:bCs/>
          <w:sz w:val="28"/>
          <w:szCs w:val="28"/>
        </w:rPr>
        <w:t xml:space="preserve"> op </w:t>
      </w:r>
      <w:proofErr w:type="spellStart"/>
      <w:r w:rsidR="00887C98" w:rsidRPr="00302E90">
        <w:rPr>
          <w:b/>
          <w:bCs/>
          <w:sz w:val="28"/>
          <w:szCs w:val="28"/>
        </w:rPr>
        <w:t>maat</w:t>
      </w:r>
      <w:proofErr w:type="spellEnd"/>
      <w:r w:rsidR="00887C98" w:rsidRPr="00302E90">
        <w:rPr>
          <w:b/>
          <w:bCs/>
          <w:sz w:val="28"/>
          <w:szCs w:val="28"/>
        </w:rPr>
        <w:t xml:space="preserve"> van </w:t>
      </w:r>
      <w:proofErr w:type="spellStart"/>
      <w:r w:rsidR="00887C98" w:rsidRPr="00302E90">
        <w:rPr>
          <w:b/>
          <w:bCs/>
          <w:sz w:val="28"/>
          <w:szCs w:val="28"/>
        </w:rPr>
        <w:t>KMO's</w:t>
      </w:r>
      <w:proofErr w:type="spellEnd"/>
      <w:r w:rsidR="00887C98" w:rsidRPr="00302E90">
        <w:rPr>
          <w:b/>
          <w:bCs/>
          <w:sz w:val="28"/>
          <w:szCs w:val="28"/>
        </w:rPr>
        <w:t>?</w:t>
      </w:r>
      <w:r w:rsidR="00887C98" w:rsidRPr="00E50005">
        <w:rPr>
          <w:b/>
          <w:bCs/>
          <w:sz w:val="28"/>
          <w:szCs w:val="28"/>
        </w:rPr>
        <w:t xml:space="preserve">  </w:t>
      </w:r>
    </w:p>
    <w:p w14:paraId="3F2564C6" w14:textId="77777777" w:rsidR="0018430D" w:rsidRPr="00E50005" w:rsidRDefault="0018430D" w:rsidP="0018430D">
      <w:pPr>
        <w:rPr>
          <w:sz w:val="28"/>
          <w:szCs w:val="28"/>
        </w:rPr>
      </w:pPr>
      <w:r w:rsidRPr="00E50005">
        <w:rPr>
          <w:sz w:val="28"/>
          <w:szCs w:val="28"/>
        </w:rPr>
        <w:t xml:space="preserve">Lorsque les attentes des parties prenantes s’accroissent, les types de missions demandées aux réviseurs d’entreprises varient davantage et les normes d’exercice professionnel se complexifient. Par ailleurs, ces normes doivent être traduites en fonction de la taille et de la complexité du client. Ce débat n’a pas uniquement lieu au niveau international, mais également au niveau national. </w:t>
      </w:r>
    </w:p>
    <w:p w14:paraId="1897D9FF" w14:textId="1F0B436E" w:rsidR="0018430D" w:rsidRPr="00E50005" w:rsidRDefault="0018430D" w:rsidP="0018430D">
      <w:pPr>
        <w:rPr>
          <w:sz w:val="28"/>
          <w:szCs w:val="28"/>
          <w:lang w:val="nl-BE"/>
        </w:rPr>
      </w:pPr>
      <w:r w:rsidRPr="00E50005">
        <w:rPr>
          <w:sz w:val="28"/>
          <w:szCs w:val="28"/>
          <w:lang w:val="nl-BE"/>
        </w:rPr>
        <w:t xml:space="preserve">Tijdens deze workshop werd een overzicht gegeven van de verschillende soorten van opdrachten, van hun betekenis en van de toepasselijke normen, zowel nationaal als internationaal. Er werd een overzicht verstrekt van de bestaande tools en </w:t>
      </w:r>
      <w:proofErr w:type="spellStart"/>
      <w:r w:rsidRPr="00E50005">
        <w:rPr>
          <w:sz w:val="28"/>
          <w:szCs w:val="28"/>
          <w:lang w:val="nl-BE"/>
        </w:rPr>
        <w:t>guidance</w:t>
      </w:r>
      <w:proofErr w:type="spellEnd"/>
      <w:r w:rsidRPr="00E50005">
        <w:rPr>
          <w:sz w:val="28"/>
          <w:szCs w:val="28"/>
          <w:lang w:val="nl-BE"/>
        </w:rPr>
        <w:t xml:space="preserve"> die het IBR en het ICCI reeds ter beschikking hebben gesteld. </w:t>
      </w:r>
    </w:p>
    <w:p w14:paraId="042E9D07" w14:textId="73410F5C" w:rsidR="0018430D" w:rsidRPr="00E50005" w:rsidRDefault="0018430D">
      <w:pPr>
        <w:rPr>
          <w:sz w:val="28"/>
          <w:szCs w:val="28"/>
          <w:lang w:val="nl-BE"/>
        </w:rPr>
      </w:pPr>
      <w:r w:rsidRPr="00E50005">
        <w:rPr>
          <w:sz w:val="28"/>
          <w:szCs w:val="28"/>
          <w:lang w:val="nl-BE"/>
        </w:rPr>
        <w:t xml:space="preserve">Zo werd </w:t>
      </w:r>
      <w:r w:rsidR="00F720EB" w:rsidRPr="00E50005">
        <w:rPr>
          <w:sz w:val="28"/>
          <w:szCs w:val="28"/>
          <w:lang w:val="nl-BE"/>
        </w:rPr>
        <w:t xml:space="preserve">ook </w:t>
      </w:r>
      <w:r w:rsidRPr="00E50005">
        <w:rPr>
          <w:sz w:val="28"/>
          <w:szCs w:val="28"/>
          <w:lang w:val="nl-BE"/>
        </w:rPr>
        <w:t xml:space="preserve">besproken hoe de revisorenkantoren van verschillende groottes de audit van een grote onderneming en van een minder complexe entiteit aanpakken en wat hierbij de uitdagingen zijn. Wordt bijvoorbeeld een ander werkprogramma gebruikt? En wat zijn de grootste uitdagingen bij de ontwikkeling ervan? Dient een afzonderlijke norm voor een minder complexe omgeving uitgewerkt te worden en is dit eerder op nationaal dan wel op internationaal niveau te doen? Wat zijn daar de voor- en de nadelen van? Het is duidelijk dat binnen alle kantoren wordt gewerkt aan tools die aangepast zijn aan het type onderneming. Het blijft wel steeds om de </w:t>
      </w:r>
      <w:proofErr w:type="spellStart"/>
      <w:r w:rsidRPr="00E50005">
        <w:rPr>
          <w:sz w:val="28"/>
          <w:szCs w:val="28"/>
          <w:lang w:val="nl-BE"/>
        </w:rPr>
        <w:t>ISA’s</w:t>
      </w:r>
      <w:proofErr w:type="spellEnd"/>
      <w:r w:rsidRPr="00E50005">
        <w:rPr>
          <w:sz w:val="28"/>
          <w:szCs w:val="28"/>
          <w:lang w:val="nl-BE"/>
        </w:rPr>
        <w:t xml:space="preserve"> gaan. Het gaat vooral over de wijze waarop de controle wordt uitgevoerd en over aangepaste documentatie en samenvattende documenten. We weten vandaag nog niet zeker of binnen de IAASB</w:t>
      </w:r>
      <w:r w:rsidR="00453981" w:rsidRPr="00E50005">
        <w:rPr>
          <w:sz w:val="28"/>
          <w:szCs w:val="28"/>
          <w:lang w:val="nl-BE"/>
        </w:rPr>
        <w:t xml:space="preserve"> </w:t>
      </w:r>
      <w:r w:rsidRPr="00E50005">
        <w:rPr>
          <w:sz w:val="28"/>
          <w:szCs w:val="28"/>
          <w:lang w:val="nl-BE"/>
        </w:rPr>
        <w:t xml:space="preserve">geopteerd zal worden voor een afzonderlijke norm </w:t>
      </w:r>
      <w:r w:rsidRPr="00E50005">
        <w:rPr>
          <w:sz w:val="28"/>
          <w:szCs w:val="28"/>
          <w:lang w:val="nl-BE"/>
        </w:rPr>
        <w:lastRenderedPageBreak/>
        <w:t xml:space="preserve">aangepast aan de niet-complexe entiteiten en wat de relatie zal zijn met de </w:t>
      </w:r>
      <w:proofErr w:type="spellStart"/>
      <w:r w:rsidRPr="00E50005">
        <w:rPr>
          <w:sz w:val="28"/>
          <w:szCs w:val="28"/>
          <w:lang w:val="nl-BE"/>
        </w:rPr>
        <w:t>ISA’s</w:t>
      </w:r>
      <w:proofErr w:type="spellEnd"/>
      <w:r w:rsidRPr="00E50005">
        <w:rPr>
          <w:sz w:val="28"/>
          <w:szCs w:val="28"/>
          <w:lang w:val="nl-BE"/>
        </w:rPr>
        <w:t>. Maar hoe meer referentiekaders, hoe complexer ook het verhaal, vooral in kantoren die hun team moeten opleiden in al deze referentiekaders. Het mag duidelijk zijn: het is een belangrijk debat dat nog niet ten einde is.</w:t>
      </w:r>
    </w:p>
    <w:p w14:paraId="58C0E812" w14:textId="32D787D7" w:rsidR="001D3108" w:rsidRPr="00E50005" w:rsidRDefault="000C1AA3" w:rsidP="001D3108">
      <w:pPr>
        <w:rPr>
          <w:b/>
          <w:bCs/>
          <w:sz w:val="28"/>
          <w:szCs w:val="28"/>
        </w:rPr>
      </w:pPr>
      <w:r w:rsidRPr="00302E90">
        <w:rPr>
          <w:b/>
          <w:bCs/>
          <w:sz w:val="28"/>
          <w:szCs w:val="28"/>
        </w:rPr>
        <w:t xml:space="preserve">Dans le </w:t>
      </w:r>
      <w:r w:rsidR="00887C98" w:rsidRPr="00302E90">
        <w:rPr>
          <w:b/>
          <w:bCs/>
          <w:sz w:val="28"/>
          <w:szCs w:val="28"/>
        </w:rPr>
        <w:t>workshop 3, c’est le</w:t>
      </w:r>
      <w:r w:rsidR="0018430D" w:rsidRPr="00302E90">
        <w:rPr>
          <w:b/>
          <w:bCs/>
          <w:sz w:val="28"/>
          <w:szCs w:val="28"/>
        </w:rPr>
        <w:t xml:space="preserve"> CSA </w:t>
      </w:r>
      <w:r w:rsidR="00887C98" w:rsidRPr="00302E90">
        <w:rPr>
          <w:b/>
          <w:bCs/>
          <w:sz w:val="28"/>
          <w:szCs w:val="28"/>
        </w:rPr>
        <w:t xml:space="preserve">qui </w:t>
      </w:r>
      <w:r w:rsidRPr="00302E90">
        <w:rPr>
          <w:b/>
          <w:bCs/>
          <w:sz w:val="28"/>
          <w:szCs w:val="28"/>
        </w:rPr>
        <w:t xml:space="preserve">a été abordé </w:t>
      </w:r>
      <w:r w:rsidR="0018430D" w:rsidRPr="00302E90">
        <w:rPr>
          <w:b/>
          <w:bCs/>
          <w:sz w:val="28"/>
          <w:szCs w:val="28"/>
        </w:rPr>
        <w:t xml:space="preserve">: opportunités et menaces pour le réviseur – Het WVV: </w:t>
      </w:r>
      <w:proofErr w:type="spellStart"/>
      <w:r w:rsidR="0018430D" w:rsidRPr="00302E90">
        <w:rPr>
          <w:b/>
          <w:bCs/>
          <w:sz w:val="28"/>
          <w:szCs w:val="28"/>
        </w:rPr>
        <w:t>opportuniteiten</w:t>
      </w:r>
      <w:proofErr w:type="spellEnd"/>
      <w:r w:rsidR="0018430D" w:rsidRPr="00302E90">
        <w:rPr>
          <w:b/>
          <w:bCs/>
          <w:sz w:val="28"/>
          <w:szCs w:val="28"/>
        </w:rPr>
        <w:t xml:space="preserve"> en </w:t>
      </w:r>
      <w:proofErr w:type="spellStart"/>
      <w:r w:rsidR="0018430D" w:rsidRPr="00302E90">
        <w:rPr>
          <w:b/>
          <w:bCs/>
          <w:sz w:val="28"/>
          <w:szCs w:val="28"/>
        </w:rPr>
        <w:t>bedreigingen</w:t>
      </w:r>
      <w:proofErr w:type="spellEnd"/>
      <w:r w:rsidR="0018430D" w:rsidRPr="00302E90">
        <w:rPr>
          <w:b/>
          <w:bCs/>
          <w:sz w:val="28"/>
          <w:szCs w:val="28"/>
        </w:rPr>
        <w:t xml:space="preserve"> </w:t>
      </w:r>
      <w:proofErr w:type="spellStart"/>
      <w:r w:rsidR="0018430D" w:rsidRPr="00302E90">
        <w:rPr>
          <w:b/>
          <w:bCs/>
          <w:sz w:val="28"/>
          <w:szCs w:val="28"/>
        </w:rPr>
        <w:t>voor</w:t>
      </w:r>
      <w:proofErr w:type="spellEnd"/>
      <w:r w:rsidR="0018430D" w:rsidRPr="00302E90">
        <w:rPr>
          <w:b/>
          <w:bCs/>
          <w:sz w:val="28"/>
          <w:szCs w:val="28"/>
        </w:rPr>
        <w:t xml:space="preserve"> de </w:t>
      </w:r>
      <w:proofErr w:type="spellStart"/>
      <w:r w:rsidR="0018430D" w:rsidRPr="00302E90">
        <w:rPr>
          <w:b/>
          <w:bCs/>
          <w:sz w:val="28"/>
          <w:szCs w:val="28"/>
        </w:rPr>
        <w:t>revisor</w:t>
      </w:r>
      <w:proofErr w:type="spellEnd"/>
      <w:r w:rsidR="001D3108" w:rsidRPr="00E50005">
        <w:rPr>
          <w:b/>
          <w:bCs/>
          <w:sz w:val="28"/>
          <w:szCs w:val="28"/>
        </w:rPr>
        <w:t xml:space="preserve">  </w:t>
      </w:r>
    </w:p>
    <w:p w14:paraId="630C723C" w14:textId="02B01C51" w:rsidR="003E15D8" w:rsidRPr="00E50005" w:rsidRDefault="00B714C3" w:rsidP="004E21EA">
      <w:pPr>
        <w:rPr>
          <w:sz w:val="28"/>
          <w:szCs w:val="28"/>
        </w:rPr>
      </w:pPr>
      <w:r w:rsidRPr="00E50005">
        <w:rPr>
          <w:sz w:val="28"/>
          <w:szCs w:val="28"/>
        </w:rPr>
        <w:t>La mission du réviseur est très semblable à celle sous l’empire du Code des sociétés moyennant quelques changements terminologiques imposant une modification de la norme.  Il n’y a pas de conclusion/assimilation quant au rapport d’échange avec la mission fusion/scission.</w:t>
      </w:r>
    </w:p>
    <w:p w14:paraId="2217046A" w14:textId="77777777" w:rsidR="00B714C3" w:rsidRPr="00E50005" w:rsidRDefault="00B714C3" w:rsidP="00B714C3">
      <w:pPr>
        <w:rPr>
          <w:sz w:val="28"/>
          <w:szCs w:val="28"/>
        </w:rPr>
      </w:pPr>
      <w:r w:rsidRPr="00E50005">
        <w:rPr>
          <w:sz w:val="28"/>
          <w:szCs w:val="28"/>
        </w:rPr>
        <w:t xml:space="preserve">L’apport en industrie est prévu pour la  SRL et la SC. Il doit être distingué de l’apport en savoir-faire (know-how). Toutefois, une note technique est en cours d’élaboration vu qu’un certain nombre de difficultés s’imposent : </w:t>
      </w:r>
    </w:p>
    <w:p w14:paraId="681118E4" w14:textId="77777777" w:rsidR="00B714C3" w:rsidRPr="00E50005" w:rsidRDefault="00B714C3" w:rsidP="00B714C3">
      <w:pPr>
        <w:rPr>
          <w:sz w:val="28"/>
          <w:szCs w:val="28"/>
        </w:rPr>
      </w:pPr>
      <w:r w:rsidRPr="00E50005">
        <w:rPr>
          <w:sz w:val="28"/>
          <w:szCs w:val="28"/>
        </w:rPr>
        <w:t>a)</w:t>
      </w:r>
      <w:r w:rsidRPr="00E50005">
        <w:rPr>
          <w:sz w:val="28"/>
          <w:szCs w:val="28"/>
        </w:rPr>
        <w:tab/>
        <w:t xml:space="preserve">étant donné qu’il s’agit d’un apport en nature l’apport se fait de façon successive et le réviseur devra donc gérer un aspect prospectif portant sur des prestations futures ; </w:t>
      </w:r>
    </w:p>
    <w:p w14:paraId="393AF9E9" w14:textId="111884F9" w:rsidR="00B714C3" w:rsidRPr="00E50005" w:rsidRDefault="00B714C3" w:rsidP="00B714C3">
      <w:pPr>
        <w:rPr>
          <w:sz w:val="28"/>
          <w:szCs w:val="28"/>
        </w:rPr>
      </w:pPr>
      <w:r w:rsidRPr="00E50005">
        <w:rPr>
          <w:sz w:val="28"/>
          <w:szCs w:val="28"/>
        </w:rPr>
        <w:t>b)</w:t>
      </w:r>
      <w:r w:rsidRPr="00E50005">
        <w:rPr>
          <w:sz w:val="28"/>
          <w:szCs w:val="28"/>
        </w:rPr>
        <w:tab/>
        <w:t>le traitement fiscal et comptable est encore incertain.</w:t>
      </w:r>
    </w:p>
    <w:p w14:paraId="52A5D35E" w14:textId="7CC48FAB" w:rsidR="00B714C3" w:rsidRPr="00E50005" w:rsidRDefault="006B5DDC" w:rsidP="004E21EA">
      <w:pPr>
        <w:rPr>
          <w:sz w:val="28"/>
          <w:szCs w:val="28"/>
          <w:u w:val="single"/>
          <w:lang w:val="nl-BE"/>
        </w:rPr>
      </w:pPr>
      <w:proofErr w:type="spellStart"/>
      <w:r w:rsidRPr="00E50005">
        <w:rPr>
          <w:sz w:val="28"/>
          <w:szCs w:val="28"/>
          <w:u w:val="single"/>
          <w:lang w:val="nl-BE"/>
        </w:rPr>
        <w:t>Nettoactief</w:t>
      </w:r>
      <w:proofErr w:type="spellEnd"/>
      <w:r w:rsidRPr="00E50005">
        <w:rPr>
          <w:sz w:val="28"/>
          <w:szCs w:val="28"/>
          <w:u w:val="single"/>
          <w:lang w:val="nl-BE"/>
        </w:rPr>
        <w:t xml:space="preserve">- en liquiditeitstest in de </w:t>
      </w:r>
      <w:proofErr w:type="spellStart"/>
      <w:r w:rsidRPr="00E50005">
        <w:rPr>
          <w:sz w:val="28"/>
          <w:szCs w:val="28"/>
          <w:u w:val="single"/>
          <w:lang w:val="nl-BE"/>
        </w:rPr>
        <w:t>kapitaalloze</w:t>
      </w:r>
      <w:proofErr w:type="spellEnd"/>
      <w:r w:rsidRPr="00E50005">
        <w:rPr>
          <w:sz w:val="28"/>
          <w:szCs w:val="28"/>
          <w:u w:val="single"/>
          <w:lang w:val="nl-BE"/>
        </w:rPr>
        <w:t xml:space="preserve"> BV en CV</w:t>
      </w:r>
    </w:p>
    <w:p w14:paraId="6424D52E" w14:textId="77777777" w:rsidR="006B5DDC" w:rsidRPr="00E50005" w:rsidRDefault="006B5DDC" w:rsidP="006B5DDC">
      <w:pPr>
        <w:rPr>
          <w:sz w:val="28"/>
          <w:szCs w:val="28"/>
          <w:lang w:val="nl-BE"/>
        </w:rPr>
      </w:pPr>
      <w:r w:rsidRPr="00E50005">
        <w:rPr>
          <w:sz w:val="28"/>
          <w:szCs w:val="28"/>
          <w:lang w:val="nl-BE"/>
        </w:rPr>
        <w:t xml:space="preserve">Zowel de </w:t>
      </w:r>
      <w:proofErr w:type="spellStart"/>
      <w:r w:rsidRPr="00E50005">
        <w:rPr>
          <w:sz w:val="28"/>
          <w:szCs w:val="28"/>
          <w:lang w:val="nl-BE"/>
        </w:rPr>
        <w:t>nettoactief</w:t>
      </w:r>
      <w:proofErr w:type="spellEnd"/>
      <w:r w:rsidRPr="00E50005">
        <w:rPr>
          <w:sz w:val="28"/>
          <w:szCs w:val="28"/>
          <w:lang w:val="nl-BE"/>
        </w:rPr>
        <w:t xml:space="preserve">- als de liquiditeitstest behelzen beoordelingsopdrachten voor de commissaris van de boekhoudkundige en financiële informatie (zowel historische als prospectieve informatie) en maken het voorwerp uit van een formeel verslag. In september publiceerde het IBR hierover twee technische nota’s. Bij de </w:t>
      </w:r>
      <w:proofErr w:type="spellStart"/>
      <w:r w:rsidRPr="00E50005">
        <w:rPr>
          <w:sz w:val="28"/>
          <w:szCs w:val="28"/>
          <w:lang w:val="nl-BE"/>
        </w:rPr>
        <w:t>nettoactieftest</w:t>
      </w:r>
      <w:proofErr w:type="spellEnd"/>
      <w:r w:rsidRPr="00E50005">
        <w:rPr>
          <w:sz w:val="28"/>
          <w:szCs w:val="28"/>
          <w:lang w:val="nl-BE"/>
        </w:rPr>
        <w:t xml:space="preserve"> komt de commissaris enkel tussen indien de test wordt gedaan op basis van een niet-goedgekeurde jaarrekening, dit in tegenstelling tot de liquiditeitstest waar de commissaris wel telkens verplicht moet tussenkomen, ook ingeval van verschillende of opeenvolgende uitkeringen. </w:t>
      </w:r>
    </w:p>
    <w:p w14:paraId="34973933" w14:textId="1DD368B5" w:rsidR="00B714C3" w:rsidRPr="00E50005" w:rsidRDefault="006B5DDC" w:rsidP="006B5DDC">
      <w:pPr>
        <w:rPr>
          <w:sz w:val="28"/>
          <w:szCs w:val="28"/>
          <w:lang w:val="nl-BE"/>
        </w:rPr>
      </w:pPr>
      <w:r w:rsidRPr="00E50005">
        <w:rPr>
          <w:sz w:val="28"/>
          <w:szCs w:val="28"/>
          <w:lang w:val="nl-BE"/>
        </w:rPr>
        <w:t xml:space="preserve">Het verslag van de commissaris over de </w:t>
      </w:r>
      <w:proofErr w:type="spellStart"/>
      <w:r w:rsidRPr="00E50005">
        <w:rPr>
          <w:sz w:val="28"/>
          <w:szCs w:val="28"/>
          <w:lang w:val="nl-BE"/>
        </w:rPr>
        <w:t>nettoactieftest</w:t>
      </w:r>
      <w:proofErr w:type="spellEnd"/>
      <w:r w:rsidRPr="00E50005">
        <w:rPr>
          <w:sz w:val="28"/>
          <w:szCs w:val="28"/>
          <w:lang w:val="nl-BE"/>
        </w:rPr>
        <w:t xml:space="preserve"> wordt gevoegd bij het jaarlijks commissarisverslag, terwijl zijn verslag over de liquiditeitstest niet wordt openbaar gemaakt maar enkel het voorwerp is van een vermelding in het commissarisverslag.</w:t>
      </w:r>
    </w:p>
    <w:p w14:paraId="3318A671" w14:textId="0EA6435D" w:rsidR="00B714C3" w:rsidRPr="00E50005" w:rsidRDefault="006B5DDC" w:rsidP="004E21EA">
      <w:pPr>
        <w:rPr>
          <w:sz w:val="28"/>
          <w:szCs w:val="28"/>
          <w:lang w:val="nl-BE"/>
        </w:rPr>
      </w:pPr>
      <w:r w:rsidRPr="00E50005">
        <w:rPr>
          <w:sz w:val="28"/>
          <w:szCs w:val="28"/>
          <w:lang w:val="nl-BE"/>
        </w:rPr>
        <w:t xml:space="preserve">Dit heeft voor gevolg dat de lezer geen inzicht krijgt over de conclusies van de verslaggeving van de commissaris over de liquiditeitstest van het </w:t>
      </w:r>
      <w:r w:rsidRPr="00E50005">
        <w:rPr>
          <w:sz w:val="28"/>
          <w:szCs w:val="28"/>
          <w:lang w:val="nl-BE"/>
        </w:rPr>
        <w:lastRenderedPageBreak/>
        <w:t>bestuursorgaan. In de conclusie over de liquiditeitstest zou het oordeel moeten kunnen worden weergegeven indien deze negatief is.</w:t>
      </w:r>
    </w:p>
    <w:p w14:paraId="1B730188" w14:textId="412B11CB" w:rsidR="006B5DDC" w:rsidRPr="00E50005" w:rsidRDefault="006B5DDC" w:rsidP="004E21EA">
      <w:pPr>
        <w:rPr>
          <w:sz w:val="28"/>
          <w:szCs w:val="28"/>
          <w:lang w:val="nl-BE"/>
        </w:rPr>
      </w:pPr>
      <w:r w:rsidRPr="00E50005">
        <w:rPr>
          <w:sz w:val="28"/>
          <w:szCs w:val="28"/>
          <w:lang w:val="nl-BE"/>
        </w:rPr>
        <w:t>De commissaris doet hier geen uitspraak over het bedrag en de opportuniteit van de uitkering.</w:t>
      </w:r>
    </w:p>
    <w:p w14:paraId="7B76CCB5" w14:textId="77777777" w:rsidR="006B5DDC" w:rsidRPr="00E50005" w:rsidRDefault="006B5DDC" w:rsidP="006B5DDC">
      <w:pPr>
        <w:rPr>
          <w:sz w:val="28"/>
          <w:szCs w:val="28"/>
          <w:u w:val="single"/>
        </w:rPr>
      </w:pPr>
      <w:r w:rsidRPr="00E50005">
        <w:rPr>
          <w:sz w:val="28"/>
          <w:szCs w:val="28"/>
          <w:u w:val="single"/>
        </w:rPr>
        <w:t xml:space="preserve">Missions des données financières et comptables </w:t>
      </w:r>
    </w:p>
    <w:p w14:paraId="7C69580E" w14:textId="717CBE03" w:rsidR="006B5DDC" w:rsidRPr="00E50005" w:rsidRDefault="006B5DDC" w:rsidP="006B5DDC">
      <w:pPr>
        <w:rPr>
          <w:sz w:val="28"/>
          <w:szCs w:val="28"/>
        </w:rPr>
      </w:pPr>
      <w:r w:rsidRPr="00E50005">
        <w:rPr>
          <w:sz w:val="28"/>
          <w:szCs w:val="28"/>
        </w:rPr>
        <w:t>Les missions d’évaluation si les données financières et comptables sont fidèles et suffisantes pour éclairer l’AG sont au nombre de quatre impliquant la création d’actions nouvelles. Il n’y a aucun doute sur le fait qu’il s’agisse de missions d’assurance limitée.</w:t>
      </w:r>
    </w:p>
    <w:p w14:paraId="3796466B" w14:textId="19309067" w:rsidR="004E21EA" w:rsidRPr="00D2695D" w:rsidRDefault="000C1AA3" w:rsidP="004E21EA">
      <w:pPr>
        <w:rPr>
          <w:b/>
          <w:bCs/>
          <w:sz w:val="28"/>
          <w:szCs w:val="28"/>
          <w:lang w:val="nl-BE"/>
        </w:rPr>
      </w:pPr>
      <w:r w:rsidRPr="00302E90">
        <w:rPr>
          <w:b/>
          <w:bCs/>
          <w:sz w:val="28"/>
          <w:szCs w:val="28"/>
        </w:rPr>
        <w:t>Et nous terminons pa</w:t>
      </w:r>
      <w:r w:rsidR="00293BB4" w:rsidRPr="00302E90">
        <w:rPr>
          <w:b/>
          <w:bCs/>
          <w:sz w:val="28"/>
          <w:szCs w:val="28"/>
        </w:rPr>
        <w:t>r</w:t>
      </w:r>
      <w:r w:rsidRPr="00302E90">
        <w:rPr>
          <w:b/>
          <w:bCs/>
          <w:sz w:val="28"/>
          <w:szCs w:val="28"/>
        </w:rPr>
        <w:t xml:space="preserve"> le </w:t>
      </w:r>
      <w:r w:rsidR="004E21EA" w:rsidRPr="00302E90">
        <w:rPr>
          <w:b/>
          <w:bCs/>
          <w:sz w:val="28"/>
          <w:szCs w:val="28"/>
        </w:rPr>
        <w:t xml:space="preserve">Workshop </w:t>
      </w:r>
      <w:r w:rsidRPr="00302E90">
        <w:rPr>
          <w:b/>
          <w:bCs/>
          <w:sz w:val="28"/>
          <w:szCs w:val="28"/>
        </w:rPr>
        <w:t xml:space="preserve">numéro 4 : Les robots vont-ils remplacer le réviseur ? </w:t>
      </w:r>
      <w:r w:rsidR="001D3108" w:rsidRPr="00302E90">
        <w:rPr>
          <w:b/>
          <w:bCs/>
          <w:sz w:val="28"/>
          <w:szCs w:val="28"/>
          <w:lang w:val="nl-BE"/>
        </w:rPr>
        <w:t xml:space="preserve">Zullen robots het werk van bedrijfsrevisoren overnemen?  </w:t>
      </w:r>
    </w:p>
    <w:p w14:paraId="419521C5" w14:textId="16962C87" w:rsidR="0079715B" w:rsidRPr="00302E90" w:rsidRDefault="0079715B" w:rsidP="0079715B">
      <w:pPr>
        <w:rPr>
          <w:iCs/>
          <w:sz w:val="28"/>
          <w:szCs w:val="28"/>
        </w:rPr>
      </w:pPr>
      <w:r w:rsidRPr="00302E90">
        <w:rPr>
          <w:iCs/>
          <w:sz w:val="28"/>
          <w:szCs w:val="28"/>
        </w:rPr>
        <w:t>A la question « La technique du DATA ANALYTICS :   est-elle utile pour la profession ? », la réponse est mitigée. « Oui » car elle permet d’avoir une plus grande certitude au niveau de l’audit en testant l’entièreté de la population mais « non » car l’intégration des données peut poser des problèmes vu le grand nombre de formats différents de données en provenance des entités auditées. Les problèmes d’intégration des données sont un facteur de consommation de temps dans le planning de l’audit avec de grands défis à relever dont celui pour la profession d’assurer la compétence technique des professionnels au travers de la formation à ces nouvelles technologies.</w:t>
      </w:r>
    </w:p>
    <w:p w14:paraId="113D5597" w14:textId="77777777" w:rsidR="0079715B" w:rsidRPr="00302E90" w:rsidRDefault="0079715B" w:rsidP="0079715B">
      <w:pPr>
        <w:rPr>
          <w:iCs/>
          <w:sz w:val="28"/>
          <w:szCs w:val="28"/>
          <w:lang w:val="nl-BE"/>
        </w:rPr>
      </w:pPr>
      <w:r w:rsidRPr="00302E90">
        <w:rPr>
          <w:iCs/>
          <w:sz w:val="28"/>
          <w:szCs w:val="28"/>
          <w:lang w:val="nl-BE"/>
        </w:rPr>
        <w:t>Betreffende Het Belgisch nationaal Pandregister is er een belangrijke innovatie in het zakelijk zekerheidsrecht, en zijn toegang aan de bedrijfsrevisor zou de controlewerkzaamheden faciliteren.</w:t>
      </w:r>
    </w:p>
    <w:p w14:paraId="79093F38" w14:textId="77777777" w:rsidR="0079715B" w:rsidRPr="00302E90" w:rsidRDefault="0079715B" w:rsidP="0079715B">
      <w:pPr>
        <w:rPr>
          <w:iCs/>
          <w:sz w:val="28"/>
          <w:szCs w:val="28"/>
          <w:lang w:val="nl-BE"/>
        </w:rPr>
      </w:pPr>
      <w:r w:rsidRPr="00302E90">
        <w:rPr>
          <w:iCs/>
          <w:sz w:val="28"/>
          <w:szCs w:val="28"/>
          <w:lang w:val="nl-BE"/>
        </w:rPr>
        <w:t xml:space="preserve">Het draait in de toekomst meer en meer om samenwerken en delen. Dus ook delen van kennis. Scienta is het centrale, digitale platform waar kennis van mensen samenkomt. Scienta helpt iedereen in de organisatie om effectiever te werken en kennis actief te benutten. </w:t>
      </w:r>
    </w:p>
    <w:p w14:paraId="77206FD2" w14:textId="72CB3E7A" w:rsidR="0079715B" w:rsidRPr="00302E90" w:rsidRDefault="0079715B" w:rsidP="0079715B">
      <w:pPr>
        <w:rPr>
          <w:iCs/>
          <w:sz w:val="28"/>
          <w:szCs w:val="28"/>
          <w:lang w:val="nl-BE"/>
        </w:rPr>
      </w:pPr>
      <w:proofErr w:type="spellStart"/>
      <w:r w:rsidRPr="00302E90">
        <w:rPr>
          <w:iCs/>
          <w:sz w:val="28"/>
          <w:szCs w:val="28"/>
          <w:lang w:val="nl-BE"/>
        </w:rPr>
        <w:t>Fednot</w:t>
      </w:r>
      <w:proofErr w:type="spellEnd"/>
      <w:r w:rsidRPr="00302E90">
        <w:rPr>
          <w:iCs/>
          <w:sz w:val="28"/>
          <w:szCs w:val="28"/>
          <w:lang w:val="nl-BE"/>
        </w:rPr>
        <w:t xml:space="preserve"> ziet de digitale ontwikkelingen als een mogelijkheid om de rol van de notaris als vertrouwenspersoon en adviseur nog te versterken.  Een medewerking met hen zal ook onze controlewerkzaamheden faciliteren.</w:t>
      </w:r>
    </w:p>
    <w:p w14:paraId="0E5C0286" w14:textId="33727085" w:rsidR="0018430D" w:rsidRDefault="0018430D" w:rsidP="0079715B">
      <w:pPr>
        <w:rPr>
          <w:sz w:val="28"/>
          <w:szCs w:val="28"/>
          <w:lang w:val="nl-BE"/>
        </w:rPr>
      </w:pPr>
    </w:p>
    <w:p w14:paraId="4853783B" w14:textId="45385393" w:rsidR="00302E90" w:rsidRDefault="00302E90" w:rsidP="0079715B">
      <w:pPr>
        <w:rPr>
          <w:sz w:val="28"/>
          <w:szCs w:val="28"/>
          <w:lang w:val="nl-BE"/>
        </w:rPr>
      </w:pPr>
    </w:p>
    <w:p w14:paraId="1CEB125C" w14:textId="77777777" w:rsidR="00302E90" w:rsidRPr="00E50005" w:rsidRDefault="00302E90" w:rsidP="0079715B">
      <w:pPr>
        <w:rPr>
          <w:sz w:val="28"/>
          <w:szCs w:val="28"/>
        </w:rPr>
      </w:pPr>
    </w:p>
    <w:p w14:paraId="5CEA0DE0" w14:textId="77777777" w:rsidR="0018430D" w:rsidRPr="00D2695D" w:rsidRDefault="0018430D" w:rsidP="0018430D">
      <w:pPr>
        <w:rPr>
          <w:b/>
          <w:bCs/>
          <w:sz w:val="28"/>
          <w:szCs w:val="28"/>
          <w:lang w:val="nl-BE"/>
        </w:rPr>
      </w:pPr>
      <w:r w:rsidRPr="00D2695D">
        <w:rPr>
          <w:b/>
          <w:bCs/>
          <w:sz w:val="28"/>
          <w:szCs w:val="28"/>
          <w:lang w:val="nl-BE"/>
        </w:rPr>
        <w:lastRenderedPageBreak/>
        <w:t>CONCLUSION</w:t>
      </w:r>
    </w:p>
    <w:p w14:paraId="150C4553" w14:textId="0DDC7EC5" w:rsidR="009B208E" w:rsidRPr="00E50005" w:rsidRDefault="009B208E">
      <w:pPr>
        <w:rPr>
          <w:sz w:val="28"/>
          <w:szCs w:val="28"/>
          <w:lang w:val="nl-BE"/>
        </w:rPr>
      </w:pPr>
      <w:r w:rsidRPr="00E50005">
        <w:rPr>
          <w:sz w:val="28"/>
          <w:szCs w:val="28"/>
          <w:lang w:val="nl-BE"/>
        </w:rPr>
        <w:t xml:space="preserve">De </w:t>
      </w:r>
      <w:r w:rsidR="00383B82" w:rsidRPr="00E50005">
        <w:rPr>
          <w:sz w:val="28"/>
          <w:szCs w:val="28"/>
          <w:lang w:val="nl-BE"/>
        </w:rPr>
        <w:t>volledige samenvatting</w:t>
      </w:r>
      <w:r w:rsidRPr="00E50005">
        <w:rPr>
          <w:sz w:val="28"/>
          <w:szCs w:val="28"/>
          <w:lang w:val="nl-BE"/>
        </w:rPr>
        <w:t xml:space="preserve"> van deze workshops zal snel worden uiteengezet en aan u worden meegedeeld, en natuurlijk, en dit is het belangrijkste, de Raad, alle commissies en werkgroepen</w:t>
      </w:r>
      <w:r w:rsidR="00477D4D" w:rsidRPr="00E50005">
        <w:rPr>
          <w:sz w:val="28"/>
          <w:szCs w:val="28"/>
          <w:lang w:val="nl-BE"/>
        </w:rPr>
        <w:t xml:space="preserve"> van IBR</w:t>
      </w:r>
      <w:r w:rsidRPr="00E50005">
        <w:rPr>
          <w:sz w:val="28"/>
          <w:szCs w:val="28"/>
          <w:lang w:val="nl-BE"/>
        </w:rPr>
        <w:t xml:space="preserve">, evenals het hele </w:t>
      </w:r>
      <w:r w:rsidR="00477D4D" w:rsidRPr="00E50005">
        <w:rPr>
          <w:sz w:val="28"/>
          <w:szCs w:val="28"/>
          <w:lang w:val="nl-BE"/>
        </w:rPr>
        <w:t xml:space="preserve">IBR </w:t>
      </w:r>
      <w:r w:rsidRPr="00E50005">
        <w:rPr>
          <w:sz w:val="28"/>
          <w:szCs w:val="28"/>
          <w:lang w:val="nl-BE"/>
        </w:rPr>
        <w:t>team z</w:t>
      </w:r>
      <w:r w:rsidR="00477D4D" w:rsidRPr="00E50005">
        <w:rPr>
          <w:sz w:val="28"/>
          <w:szCs w:val="28"/>
          <w:lang w:val="nl-BE"/>
        </w:rPr>
        <w:t xml:space="preserve">ullen </w:t>
      </w:r>
      <w:r w:rsidRPr="00E50005">
        <w:rPr>
          <w:sz w:val="28"/>
          <w:szCs w:val="28"/>
          <w:lang w:val="nl-BE"/>
        </w:rPr>
        <w:t>werken om een proactieve follow-up van uw opmerkingen</w:t>
      </w:r>
      <w:r w:rsidR="00477D4D" w:rsidRPr="00E50005">
        <w:rPr>
          <w:sz w:val="28"/>
          <w:szCs w:val="28"/>
          <w:lang w:val="nl-BE"/>
        </w:rPr>
        <w:t>, vragen</w:t>
      </w:r>
      <w:r w:rsidRPr="00E50005">
        <w:rPr>
          <w:sz w:val="28"/>
          <w:szCs w:val="28"/>
          <w:lang w:val="nl-BE"/>
        </w:rPr>
        <w:t xml:space="preserve"> en suggesties</w:t>
      </w:r>
      <w:r w:rsidR="00477D4D" w:rsidRPr="00E50005">
        <w:rPr>
          <w:sz w:val="28"/>
          <w:szCs w:val="28"/>
          <w:lang w:val="nl-BE"/>
        </w:rPr>
        <w:t xml:space="preserve"> te geven</w:t>
      </w:r>
      <w:r w:rsidRPr="00E50005">
        <w:rPr>
          <w:sz w:val="28"/>
          <w:szCs w:val="28"/>
          <w:lang w:val="nl-BE"/>
        </w:rPr>
        <w:t xml:space="preserve">. En </w:t>
      </w:r>
      <w:r w:rsidR="00477D4D" w:rsidRPr="00E50005">
        <w:rPr>
          <w:sz w:val="28"/>
          <w:szCs w:val="28"/>
          <w:lang w:val="nl-BE"/>
        </w:rPr>
        <w:t xml:space="preserve">u </w:t>
      </w:r>
      <w:r w:rsidRPr="00E50005">
        <w:rPr>
          <w:sz w:val="28"/>
          <w:szCs w:val="28"/>
          <w:lang w:val="nl-BE"/>
        </w:rPr>
        <w:t>zal</w:t>
      </w:r>
      <w:r w:rsidR="00477D4D" w:rsidRPr="00E50005">
        <w:rPr>
          <w:sz w:val="28"/>
          <w:szCs w:val="28"/>
          <w:lang w:val="nl-BE"/>
        </w:rPr>
        <w:t xml:space="preserve"> </w:t>
      </w:r>
      <w:r w:rsidR="00D2695D">
        <w:rPr>
          <w:sz w:val="28"/>
          <w:szCs w:val="28"/>
          <w:lang w:val="nl-BE"/>
        </w:rPr>
        <w:t xml:space="preserve">er </w:t>
      </w:r>
      <w:r w:rsidR="00477D4D" w:rsidRPr="00E50005">
        <w:rPr>
          <w:sz w:val="28"/>
          <w:szCs w:val="28"/>
          <w:lang w:val="nl-BE"/>
        </w:rPr>
        <w:t xml:space="preserve">natuurlijk </w:t>
      </w:r>
      <w:r w:rsidR="00D2695D">
        <w:rPr>
          <w:sz w:val="28"/>
          <w:szCs w:val="28"/>
          <w:lang w:val="nl-BE"/>
        </w:rPr>
        <w:t xml:space="preserve">van </w:t>
      </w:r>
      <w:r w:rsidRPr="00E50005">
        <w:rPr>
          <w:sz w:val="28"/>
          <w:szCs w:val="28"/>
          <w:lang w:val="nl-BE"/>
        </w:rPr>
        <w:t>op de hoogte</w:t>
      </w:r>
      <w:r w:rsidR="00383B82" w:rsidRPr="00E50005">
        <w:rPr>
          <w:sz w:val="28"/>
          <w:szCs w:val="28"/>
          <w:lang w:val="nl-BE"/>
        </w:rPr>
        <w:t xml:space="preserve"> </w:t>
      </w:r>
      <w:r w:rsidRPr="00E50005">
        <w:rPr>
          <w:sz w:val="28"/>
          <w:szCs w:val="28"/>
          <w:lang w:val="nl-BE"/>
        </w:rPr>
        <w:t>worden gehouden.</w:t>
      </w:r>
    </w:p>
    <w:p w14:paraId="50DF2820" w14:textId="466EBF7F" w:rsidR="009B208E" w:rsidRPr="00E50005" w:rsidRDefault="00927A8E">
      <w:pPr>
        <w:rPr>
          <w:sz w:val="28"/>
          <w:szCs w:val="28"/>
          <w:lang w:val="nl-BE"/>
        </w:rPr>
      </w:pPr>
      <w:r w:rsidRPr="00E50005">
        <w:rPr>
          <w:sz w:val="28"/>
          <w:szCs w:val="28"/>
          <w:lang w:val="nl-BE"/>
        </w:rPr>
        <w:t>Nog een laatste punt a</w:t>
      </w:r>
      <w:r w:rsidR="009B208E" w:rsidRPr="00E50005">
        <w:rPr>
          <w:sz w:val="28"/>
          <w:szCs w:val="28"/>
          <w:lang w:val="nl-BE"/>
        </w:rPr>
        <w:t>lvorens over te gaan tot de laatste activiteit van de dag</w:t>
      </w:r>
      <w:r w:rsidRPr="00E50005">
        <w:rPr>
          <w:sz w:val="28"/>
          <w:szCs w:val="28"/>
          <w:lang w:val="nl-BE"/>
        </w:rPr>
        <w:t xml:space="preserve">. Ik wil graag </w:t>
      </w:r>
      <w:r w:rsidR="00383B82" w:rsidRPr="00E50005">
        <w:rPr>
          <w:sz w:val="28"/>
          <w:szCs w:val="28"/>
          <w:lang w:val="nl-BE"/>
        </w:rPr>
        <w:t>met u e</w:t>
      </w:r>
      <w:r w:rsidRPr="00E50005">
        <w:rPr>
          <w:sz w:val="28"/>
          <w:szCs w:val="28"/>
          <w:lang w:val="nl-BE"/>
        </w:rPr>
        <w:t xml:space="preserve">nkele </w:t>
      </w:r>
      <w:r w:rsidR="00383B82" w:rsidRPr="00E50005">
        <w:rPr>
          <w:sz w:val="28"/>
          <w:szCs w:val="28"/>
          <w:lang w:val="nl-BE"/>
        </w:rPr>
        <w:t>persoonlijk gevoel</w:t>
      </w:r>
      <w:r w:rsidRPr="00E50005">
        <w:rPr>
          <w:sz w:val="28"/>
          <w:szCs w:val="28"/>
          <w:lang w:val="nl-BE"/>
        </w:rPr>
        <w:t>en</w:t>
      </w:r>
      <w:r w:rsidR="00D2695D">
        <w:rPr>
          <w:sz w:val="28"/>
          <w:szCs w:val="28"/>
          <w:lang w:val="nl-BE"/>
        </w:rPr>
        <w:t xml:space="preserve">s </w:t>
      </w:r>
      <w:r w:rsidR="00383B82" w:rsidRPr="00E50005">
        <w:rPr>
          <w:sz w:val="28"/>
          <w:szCs w:val="28"/>
          <w:lang w:val="nl-BE"/>
        </w:rPr>
        <w:t>delen</w:t>
      </w:r>
      <w:r w:rsidRPr="00E50005">
        <w:rPr>
          <w:sz w:val="28"/>
          <w:szCs w:val="28"/>
          <w:lang w:val="nl-BE"/>
        </w:rPr>
        <w:t xml:space="preserve">. Gezien </w:t>
      </w:r>
      <w:r w:rsidR="009B208E" w:rsidRPr="00E50005">
        <w:rPr>
          <w:sz w:val="28"/>
          <w:szCs w:val="28"/>
          <w:lang w:val="nl-BE"/>
        </w:rPr>
        <w:t xml:space="preserve">de evolutie van het beroep, zijn omgeving, zijn </w:t>
      </w:r>
      <w:r w:rsidRPr="00E50005">
        <w:rPr>
          <w:sz w:val="28"/>
          <w:szCs w:val="28"/>
          <w:lang w:val="nl-BE"/>
        </w:rPr>
        <w:t xml:space="preserve">wettelijke en </w:t>
      </w:r>
      <w:r w:rsidR="009B208E" w:rsidRPr="00E50005">
        <w:rPr>
          <w:sz w:val="28"/>
          <w:szCs w:val="28"/>
          <w:lang w:val="nl-BE"/>
        </w:rPr>
        <w:t xml:space="preserve">normatieve kader, maar ook de evolutie van onze klanten en de wereld in het algemeen.  Ik hoop dat mijn Voorzitter mij dit </w:t>
      </w:r>
      <w:r w:rsidRPr="00E50005">
        <w:rPr>
          <w:sz w:val="28"/>
          <w:szCs w:val="28"/>
          <w:lang w:val="nl-BE"/>
        </w:rPr>
        <w:t xml:space="preserve">buiten de workshops </w:t>
      </w:r>
      <w:r w:rsidR="009B208E" w:rsidRPr="00E50005">
        <w:rPr>
          <w:sz w:val="28"/>
          <w:szCs w:val="28"/>
          <w:lang w:val="nl-BE"/>
        </w:rPr>
        <w:t xml:space="preserve">zal schuiven en dat ik niemand zal </w:t>
      </w:r>
      <w:proofErr w:type="spellStart"/>
      <w:r w:rsidR="009B208E" w:rsidRPr="00E50005">
        <w:rPr>
          <w:sz w:val="28"/>
          <w:szCs w:val="28"/>
          <w:lang w:val="nl-BE"/>
        </w:rPr>
        <w:t>shockeren</w:t>
      </w:r>
      <w:proofErr w:type="spellEnd"/>
      <w:r w:rsidR="009B208E" w:rsidRPr="00E50005">
        <w:rPr>
          <w:sz w:val="28"/>
          <w:szCs w:val="28"/>
          <w:lang w:val="nl-BE"/>
        </w:rPr>
        <w:t>.</w:t>
      </w:r>
    </w:p>
    <w:p w14:paraId="5D5BBA8B" w14:textId="388DC97A" w:rsidR="00553F33" w:rsidRPr="00E50005" w:rsidRDefault="009275CC">
      <w:pPr>
        <w:rPr>
          <w:sz w:val="28"/>
          <w:szCs w:val="28"/>
        </w:rPr>
      </w:pPr>
      <w:r w:rsidRPr="00E50005">
        <w:rPr>
          <w:sz w:val="28"/>
          <w:szCs w:val="28"/>
        </w:rPr>
        <w:t xml:space="preserve">Nous nous posons tous des questions sur l’avenir de notre profession et cela transparaît entre autres dans les discussions au sein des différents </w:t>
      </w:r>
      <w:r w:rsidR="00927A8E" w:rsidRPr="00E50005">
        <w:rPr>
          <w:sz w:val="28"/>
          <w:szCs w:val="28"/>
        </w:rPr>
        <w:t>ateliers</w:t>
      </w:r>
      <w:r w:rsidRPr="00E50005">
        <w:rPr>
          <w:sz w:val="28"/>
          <w:szCs w:val="28"/>
        </w:rPr>
        <w:t xml:space="preserve"> de ce jour</w:t>
      </w:r>
      <w:r w:rsidR="00553F33" w:rsidRPr="00E50005">
        <w:rPr>
          <w:sz w:val="28"/>
          <w:szCs w:val="28"/>
        </w:rPr>
        <w:t xml:space="preserve"> et notre président, Tom Meuleman, a très bien décrit </w:t>
      </w:r>
      <w:r w:rsidR="00CE3CA8" w:rsidRPr="00E50005">
        <w:rPr>
          <w:sz w:val="28"/>
          <w:szCs w:val="28"/>
        </w:rPr>
        <w:t xml:space="preserve">en début de journée </w:t>
      </w:r>
      <w:r w:rsidR="00553F33" w:rsidRPr="00E50005">
        <w:rPr>
          <w:sz w:val="28"/>
          <w:szCs w:val="28"/>
        </w:rPr>
        <w:t xml:space="preserve">les </w:t>
      </w:r>
      <w:r w:rsidR="00927A8E" w:rsidRPr="00E50005">
        <w:rPr>
          <w:sz w:val="28"/>
          <w:szCs w:val="28"/>
        </w:rPr>
        <w:t xml:space="preserve">défis et </w:t>
      </w:r>
      <w:r w:rsidR="00553F33" w:rsidRPr="00E50005">
        <w:rPr>
          <w:sz w:val="28"/>
          <w:szCs w:val="28"/>
        </w:rPr>
        <w:t xml:space="preserve">enjeux de la profession et les voies </w:t>
      </w:r>
      <w:r w:rsidR="009B208E" w:rsidRPr="00E50005">
        <w:rPr>
          <w:sz w:val="28"/>
          <w:szCs w:val="28"/>
        </w:rPr>
        <w:t xml:space="preserve">qui peuvent être </w:t>
      </w:r>
      <w:r w:rsidR="00553F33" w:rsidRPr="00E50005">
        <w:rPr>
          <w:sz w:val="28"/>
          <w:szCs w:val="28"/>
        </w:rPr>
        <w:t>suiv</w:t>
      </w:r>
      <w:r w:rsidR="009B208E" w:rsidRPr="00E50005">
        <w:rPr>
          <w:sz w:val="28"/>
          <w:szCs w:val="28"/>
        </w:rPr>
        <w:t>ies.</w:t>
      </w:r>
      <w:r w:rsidRPr="00E50005">
        <w:rPr>
          <w:sz w:val="28"/>
          <w:szCs w:val="28"/>
        </w:rPr>
        <w:t xml:space="preserve"> </w:t>
      </w:r>
    </w:p>
    <w:p w14:paraId="666A63AC" w14:textId="4D145788" w:rsidR="002B7C9E" w:rsidRPr="00E50005" w:rsidRDefault="00927A8E">
      <w:pPr>
        <w:rPr>
          <w:sz w:val="28"/>
          <w:szCs w:val="28"/>
        </w:rPr>
      </w:pPr>
      <w:r w:rsidRPr="00E50005">
        <w:rPr>
          <w:sz w:val="28"/>
          <w:szCs w:val="28"/>
        </w:rPr>
        <w:t>N</w:t>
      </w:r>
      <w:r w:rsidR="009275CC" w:rsidRPr="00E50005">
        <w:rPr>
          <w:sz w:val="28"/>
          <w:szCs w:val="28"/>
        </w:rPr>
        <w:t>ous ne sommes pas les seuls </w:t>
      </w:r>
      <w:r w:rsidR="00553F33" w:rsidRPr="00E50005">
        <w:rPr>
          <w:sz w:val="28"/>
          <w:szCs w:val="28"/>
        </w:rPr>
        <w:t xml:space="preserve">à avoir des questionnements sur l’avenir </w:t>
      </w:r>
      <w:r w:rsidR="009275CC" w:rsidRPr="00E50005">
        <w:rPr>
          <w:sz w:val="28"/>
          <w:szCs w:val="28"/>
        </w:rPr>
        <w:t xml:space="preserve">: et </w:t>
      </w:r>
      <w:r w:rsidR="002B7C9E" w:rsidRPr="00E50005">
        <w:rPr>
          <w:sz w:val="28"/>
          <w:szCs w:val="28"/>
        </w:rPr>
        <w:t>je ne crois pas que</w:t>
      </w:r>
      <w:r w:rsidR="009275CC" w:rsidRPr="00E50005">
        <w:rPr>
          <w:sz w:val="28"/>
          <w:szCs w:val="28"/>
        </w:rPr>
        <w:t xml:space="preserve"> notre ami Bart</w:t>
      </w:r>
      <w:r w:rsidR="002B7C9E" w:rsidRPr="00E50005">
        <w:rPr>
          <w:sz w:val="28"/>
          <w:szCs w:val="28"/>
        </w:rPr>
        <w:t xml:space="preserve"> van Coile</w:t>
      </w:r>
      <w:r w:rsidR="009275CC" w:rsidRPr="00E50005">
        <w:rPr>
          <w:sz w:val="28"/>
          <w:szCs w:val="28"/>
        </w:rPr>
        <w:t xml:space="preserve">, président de l’IAB / ITAA me démentira. Et les crises existentielles ne touchent pas que les professions économiques. </w:t>
      </w:r>
    </w:p>
    <w:p w14:paraId="791FD942" w14:textId="206ED69F" w:rsidR="001814BE" w:rsidRPr="00E50005" w:rsidRDefault="009275CC">
      <w:pPr>
        <w:rPr>
          <w:sz w:val="28"/>
          <w:szCs w:val="28"/>
        </w:rPr>
      </w:pPr>
      <w:r w:rsidRPr="00E50005">
        <w:rPr>
          <w:sz w:val="28"/>
          <w:szCs w:val="28"/>
        </w:rPr>
        <w:t>L’a</w:t>
      </w:r>
      <w:r w:rsidR="008006CF" w:rsidRPr="00E50005">
        <w:rPr>
          <w:sz w:val="28"/>
          <w:szCs w:val="28"/>
        </w:rPr>
        <w:t>ttracti</w:t>
      </w:r>
      <w:r w:rsidR="000D4C11" w:rsidRPr="00E50005">
        <w:rPr>
          <w:sz w:val="28"/>
          <w:szCs w:val="28"/>
        </w:rPr>
        <w:t>vité</w:t>
      </w:r>
      <w:r w:rsidRPr="00E50005">
        <w:rPr>
          <w:sz w:val="28"/>
          <w:szCs w:val="28"/>
        </w:rPr>
        <w:t xml:space="preserve"> de </w:t>
      </w:r>
      <w:r w:rsidR="001814BE" w:rsidRPr="00E50005">
        <w:rPr>
          <w:sz w:val="28"/>
          <w:szCs w:val="28"/>
        </w:rPr>
        <w:t xml:space="preserve">notre </w:t>
      </w:r>
      <w:r w:rsidRPr="00E50005">
        <w:rPr>
          <w:sz w:val="28"/>
          <w:szCs w:val="28"/>
        </w:rPr>
        <w:t>profession</w:t>
      </w:r>
      <w:r w:rsidR="001814BE" w:rsidRPr="00E50005">
        <w:rPr>
          <w:sz w:val="28"/>
          <w:szCs w:val="28"/>
        </w:rPr>
        <w:t xml:space="preserve"> : comment faire non seulement pour attirer les jeunes mais aussi pour les garder ? </w:t>
      </w:r>
      <w:r w:rsidR="008B20CC" w:rsidRPr="00E50005">
        <w:rPr>
          <w:sz w:val="28"/>
          <w:szCs w:val="28"/>
        </w:rPr>
        <w:t>et cela concerne tous nos cabinets, des plus petits au</w:t>
      </w:r>
      <w:r w:rsidR="00941F28" w:rsidRPr="00E50005">
        <w:rPr>
          <w:sz w:val="28"/>
          <w:szCs w:val="28"/>
        </w:rPr>
        <w:t>x</w:t>
      </w:r>
      <w:r w:rsidR="008B20CC" w:rsidRPr="00E50005">
        <w:rPr>
          <w:sz w:val="28"/>
          <w:szCs w:val="28"/>
        </w:rPr>
        <w:t xml:space="preserve"> plus grands, personne n’est épargné. C</w:t>
      </w:r>
      <w:r w:rsidR="001814BE" w:rsidRPr="00E50005">
        <w:rPr>
          <w:sz w:val="28"/>
          <w:szCs w:val="28"/>
        </w:rPr>
        <w:t xml:space="preserve">omment faire pour être attractif pour que nos clients, que les stakeholders en général nous apprécient, tous secteurs confondus, marchand et non marchand, et toutes tailles d’entreprises confondues, de la PME aux grandes entreprises ? </w:t>
      </w:r>
    </w:p>
    <w:p w14:paraId="6594CF2D" w14:textId="1852B56D" w:rsidR="00E73385" w:rsidRPr="00E50005" w:rsidRDefault="00E73385" w:rsidP="00E73385">
      <w:pPr>
        <w:rPr>
          <w:sz w:val="28"/>
          <w:szCs w:val="28"/>
        </w:rPr>
      </w:pPr>
      <w:r w:rsidRPr="00E50005">
        <w:rPr>
          <w:sz w:val="28"/>
          <w:szCs w:val="28"/>
        </w:rPr>
        <w:t>Nous sommes tous des professionnels de haut niveau, mais n’est-il pas temps de nous poser quelques questions sur la manière dont nous abordons nos clients et le public</w:t>
      </w:r>
      <w:r w:rsidR="002B7C9E" w:rsidRPr="00E50005">
        <w:rPr>
          <w:sz w:val="28"/>
          <w:szCs w:val="28"/>
        </w:rPr>
        <w:t xml:space="preserve"> en général</w:t>
      </w:r>
      <w:r w:rsidRPr="00E50005">
        <w:rPr>
          <w:sz w:val="28"/>
          <w:szCs w:val="28"/>
        </w:rPr>
        <w:t xml:space="preserve">. Arrêtons de nous perdre dans notre bulle </w:t>
      </w:r>
      <w:proofErr w:type="spellStart"/>
      <w:r w:rsidRPr="00E50005">
        <w:rPr>
          <w:sz w:val="28"/>
          <w:szCs w:val="28"/>
        </w:rPr>
        <w:t>révisorale</w:t>
      </w:r>
      <w:proofErr w:type="spellEnd"/>
      <w:r w:rsidRPr="00E50005">
        <w:rPr>
          <w:sz w:val="28"/>
          <w:szCs w:val="28"/>
        </w:rPr>
        <w:t xml:space="preserve"> de spécialistes au langage ésotérique </w:t>
      </w:r>
      <w:r w:rsidR="00553F33" w:rsidRPr="00E50005">
        <w:rPr>
          <w:sz w:val="28"/>
          <w:szCs w:val="28"/>
        </w:rPr>
        <w:t xml:space="preserve">et nos longs </w:t>
      </w:r>
      <w:r w:rsidRPr="00E50005">
        <w:rPr>
          <w:sz w:val="28"/>
          <w:szCs w:val="28"/>
        </w:rPr>
        <w:t>rapports</w:t>
      </w:r>
      <w:r w:rsidR="00927A8E" w:rsidRPr="00E50005">
        <w:rPr>
          <w:sz w:val="28"/>
          <w:szCs w:val="28"/>
        </w:rPr>
        <w:t xml:space="preserve"> pas toujours compris sauf par les initiés et </w:t>
      </w:r>
      <w:r w:rsidRPr="00E50005">
        <w:rPr>
          <w:sz w:val="28"/>
          <w:szCs w:val="28"/>
        </w:rPr>
        <w:t xml:space="preserve">trop </w:t>
      </w:r>
      <w:r w:rsidR="00927A8E" w:rsidRPr="00E50005">
        <w:rPr>
          <w:sz w:val="28"/>
          <w:szCs w:val="28"/>
        </w:rPr>
        <w:t xml:space="preserve">souvent </w:t>
      </w:r>
      <w:r w:rsidRPr="00E50005">
        <w:rPr>
          <w:sz w:val="28"/>
          <w:szCs w:val="28"/>
        </w:rPr>
        <w:t>perçu</w:t>
      </w:r>
      <w:r w:rsidR="002B7C9E" w:rsidRPr="00E50005">
        <w:rPr>
          <w:sz w:val="28"/>
          <w:szCs w:val="28"/>
        </w:rPr>
        <w:t>s</w:t>
      </w:r>
      <w:r w:rsidRPr="00E50005">
        <w:rPr>
          <w:sz w:val="28"/>
          <w:szCs w:val="28"/>
        </w:rPr>
        <w:t xml:space="preserve"> par les lecteurs </w:t>
      </w:r>
      <w:r w:rsidR="008B20CC" w:rsidRPr="00E50005">
        <w:rPr>
          <w:sz w:val="28"/>
          <w:szCs w:val="28"/>
        </w:rPr>
        <w:t xml:space="preserve">lambda </w:t>
      </w:r>
      <w:r w:rsidRPr="00E50005">
        <w:rPr>
          <w:sz w:val="28"/>
          <w:szCs w:val="28"/>
        </w:rPr>
        <w:t xml:space="preserve">comme des parapluies, coincés que nous sommes dans un carcan de législations et de normes. Descendons du piédestal sur lequel nous nous sommes placés, nous les super-spécialistes hyper-compétents. </w:t>
      </w:r>
    </w:p>
    <w:p w14:paraId="5D7464E2" w14:textId="18EC3ED9" w:rsidR="00AB7008" w:rsidRPr="00E50005" w:rsidRDefault="00AB7008" w:rsidP="00E73385">
      <w:pPr>
        <w:rPr>
          <w:sz w:val="28"/>
          <w:szCs w:val="28"/>
        </w:rPr>
      </w:pPr>
      <w:r w:rsidRPr="00E50005">
        <w:rPr>
          <w:sz w:val="28"/>
          <w:szCs w:val="28"/>
        </w:rPr>
        <w:lastRenderedPageBreak/>
        <w:t xml:space="preserve">Il </w:t>
      </w:r>
      <w:r w:rsidR="008B20CC" w:rsidRPr="00E50005">
        <w:rPr>
          <w:sz w:val="28"/>
          <w:szCs w:val="28"/>
        </w:rPr>
        <w:t>faut respecter des</w:t>
      </w:r>
      <w:r w:rsidRPr="00E50005">
        <w:rPr>
          <w:sz w:val="28"/>
          <w:szCs w:val="28"/>
        </w:rPr>
        <w:t xml:space="preserve"> règles</w:t>
      </w:r>
      <w:r w:rsidR="008B20CC" w:rsidRPr="00E50005">
        <w:rPr>
          <w:sz w:val="28"/>
          <w:szCs w:val="28"/>
        </w:rPr>
        <w:t>, des</w:t>
      </w:r>
      <w:r w:rsidRPr="00E50005">
        <w:rPr>
          <w:sz w:val="28"/>
          <w:szCs w:val="28"/>
        </w:rPr>
        <w:t xml:space="preserve"> </w:t>
      </w:r>
      <w:r w:rsidR="008B20CC" w:rsidRPr="00E50005">
        <w:rPr>
          <w:sz w:val="28"/>
          <w:szCs w:val="28"/>
        </w:rPr>
        <w:t>normes, bien nécessaires et utiles par ailleurs</w:t>
      </w:r>
      <w:r w:rsidRPr="00E50005">
        <w:rPr>
          <w:sz w:val="28"/>
          <w:szCs w:val="28"/>
        </w:rPr>
        <w:t xml:space="preserve">, mais ne tombons pas dans le piège du formalisme </w:t>
      </w:r>
      <w:r w:rsidR="008B20CC" w:rsidRPr="00E50005">
        <w:rPr>
          <w:sz w:val="28"/>
          <w:szCs w:val="28"/>
        </w:rPr>
        <w:t>facile</w:t>
      </w:r>
      <w:r w:rsidRPr="00E50005">
        <w:rPr>
          <w:sz w:val="28"/>
          <w:szCs w:val="28"/>
        </w:rPr>
        <w:t xml:space="preserve">, </w:t>
      </w:r>
      <w:r w:rsidR="00D075D3" w:rsidRPr="00E50005">
        <w:rPr>
          <w:sz w:val="28"/>
          <w:szCs w:val="28"/>
        </w:rPr>
        <w:t xml:space="preserve">gage de </w:t>
      </w:r>
      <w:r w:rsidR="003C056F" w:rsidRPr="00E50005">
        <w:rPr>
          <w:sz w:val="28"/>
          <w:szCs w:val="28"/>
        </w:rPr>
        <w:t xml:space="preserve">sécurité </w:t>
      </w:r>
      <w:r w:rsidR="00927A8E" w:rsidRPr="00E50005">
        <w:rPr>
          <w:sz w:val="28"/>
          <w:szCs w:val="28"/>
        </w:rPr>
        <w:t>pour nous</w:t>
      </w:r>
      <w:r w:rsidR="003C056F" w:rsidRPr="00E50005">
        <w:rPr>
          <w:sz w:val="28"/>
          <w:szCs w:val="28"/>
        </w:rPr>
        <w:t xml:space="preserve">, </w:t>
      </w:r>
      <w:r w:rsidR="00927A8E" w:rsidRPr="00E50005">
        <w:rPr>
          <w:sz w:val="28"/>
          <w:szCs w:val="28"/>
        </w:rPr>
        <w:t xml:space="preserve">surtout </w:t>
      </w:r>
      <w:r w:rsidRPr="00E50005">
        <w:rPr>
          <w:sz w:val="28"/>
          <w:szCs w:val="28"/>
        </w:rPr>
        <w:t>respectueux de</w:t>
      </w:r>
      <w:r w:rsidR="008B20CC" w:rsidRPr="00E50005">
        <w:rPr>
          <w:sz w:val="28"/>
          <w:szCs w:val="28"/>
        </w:rPr>
        <w:t xml:space="preserve"> principe</w:t>
      </w:r>
      <w:r w:rsidR="00941F28" w:rsidRPr="00E50005">
        <w:rPr>
          <w:sz w:val="28"/>
          <w:szCs w:val="28"/>
        </w:rPr>
        <w:t>s</w:t>
      </w:r>
      <w:r w:rsidR="008B20CC" w:rsidRPr="00E50005">
        <w:rPr>
          <w:sz w:val="28"/>
          <w:szCs w:val="28"/>
        </w:rPr>
        <w:t xml:space="preserve"> mais oubliant </w:t>
      </w:r>
      <w:r w:rsidR="00927A8E" w:rsidRPr="00E50005">
        <w:rPr>
          <w:sz w:val="28"/>
          <w:szCs w:val="28"/>
        </w:rPr>
        <w:t xml:space="preserve">parfois </w:t>
      </w:r>
      <w:r w:rsidR="00D075D3" w:rsidRPr="00E50005">
        <w:rPr>
          <w:sz w:val="28"/>
          <w:szCs w:val="28"/>
        </w:rPr>
        <w:t xml:space="preserve">l’attente des stakeholders et oubliant </w:t>
      </w:r>
      <w:r w:rsidR="008B20CC" w:rsidRPr="00E50005">
        <w:rPr>
          <w:sz w:val="28"/>
          <w:szCs w:val="28"/>
        </w:rPr>
        <w:t xml:space="preserve">que le </w:t>
      </w:r>
      <w:r w:rsidR="00E73385" w:rsidRPr="00E50005">
        <w:rPr>
          <w:sz w:val="28"/>
          <w:szCs w:val="28"/>
        </w:rPr>
        <w:t xml:space="preserve">jugement professionnel </w:t>
      </w:r>
      <w:r w:rsidR="008B20CC" w:rsidRPr="00E50005">
        <w:rPr>
          <w:sz w:val="28"/>
          <w:szCs w:val="28"/>
        </w:rPr>
        <w:t xml:space="preserve">fait partie des concepts </w:t>
      </w:r>
      <w:r w:rsidRPr="00E50005">
        <w:rPr>
          <w:sz w:val="28"/>
          <w:szCs w:val="28"/>
        </w:rPr>
        <w:t>f</w:t>
      </w:r>
      <w:r w:rsidR="008B20CC" w:rsidRPr="00E50005">
        <w:rPr>
          <w:sz w:val="28"/>
          <w:szCs w:val="28"/>
        </w:rPr>
        <w:t xml:space="preserve">ondamentaux </w:t>
      </w:r>
      <w:r w:rsidRPr="00E50005">
        <w:rPr>
          <w:sz w:val="28"/>
          <w:szCs w:val="28"/>
        </w:rPr>
        <w:t xml:space="preserve">des normes ISA </w:t>
      </w:r>
      <w:r w:rsidR="00D075D3" w:rsidRPr="00E50005">
        <w:rPr>
          <w:sz w:val="28"/>
          <w:szCs w:val="28"/>
        </w:rPr>
        <w:t xml:space="preserve">au même titre </w:t>
      </w:r>
      <w:r w:rsidRPr="00E50005">
        <w:rPr>
          <w:sz w:val="28"/>
          <w:szCs w:val="28"/>
        </w:rPr>
        <w:t>que</w:t>
      </w:r>
      <w:r w:rsidR="008B20CC" w:rsidRPr="00E50005">
        <w:rPr>
          <w:sz w:val="28"/>
          <w:szCs w:val="28"/>
        </w:rPr>
        <w:t xml:space="preserve"> la proportionnalité.</w:t>
      </w:r>
    </w:p>
    <w:p w14:paraId="6235EA1C" w14:textId="3474878C" w:rsidR="00E651E7" w:rsidRPr="00E50005" w:rsidRDefault="00AB7008" w:rsidP="00E73385">
      <w:pPr>
        <w:rPr>
          <w:sz w:val="28"/>
          <w:szCs w:val="28"/>
        </w:rPr>
      </w:pPr>
      <w:r w:rsidRPr="00E50005">
        <w:rPr>
          <w:sz w:val="28"/>
          <w:szCs w:val="28"/>
        </w:rPr>
        <w:t>Je voudrais vous poser une question basique</w:t>
      </w:r>
      <w:r w:rsidR="008B20CC" w:rsidRPr="00E50005">
        <w:rPr>
          <w:sz w:val="28"/>
          <w:szCs w:val="28"/>
        </w:rPr>
        <w:t>. Q</w:t>
      </w:r>
      <w:r w:rsidRPr="00E50005">
        <w:rPr>
          <w:sz w:val="28"/>
          <w:szCs w:val="28"/>
        </w:rPr>
        <w:t xml:space="preserve">uand je </w:t>
      </w:r>
      <w:r w:rsidR="005028E6" w:rsidRPr="00E50005">
        <w:rPr>
          <w:sz w:val="28"/>
          <w:szCs w:val="28"/>
        </w:rPr>
        <w:t xml:space="preserve">donne </w:t>
      </w:r>
      <w:r w:rsidRPr="00E50005">
        <w:rPr>
          <w:sz w:val="28"/>
          <w:szCs w:val="28"/>
        </w:rPr>
        <w:t>un</w:t>
      </w:r>
      <w:r w:rsidR="005028E6" w:rsidRPr="00E50005">
        <w:rPr>
          <w:sz w:val="28"/>
          <w:szCs w:val="28"/>
        </w:rPr>
        <w:t>e formation sur la co</w:t>
      </w:r>
      <w:r w:rsidRPr="00E50005">
        <w:rPr>
          <w:sz w:val="28"/>
          <w:szCs w:val="28"/>
        </w:rPr>
        <w:t>mptabilité</w:t>
      </w:r>
      <w:r w:rsidR="005028E6" w:rsidRPr="00E50005">
        <w:rPr>
          <w:sz w:val="28"/>
          <w:szCs w:val="28"/>
        </w:rPr>
        <w:t> </w:t>
      </w:r>
      <w:r w:rsidR="008B20CC" w:rsidRPr="00E50005">
        <w:rPr>
          <w:sz w:val="28"/>
          <w:szCs w:val="28"/>
        </w:rPr>
        <w:t xml:space="preserve">à des étudiants et autres dirigeants, j’aime bien commencer par une </w:t>
      </w:r>
      <w:r w:rsidR="00927A8E" w:rsidRPr="00E50005">
        <w:rPr>
          <w:sz w:val="28"/>
          <w:szCs w:val="28"/>
        </w:rPr>
        <w:t xml:space="preserve">simple </w:t>
      </w:r>
      <w:r w:rsidR="008B20CC" w:rsidRPr="00E50005">
        <w:rPr>
          <w:sz w:val="28"/>
          <w:szCs w:val="28"/>
        </w:rPr>
        <w:t xml:space="preserve">question </w:t>
      </w:r>
      <w:r w:rsidR="005028E6" w:rsidRPr="00E50005">
        <w:rPr>
          <w:sz w:val="28"/>
          <w:szCs w:val="28"/>
        </w:rPr>
        <w:t>: pourquoi faut-il tenir une comptabilité ? et je suis toujours ébahi d</w:t>
      </w:r>
      <w:r w:rsidR="008B20CC" w:rsidRPr="00E50005">
        <w:rPr>
          <w:sz w:val="28"/>
          <w:szCs w:val="28"/>
        </w:rPr>
        <w:t xml:space="preserve">e voir </w:t>
      </w:r>
      <w:r w:rsidR="005028E6" w:rsidRPr="00E50005">
        <w:rPr>
          <w:sz w:val="28"/>
          <w:szCs w:val="28"/>
        </w:rPr>
        <w:t xml:space="preserve">une majorité </w:t>
      </w:r>
      <w:r w:rsidR="008B20CC" w:rsidRPr="00E50005">
        <w:rPr>
          <w:sz w:val="28"/>
          <w:szCs w:val="28"/>
        </w:rPr>
        <w:t xml:space="preserve">de participants se gratter la tête en </w:t>
      </w:r>
      <w:r w:rsidR="005028E6" w:rsidRPr="00E50005">
        <w:rPr>
          <w:sz w:val="28"/>
          <w:szCs w:val="28"/>
        </w:rPr>
        <w:t>essay</w:t>
      </w:r>
      <w:r w:rsidR="008B20CC" w:rsidRPr="00E50005">
        <w:rPr>
          <w:sz w:val="28"/>
          <w:szCs w:val="28"/>
        </w:rPr>
        <w:t>ant</w:t>
      </w:r>
      <w:r w:rsidR="005028E6" w:rsidRPr="00E50005">
        <w:rPr>
          <w:sz w:val="28"/>
          <w:szCs w:val="28"/>
        </w:rPr>
        <w:t xml:space="preserve"> de trouver un</w:t>
      </w:r>
      <w:r w:rsidR="00E651E7" w:rsidRPr="00E50005">
        <w:rPr>
          <w:sz w:val="28"/>
          <w:szCs w:val="28"/>
        </w:rPr>
        <w:t>e référence à une</w:t>
      </w:r>
      <w:r w:rsidR="005028E6" w:rsidRPr="00E50005">
        <w:rPr>
          <w:sz w:val="28"/>
          <w:szCs w:val="28"/>
        </w:rPr>
        <w:t xml:space="preserve"> loi ou un code comme source d’obligation. C’est une erreur fondamentale</w:t>
      </w:r>
      <w:r w:rsidR="00E651E7" w:rsidRPr="00E50005">
        <w:rPr>
          <w:sz w:val="28"/>
          <w:szCs w:val="28"/>
        </w:rPr>
        <w:t xml:space="preserve">. Le but premier </w:t>
      </w:r>
      <w:r w:rsidR="008B20CC" w:rsidRPr="00E50005">
        <w:rPr>
          <w:sz w:val="28"/>
          <w:szCs w:val="28"/>
        </w:rPr>
        <w:t>de</w:t>
      </w:r>
      <w:r w:rsidR="00CE3CA8" w:rsidRPr="00E50005">
        <w:rPr>
          <w:sz w:val="28"/>
          <w:szCs w:val="28"/>
        </w:rPr>
        <w:t xml:space="preserve"> la tenue d’une </w:t>
      </w:r>
      <w:r w:rsidR="008B20CC" w:rsidRPr="00E50005">
        <w:rPr>
          <w:sz w:val="28"/>
          <w:szCs w:val="28"/>
        </w:rPr>
        <w:t xml:space="preserve">comptabilité </w:t>
      </w:r>
      <w:r w:rsidR="00E651E7" w:rsidRPr="00E50005">
        <w:rPr>
          <w:sz w:val="28"/>
          <w:szCs w:val="28"/>
        </w:rPr>
        <w:t>c’est un souci de gestion, j’ai besoin d’outil</w:t>
      </w:r>
      <w:r w:rsidR="00354180" w:rsidRPr="00E50005">
        <w:rPr>
          <w:sz w:val="28"/>
          <w:szCs w:val="28"/>
        </w:rPr>
        <w:t>s</w:t>
      </w:r>
      <w:r w:rsidR="00E651E7" w:rsidRPr="00E50005">
        <w:rPr>
          <w:sz w:val="28"/>
          <w:szCs w:val="28"/>
        </w:rPr>
        <w:t xml:space="preserve"> pour gérer une entreprise et la comptabilité en fait partie. Bien entendu une comptabilité </w:t>
      </w:r>
      <w:r w:rsidR="00927A8E" w:rsidRPr="00E50005">
        <w:rPr>
          <w:sz w:val="28"/>
          <w:szCs w:val="28"/>
        </w:rPr>
        <w:t xml:space="preserve">doit être </w:t>
      </w:r>
      <w:r w:rsidR="00E651E7" w:rsidRPr="00E50005">
        <w:rPr>
          <w:sz w:val="28"/>
          <w:szCs w:val="28"/>
        </w:rPr>
        <w:t>ten</w:t>
      </w:r>
      <w:r w:rsidR="00927A8E" w:rsidRPr="00E50005">
        <w:rPr>
          <w:sz w:val="28"/>
          <w:szCs w:val="28"/>
        </w:rPr>
        <w:t>ue</w:t>
      </w:r>
      <w:r w:rsidR="00E651E7" w:rsidRPr="00E50005">
        <w:rPr>
          <w:sz w:val="28"/>
          <w:szCs w:val="28"/>
        </w:rPr>
        <w:t xml:space="preserve"> dans un certain cadre légal.</w:t>
      </w:r>
    </w:p>
    <w:p w14:paraId="4C71E4CC" w14:textId="16FBE198" w:rsidR="00360033" w:rsidRPr="00E50005" w:rsidRDefault="00E651E7">
      <w:pPr>
        <w:rPr>
          <w:sz w:val="28"/>
          <w:szCs w:val="28"/>
        </w:rPr>
      </w:pPr>
      <w:r w:rsidRPr="00E50005">
        <w:rPr>
          <w:sz w:val="28"/>
          <w:szCs w:val="28"/>
        </w:rPr>
        <w:t>Et vous, chères consœurs et chers confrères, pourquoi effectuez-vous des missions d’audit</w:t>
      </w:r>
      <w:r w:rsidR="008B20CC" w:rsidRPr="00E50005">
        <w:rPr>
          <w:sz w:val="28"/>
          <w:szCs w:val="28"/>
        </w:rPr>
        <w:t>, pourquoi</w:t>
      </w:r>
      <w:r w:rsidRPr="00E50005">
        <w:rPr>
          <w:sz w:val="28"/>
          <w:szCs w:val="28"/>
        </w:rPr>
        <w:t xml:space="preserve"> rédigez-vous des rapports ? Pour respecter des obligations légales ? Oui, sans doute mais pas que. </w:t>
      </w:r>
    </w:p>
    <w:p w14:paraId="608F1FC0" w14:textId="0269DBC7" w:rsidR="009B208E" w:rsidRPr="00E50005" w:rsidRDefault="009B208E" w:rsidP="009B208E">
      <w:pPr>
        <w:rPr>
          <w:sz w:val="28"/>
          <w:szCs w:val="28"/>
          <w:lang w:val="nl-BE"/>
        </w:rPr>
      </w:pPr>
      <w:r w:rsidRPr="00E50005">
        <w:rPr>
          <w:sz w:val="28"/>
          <w:szCs w:val="28"/>
          <w:lang w:val="nl-BE"/>
        </w:rPr>
        <w:t xml:space="preserve">We doen het ook, en </w:t>
      </w:r>
      <w:r w:rsidR="00BF404F" w:rsidRPr="00E50005">
        <w:rPr>
          <w:sz w:val="28"/>
          <w:szCs w:val="28"/>
          <w:lang w:val="nl-BE"/>
        </w:rPr>
        <w:t>ik heb de neiging hem te geloven</w:t>
      </w:r>
      <w:r w:rsidRPr="00E50005">
        <w:rPr>
          <w:sz w:val="28"/>
          <w:szCs w:val="28"/>
          <w:lang w:val="nl-BE"/>
        </w:rPr>
        <w:t>, om te voldoen aan een verzoek van medewerkers, managers</w:t>
      </w:r>
      <w:r w:rsidR="00BF404F" w:rsidRPr="00E50005">
        <w:rPr>
          <w:sz w:val="28"/>
          <w:szCs w:val="28"/>
          <w:lang w:val="nl-BE"/>
        </w:rPr>
        <w:t xml:space="preserve"> en andere</w:t>
      </w:r>
      <w:r w:rsidRPr="00E50005">
        <w:rPr>
          <w:sz w:val="28"/>
          <w:szCs w:val="28"/>
          <w:lang w:val="nl-BE"/>
        </w:rPr>
        <w:t xml:space="preserve"> stakeholders om ze te verlichten! Laten we denken aan het verlichten van hen in een taal en </w:t>
      </w:r>
      <w:r w:rsidR="00BF404F" w:rsidRPr="00E50005">
        <w:rPr>
          <w:sz w:val="28"/>
          <w:szCs w:val="28"/>
          <w:lang w:val="nl-BE"/>
        </w:rPr>
        <w:t xml:space="preserve">conclusies </w:t>
      </w:r>
      <w:r w:rsidRPr="00E50005">
        <w:rPr>
          <w:sz w:val="28"/>
          <w:szCs w:val="28"/>
          <w:lang w:val="nl-BE"/>
        </w:rPr>
        <w:t xml:space="preserve">die ze begrijpen, niet met lange </w:t>
      </w:r>
      <w:r w:rsidR="00BF404F" w:rsidRPr="00E50005">
        <w:rPr>
          <w:sz w:val="28"/>
          <w:szCs w:val="28"/>
          <w:lang w:val="nl-BE"/>
        </w:rPr>
        <w:t xml:space="preserve">verslagen </w:t>
      </w:r>
      <w:r w:rsidRPr="00E50005">
        <w:rPr>
          <w:sz w:val="28"/>
          <w:szCs w:val="28"/>
          <w:lang w:val="nl-BE"/>
        </w:rPr>
        <w:t xml:space="preserve">die onze lezers niet meer verstaan! </w:t>
      </w:r>
    </w:p>
    <w:p w14:paraId="55B956E8" w14:textId="0840CA4B" w:rsidR="009B208E" w:rsidRPr="00E50005" w:rsidRDefault="009B208E" w:rsidP="009B208E">
      <w:pPr>
        <w:rPr>
          <w:sz w:val="28"/>
          <w:szCs w:val="28"/>
          <w:lang w:val="nl-BE"/>
        </w:rPr>
      </w:pPr>
      <w:r w:rsidRPr="00E50005">
        <w:rPr>
          <w:sz w:val="28"/>
          <w:szCs w:val="28"/>
          <w:lang w:val="nl-BE"/>
        </w:rPr>
        <w:t xml:space="preserve">Hoewel we het wetgevende en normatieve kader respecteren, laten we ook nadenken over pedagogie, laten we de rol die we </w:t>
      </w:r>
      <w:r w:rsidR="00BF404F" w:rsidRPr="00E50005">
        <w:rPr>
          <w:sz w:val="28"/>
          <w:szCs w:val="28"/>
          <w:lang w:val="nl-BE"/>
        </w:rPr>
        <w:t xml:space="preserve">onder andere </w:t>
      </w:r>
      <w:r w:rsidRPr="00E50005">
        <w:rPr>
          <w:sz w:val="28"/>
          <w:szCs w:val="28"/>
          <w:lang w:val="nl-BE"/>
        </w:rPr>
        <w:t xml:space="preserve">in </w:t>
      </w:r>
      <w:r w:rsidR="00477D4D" w:rsidRPr="00E50005">
        <w:rPr>
          <w:sz w:val="28"/>
          <w:szCs w:val="28"/>
          <w:lang w:val="nl-BE"/>
        </w:rPr>
        <w:t xml:space="preserve">de ondernemingsraden </w:t>
      </w:r>
      <w:r w:rsidRPr="00E50005">
        <w:rPr>
          <w:sz w:val="28"/>
          <w:szCs w:val="28"/>
          <w:lang w:val="nl-BE"/>
        </w:rPr>
        <w:t xml:space="preserve">hebben, niet vergeten. </w:t>
      </w:r>
      <w:r w:rsidR="00D2695D">
        <w:rPr>
          <w:sz w:val="28"/>
          <w:szCs w:val="28"/>
          <w:lang w:val="nl-BE"/>
        </w:rPr>
        <w:t>Het</w:t>
      </w:r>
      <w:r w:rsidR="00BF404F" w:rsidRPr="00E50005">
        <w:rPr>
          <w:sz w:val="28"/>
          <w:szCs w:val="28"/>
          <w:lang w:val="nl-BE"/>
        </w:rPr>
        <w:t xml:space="preserve"> bekwaamheidsexamen </w:t>
      </w:r>
      <w:r w:rsidRPr="00E50005">
        <w:rPr>
          <w:sz w:val="28"/>
          <w:szCs w:val="28"/>
          <w:lang w:val="nl-BE"/>
        </w:rPr>
        <w:t xml:space="preserve">is in dit verband </w:t>
      </w:r>
      <w:r w:rsidR="00BF404F" w:rsidRPr="00E50005">
        <w:rPr>
          <w:sz w:val="28"/>
          <w:szCs w:val="28"/>
          <w:lang w:val="nl-BE"/>
        </w:rPr>
        <w:t>verklarend</w:t>
      </w:r>
      <w:r w:rsidRPr="00E50005">
        <w:rPr>
          <w:sz w:val="28"/>
          <w:szCs w:val="28"/>
          <w:lang w:val="nl-BE"/>
        </w:rPr>
        <w:t xml:space="preserve">: wanneer </w:t>
      </w:r>
      <w:r w:rsidR="003E511F" w:rsidRPr="00E50005">
        <w:rPr>
          <w:sz w:val="28"/>
          <w:szCs w:val="28"/>
          <w:lang w:val="nl-BE"/>
        </w:rPr>
        <w:t xml:space="preserve">wij aan </w:t>
      </w:r>
      <w:r w:rsidRPr="00E50005">
        <w:rPr>
          <w:sz w:val="28"/>
          <w:szCs w:val="28"/>
          <w:lang w:val="nl-BE"/>
        </w:rPr>
        <w:t>een stagiair</w:t>
      </w:r>
      <w:r w:rsidR="003E511F" w:rsidRPr="00E50005">
        <w:rPr>
          <w:sz w:val="28"/>
          <w:szCs w:val="28"/>
          <w:lang w:val="nl-BE"/>
        </w:rPr>
        <w:t xml:space="preserve"> toekomstige bedrijfsrevisor</w:t>
      </w:r>
      <w:r w:rsidRPr="00E50005">
        <w:rPr>
          <w:sz w:val="28"/>
          <w:szCs w:val="28"/>
          <w:lang w:val="nl-BE"/>
        </w:rPr>
        <w:t xml:space="preserve"> vra</w:t>
      </w:r>
      <w:r w:rsidR="00D2695D">
        <w:rPr>
          <w:sz w:val="28"/>
          <w:szCs w:val="28"/>
          <w:lang w:val="nl-BE"/>
        </w:rPr>
        <w:t>gen</w:t>
      </w:r>
      <w:r w:rsidRPr="00E50005">
        <w:rPr>
          <w:sz w:val="28"/>
          <w:szCs w:val="28"/>
          <w:lang w:val="nl-BE"/>
        </w:rPr>
        <w:t xml:space="preserve"> om </w:t>
      </w:r>
      <w:r w:rsidR="00D2695D">
        <w:rPr>
          <w:sz w:val="28"/>
          <w:szCs w:val="28"/>
          <w:lang w:val="nl-BE"/>
        </w:rPr>
        <w:t>aan</w:t>
      </w:r>
      <w:r w:rsidRPr="00E50005">
        <w:rPr>
          <w:sz w:val="28"/>
          <w:szCs w:val="28"/>
          <w:lang w:val="nl-BE"/>
        </w:rPr>
        <w:t xml:space="preserve"> niet-ingewijden een simpel concept uit te leggen, zoals cashflow, </w:t>
      </w:r>
      <w:r w:rsidR="003E511F" w:rsidRPr="00E50005">
        <w:rPr>
          <w:sz w:val="28"/>
          <w:szCs w:val="28"/>
          <w:lang w:val="nl-BE"/>
        </w:rPr>
        <w:t>horen wij</w:t>
      </w:r>
      <w:r w:rsidRPr="00E50005">
        <w:rPr>
          <w:sz w:val="28"/>
          <w:szCs w:val="28"/>
          <w:lang w:val="nl-BE"/>
        </w:rPr>
        <w:t xml:space="preserve"> onbegrijpelijke uitleg</w:t>
      </w:r>
      <w:r w:rsidR="003E511F" w:rsidRPr="00E50005">
        <w:rPr>
          <w:sz w:val="28"/>
          <w:szCs w:val="28"/>
          <w:lang w:val="nl-BE"/>
        </w:rPr>
        <w:t xml:space="preserve"> : pedagogie AUB, </w:t>
      </w:r>
      <w:r w:rsidR="006B5DDC" w:rsidRPr="00E50005">
        <w:rPr>
          <w:sz w:val="28"/>
          <w:szCs w:val="28"/>
          <w:lang w:val="nl-BE"/>
        </w:rPr>
        <w:t xml:space="preserve">een </w:t>
      </w:r>
      <w:r w:rsidR="003E511F" w:rsidRPr="00E50005">
        <w:rPr>
          <w:sz w:val="28"/>
          <w:szCs w:val="28"/>
          <w:lang w:val="nl-BE"/>
        </w:rPr>
        <w:t>eenvoudige taal.</w:t>
      </w:r>
      <w:r w:rsidRPr="00E50005">
        <w:rPr>
          <w:sz w:val="28"/>
          <w:szCs w:val="28"/>
          <w:lang w:val="nl-BE"/>
        </w:rPr>
        <w:t xml:space="preserve">  </w:t>
      </w:r>
    </w:p>
    <w:p w14:paraId="11986795" w14:textId="78F94D19" w:rsidR="008006CF" w:rsidRPr="00E50005" w:rsidRDefault="003E511F" w:rsidP="009B208E">
      <w:pPr>
        <w:rPr>
          <w:sz w:val="28"/>
          <w:szCs w:val="28"/>
        </w:rPr>
      </w:pPr>
      <w:r w:rsidRPr="00E50005">
        <w:rPr>
          <w:sz w:val="28"/>
          <w:szCs w:val="28"/>
        </w:rPr>
        <w:t>A</w:t>
      </w:r>
      <w:r w:rsidR="00154043" w:rsidRPr="00E50005">
        <w:rPr>
          <w:sz w:val="28"/>
          <w:szCs w:val="28"/>
        </w:rPr>
        <w:t xml:space="preserve">rrêtons de nous perdre dans notre petit monde </w:t>
      </w:r>
      <w:proofErr w:type="spellStart"/>
      <w:r w:rsidR="00154043" w:rsidRPr="00E50005">
        <w:rPr>
          <w:sz w:val="28"/>
          <w:szCs w:val="28"/>
        </w:rPr>
        <w:t>révisoral</w:t>
      </w:r>
      <w:proofErr w:type="spellEnd"/>
      <w:r w:rsidR="00154043" w:rsidRPr="00E50005">
        <w:rPr>
          <w:sz w:val="28"/>
          <w:szCs w:val="28"/>
        </w:rPr>
        <w:t xml:space="preserve"> de spéciali</w:t>
      </w:r>
      <w:r w:rsidR="0007019E" w:rsidRPr="00E50005">
        <w:rPr>
          <w:sz w:val="28"/>
          <w:szCs w:val="28"/>
        </w:rPr>
        <w:t>s</w:t>
      </w:r>
      <w:r w:rsidR="00154043" w:rsidRPr="00E50005">
        <w:rPr>
          <w:sz w:val="28"/>
          <w:szCs w:val="28"/>
        </w:rPr>
        <w:t>t</w:t>
      </w:r>
      <w:r w:rsidR="0007019E" w:rsidRPr="00E50005">
        <w:rPr>
          <w:sz w:val="28"/>
          <w:szCs w:val="28"/>
        </w:rPr>
        <w:t>e</w:t>
      </w:r>
      <w:r w:rsidR="00154043" w:rsidRPr="00E50005">
        <w:rPr>
          <w:sz w:val="28"/>
          <w:szCs w:val="28"/>
        </w:rPr>
        <w:t>s au langage fermé</w:t>
      </w:r>
      <w:r w:rsidR="00E651E7" w:rsidRPr="00E50005">
        <w:rPr>
          <w:sz w:val="28"/>
          <w:szCs w:val="28"/>
        </w:rPr>
        <w:t>, n</w:t>
      </w:r>
      <w:r w:rsidR="00995374" w:rsidRPr="00E50005">
        <w:rPr>
          <w:sz w:val="28"/>
          <w:szCs w:val="28"/>
        </w:rPr>
        <w:t xml:space="preserve">e restons pas dans notre bulle ! </w:t>
      </w:r>
      <w:r w:rsidR="008006CF" w:rsidRPr="00E50005">
        <w:rPr>
          <w:sz w:val="28"/>
          <w:szCs w:val="28"/>
        </w:rPr>
        <w:t>Ce n’est pas déchoir que de parler un langage compréhensible</w:t>
      </w:r>
      <w:r w:rsidR="00941F28" w:rsidRPr="00E50005">
        <w:rPr>
          <w:sz w:val="28"/>
          <w:szCs w:val="28"/>
        </w:rPr>
        <w:t>. N</w:t>
      </w:r>
      <w:r w:rsidR="00E651E7" w:rsidRPr="00E50005">
        <w:rPr>
          <w:sz w:val="28"/>
          <w:szCs w:val="28"/>
        </w:rPr>
        <w:t>ous sommes au service de l’intérêt commun et non l’inverse.</w:t>
      </w:r>
      <w:r w:rsidR="00941F28" w:rsidRPr="00E50005">
        <w:rPr>
          <w:sz w:val="28"/>
          <w:szCs w:val="28"/>
        </w:rPr>
        <w:t xml:space="preserve"> Redonnons du sens sociétal à notre beau métier.</w:t>
      </w:r>
    </w:p>
    <w:p w14:paraId="59AFD181" w14:textId="646620AC" w:rsidR="005A2FB5" w:rsidRPr="00E50005" w:rsidRDefault="005A2FB5" w:rsidP="008006CF">
      <w:pPr>
        <w:rPr>
          <w:sz w:val="28"/>
          <w:szCs w:val="28"/>
        </w:rPr>
      </w:pPr>
      <w:r w:rsidRPr="00E50005">
        <w:rPr>
          <w:sz w:val="28"/>
          <w:szCs w:val="28"/>
        </w:rPr>
        <w:lastRenderedPageBreak/>
        <w:t xml:space="preserve">Gardons en tête cette maxime qui dit que « si une profession n’existe que parce qu’une loi l’a créée, en fait elle n’existe pas » au sens humain du terme. Faisons valoir notre valeur ajoutée ! </w:t>
      </w:r>
    </w:p>
    <w:p w14:paraId="59BABD89" w14:textId="0E62090E" w:rsidR="008006CF" w:rsidRPr="00E50005" w:rsidRDefault="00E73385" w:rsidP="008006CF">
      <w:pPr>
        <w:rPr>
          <w:sz w:val="28"/>
          <w:szCs w:val="28"/>
        </w:rPr>
      </w:pPr>
      <w:r w:rsidRPr="00E50005">
        <w:rPr>
          <w:sz w:val="28"/>
          <w:szCs w:val="28"/>
        </w:rPr>
        <w:t>Voyons comment nos confrères français de la CNCC ont réagi au tsunami qui a ébranlé leur profession avec la perte d’une partie</w:t>
      </w:r>
      <w:r w:rsidR="003E511F" w:rsidRPr="00E50005">
        <w:rPr>
          <w:sz w:val="28"/>
          <w:szCs w:val="28"/>
        </w:rPr>
        <w:t xml:space="preserve"> plus que</w:t>
      </w:r>
      <w:r w:rsidRPr="00E50005">
        <w:rPr>
          <w:sz w:val="28"/>
          <w:szCs w:val="28"/>
        </w:rPr>
        <w:t xml:space="preserve"> significative de leurs mandats</w:t>
      </w:r>
      <w:r w:rsidR="002B7C9E" w:rsidRPr="00E50005">
        <w:rPr>
          <w:sz w:val="28"/>
          <w:szCs w:val="28"/>
        </w:rPr>
        <w:t xml:space="preserve"> : lors de leur dernier congrès, ils ont rédigé un nouveau pacte de confiance avec l’économie avec 8 engagements fondamentaux </w:t>
      </w:r>
      <w:r w:rsidR="00941F28" w:rsidRPr="00E50005">
        <w:rPr>
          <w:sz w:val="28"/>
          <w:szCs w:val="28"/>
        </w:rPr>
        <w:t>parlant</w:t>
      </w:r>
      <w:r w:rsidR="002B7C9E" w:rsidRPr="00E50005">
        <w:rPr>
          <w:sz w:val="28"/>
          <w:szCs w:val="28"/>
        </w:rPr>
        <w:t xml:space="preserve"> entre autres d</w:t>
      </w:r>
      <w:r w:rsidR="00941F28" w:rsidRPr="00E50005">
        <w:rPr>
          <w:sz w:val="28"/>
          <w:szCs w:val="28"/>
        </w:rPr>
        <w:t>’</w:t>
      </w:r>
      <w:r w:rsidR="002B7C9E" w:rsidRPr="00E50005">
        <w:rPr>
          <w:sz w:val="28"/>
          <w:szCs w:val="28"/>
        </w:rPr>
        <w:t>éthique</w:t>
      </w:r>
      <w:r w:rsidR="00941F28" w:rsidRPr="00E50005">
        <w:rPr>
          <w:sz w:val="28"/>
          <w:szCs w:val="28"/>
        </w:rPr>
        <w:t>, d</w:t>
      </w:r>
      <w:r w:rsidR="002B7C9E" w:rsidRPr="00E50005">
        <w:rPr>
          <w:sz w:val="28"/>
          <w:szCs w:val="28"/>
        </w:rPr>
        <w:t xml:space="preserve">’indépendance, </w:t>
      </w:r>
      <w:r w:rsidR="00941F28" w:rsidRPr="00E50005">
        <w:rPr>
          <w:sz w:val="28"/>
          <w:szCs w:val="28"/>
        </w:rPr>
        <w:t>de</w:t>
      </w:r>
      <w:r w:rsidR="002B7C9E" w:rsidRPr="00E50005">
        <w:rPr>
          <w:sz w:val="28"/>
          <w:szCs w:val="28"/>
        </w:rPr>
        <w:t xml:space="preserve"> proximité, </w:t>
      </w:r>
      <w:r w:rsidR="00941F28" w:rsidRPr="00E50005">
        <w:rPr>
          <w:sz w:val="28"/>
          <w:szCs w:val="28"/>
        </w:rPr>
        <w:t xml:space="preserve">de </w:t>
      </w:r>
      <w:r w:rsidR="002B7C9E" w:rsidRPr="00E50005">
        <w:rPr>
          <w:sz w:val="28"/>
          <w:szCs w:val="28"/>
        </w:rPr>
        <w:t>confiance,</w:t>
      </w:r>
      <w:r w:rsidR="00354180" w:rsidRPr="00E50005">
        <w:rPr>
          <w:sz w:val="28"/>
          <w:szCs w:val="28"/>
        </w:rPr>
        <w:t xml:space="preserve"> mais aussi </w:t>
      </w:r>
      <w:r w:rsidR="00941F28" w:rsidRPr="00E50005">
        <w:rPr>
          <w:sz w:val="28"/>
          <w:szCs w:val="28"/>
        </w:rPr>
        <w:t>de</w:t>
      </w:r>
      <w:r w:rsidR="002B7C9E" w:rsidRPr="00E50005">
        <w:rPr>
          <w:sz w:val="28"/>
          <w:szCs w:val="28"/>
        </w:rPr>
        <w:t xml:space="preserve"> proportionnalité, </w:t>
      </w:r>
      <w:r w:rsidR="00941F28" w:rsidRPr="00E50005">
        <w:rPr>
          <w:sz w:val="28"/>
          <w:szCs w:val="28"/>
        </w:rPr>
        <w:t>de</w:t>
      </w:r>
      <w:r w:rsidR="002B7C9E" w:rsidRPr="00E50005">
        <w:rPr>
          <w:sz w:val="28"/>
          <w:szCs w:val="28"/>
        </w:rPr>
        <w:t xml:space="preserve"> compétence, </w:t>
      </w:r>
      <w:r w:rsidR="00941F28" w:rsidRPr="00E50005">
        <w:rPr>
          <w:sz w:val="28"/>
          <w:szCs w:val="28"/>
        </w:rPr>
        <w:t xml:space="preserve">et </w:t>
      </w:r>
      <w:r w:rsidR="00941F28" w:rsidRPr="00E50005">
        <w:rPr>
          <w:i/>
          <w:iCs/>
          <w:sz w:val="28"/>
          <w:szCs w:val="28"/>
        </w:rPr>
        <w:t>last but not least</w:t>
      </w:r>
      <w:r w:rsidR="00941F28" w:rsidRPr="00E50005">
        <w:rPr>
          <w:sz w:val="28"/>
          <w:szCs w:val="28"/>
        </w:rPr>
        <w:t xml:space="preserve"> </w:t>
      </w:r>
      <w:r w:rsidR="00477D4D" w:rsidRPr="00E50005">
        <w:rPr>
          <w:sz w:val="28"/>
          <w:szCs w:val="28"/>
        </w:rPr>
        <w:t>d’</w:t>
      </w:r>
      <w:r w:rsidR="002B7C9E" w:rsidRPr="00E50005">
        <w:rPr>
          <w:sz w:val="28"/>
          <w:szCs w:val="28"/>
        </w:rPr>
        <w:t>attractivité de la profession pour les jeunes. C’est une belle source d’inspiration.</w:t>
      </w:r>
      <w:r w:rsidRPr="00E50005">
        <w:rPr>
          <w:sz w:val="28"/>
          <w:szCs w:val="28"/>
        </w:rPr>
        <w:t xml:space="preserve"> </w:t>
      </w:r>
    </w:p>
    <w:p w14:paraId="42C2C6F3" w14:textId="7EFAC7F8" w:rsidR="008006CF" w:rsidRPr="00E50005" w:rsidRDefault="009275CC" w:rsidP="008006CF">
      <w:pPr>
        <w:rPr>
          <w:sz w:val="28"/>
          <w:szCs w:val="28"/>
        </w:rPr>
      </w:pPr>
      <w:r w:rsidRPr="00302E90">
        <w:rPr>
          <w:sz w:val="28"/>
          <w:szCs w:val="28"/>
        </w:rPr>
        <w:t>Un proverbe oriental du 18° siècle dit que « Si de tous tu veux être apprécié, agis et parles avec humilité. »</w:t>
      </w:r>
      <w:bookmarkStart w:id="0" w:name="_GoBack"/>
      <w:bookmarkEnd w:id="0"/>
    </w:p>
    <w:p w14:paraId="2B581672" w14:textId="404FF315" w:rsidR="008006CF" w:rsidRPr="00E50005" w:rsidRDefault="006B5DDC" w:rsidP="008006CF">
      <w:pPr>
        <w:rPr>
          <w:sz w:val="28"/>
          <w:szCs w:val="28"/>
          <w:lang w:val="nl-BE"/>
        </w:rPr>
      </w:pPr>
      <w:r w:rsidRPr="00E50005">
        <w:rPr>
          <w:sz w:val="28"/>
          <w:szCs w:val="28"/>
        </w:rPr>
        <w:t xml:space="preserve">Je vous remercie de votre attention. </w:t>
      </w:r>
      <w:r w:rsidRPr="00E50005">
        <w:rPr>
          <w:sz w:val="28"/>
          <w:szCs w:val="28"/>
          <w:lang w:val="nl-BE"/>
        </w:rPr>
        <w:t>Ik dank U voor uw aandacht.</w:t>
      </w:r>
    </w:p>
    <w:p w14:paraId="562D4352" w14:textId="77777777" w:rsidR="006B5DDC" w:rsidRPr="00E50005" w:rsidRDefault="006B5DDC" w:rsidP="008006CF">
      <w:pPr>
        <w:rPr>
          <w:sz w:val="28"/>
          <w:szCs w:val="28"/>
          <w:lang w:val="nl-BE"/>
        </w:rPr>
      </w:pPr>
    </w:p>
    <w:p w14:paraId="43E237A0" w14:textId="77777777" w:rsidR="00EC0057" w:rsidRPr="00E50005" w:rsidRDefault="00EC0057">
      <w:pPr>
        <w:rPr>
          <w:sz w:val="28"/>
          <w:szCs w:val="28"/>
          <w:lang w:val="nl-BE"/>
        </w:rPr>
      </w:pPr>
    </w:p>
    <w:sectPr w:rsidR="00EC0057" w:rsidRPr="00E5000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BC24" w14:textId="77777777" w:rsidR="00CE6CBE" w:rsidRDefault="00CE6CBE" w:rsidP="00540130">
      <w:pPr>
        <w:spacing w:after="0" w:line="240" w:lineRule="auto"/>
      </w:pPr>
      <w:r>
        <w:separator/>
      </w:r>
    </w:p>
  </w:endnote>
  <w:endnote w:type="continuationSeparator" w:id="0">
    <w:p w14:paraId="29836F71" w14:textId="77777777" w:rsidR="00CE6CBE" w:rsidRDefault="00CE6CBE" w:rsidP="0054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CC4" w14:textId="77777777" w:rsidR="00540130" w:rsidRPr="00540130" w:rsidRDefault="00540130" w:rsidP="00540130">
    <w:pPr>
      <w:tabs>
        <w:tab w:val="center" w:pos="4536"/>
        <w:tab w:val="right" w:pos="9072"/>
      </w:tabs>
      <w:spacing w:after="0" w:line="240" w:lineRule="auto"/>
      <w:jc w:val="right"/>
      <w:rPr>
        <w:rFonts w:ascii="Times New Roman" w:eastAsia="Times New Roman" w:hAnsi="Times New Roman" w:cs="Times New Roman"/>
        <w:sz w:val="20"/>
        <w:szCs w:val="20"/>
        <w:lang w:val="fr-FR" w:eastAsia="fr-FR"/>
      </w:rPr>
    </w:pPr>
    <w:r w:rsidRPr="00540130">
      <w:rPr>
        <w:rFonts w:ascii="Times New Roman" w:eastAsia="Times New Roman" w:hAnsi="Times New Roman" w:cs="Times New Roman"/>
        <w:sz w:val="20"/>
        <w:szCs w:val="20"/>
        <w:lang w:val="fr-FR" w:eastAsia="fr-FR"/>
      </w:rPr>
      <w:t xml:space="preserve">      </w:t>
    </w:r>
  </w:p>
  <w:p w14:paraId="7819097B" w14:textId="77777777" w:rsidR="00540130" w:rsidRPr="00540130" w:rsidRDefault="00540130">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BB7A" w14:textId="77777777" w:rsidR="00CE6CBE" w:rsidRDefault="00CE6CBE" w:rsidP="00540130">
      <w:pPr>
        <w:spacing w:after="0" w:line="240" w:lineRule="auto"/>
      </w:pPr>
      <w:r>
        <w:separator/>
      </w:r>
    </w:p>
  </w:footnote>
  <w:footnote w:type="continuationSeparator" w:id="0">
    <w:p w14:paraId="1FB85691" w14:textId="77777777" w:rsidR="00CE6CBE" w:rsidRDefault="00CE6CBE" w:rsidP="0054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36FE"/>
    <w:multiLevelType w:val="hybridMultilevel"/>
    <w:tmpl w:val="4C108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830AC0"/>
    <w:multiLevelType w:val="hybridMultilevel"/>
    <w:tmpl w:val="26E44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731C86"/>
    <w:multiLevelType w:val="hybridMultilevel"/>
    <w:tmpl w:val="CA98B2F4"/>
    <w:lvl w:ilvl="0" w:tplc="080C000D">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 w15:restartNumberingAfterBreak="0">
    <w:nsid w:val="380426BE"/>
    <w:multiLevelType w:val="hybridMultilevel"/>
    <w:tmpl w:val="0E52D3EE"/>
    <w:lvl w:ilvl="0" w:tplc="DD4C639E">
      <w:start w:val="1"/>
      <w:numFmt w:val="bullet"/>
      <w:lvlText w:val="•"/>
      <w:lvlJc w:val="left"/>
      <w:pPr>
        <w:tabs>
          <w:tab w:val="num" w:pos="720"/>
        </w:tabs>
        <w:ind w:left="720" w:hanging="360"/>
      </w:pPr>
      <w:rPr>
        <w:rFonts w:ascii="Arial" w:hAnsi="Arial" w:cs="Times New Roman" w:hint="default"/>
      </w:rPr>
    </w:lvl>
    <w:lvl w:ilvl="1" w:tplc="1ECE49D8">
      <w:start w:val="72"/>
      <w:numFmt w:val="bullet"/>
      <w:lvlText w:val="•"/>
      <w:lvlJc w:val="left"/>
      <w:pPr>
        <w:tabs>
          <w:tab w:val="num" w:pos="1440"/>
        </w:tabs>
        <w:ind w:left="1440" w:hanging="360"/>
      </w:pPr>
      <w:rPr>
        <w:rFonts w:ascii="Arial" w:hAnsi="Arial" w:cs="Times New Roman" w:hint="default"/>
      </w:rPr>
    </w:lvl>
    <w:lvl w:ilvl="2" w:tplc="3CEA5764">
      <w:start w:val="1"/>
      <w:numFmt w:val="bullet"/>
      <w:lvlText w:val="•"/>
      <w:lvlJc w:val="left"/>
      <w:pPr>
        <w:tabs>
          <w:tab w:val="num" w:pos="2160"/>
        </w:tabs>
        <w:ind w:left="2160" w:hanging="360"/>
      </w:pPr>
      <w:rPr>
        <w:rFonts w:ascii="Arial" w:hAnsi="Arial" w:cs="Times New Roman" w:hint="default"/>
      </w:rPr>
    </w:lvl>
    <w:lvl w:ilvl="3" w:tplc="EDF430D6">
      <w:start w:val="1"/>
      <w:numFmt w:val="bullet"/>
      <w:lvlText w:val="•"/>
      <w:lvlJc w:val="left"/>
      <w:pPr>
        <w:tabs>
          <w:tab w:val="num" w:pos="2880"/>
        </w:tabs>
        <w:ind w:left="2880" w:hanging="360"/>
      </w:pPr>
      <w:rPr>
        <w:rFonts w:ascii="Arial" w:hAnsi="Arial" w:cs="Times New Roman" w:hint="default"/>
      </w:rPr>
    </w:lvl>
    <w:lvl w:ilvl="4" w:tplc="024432AC">
      <w:start w:val="1"/>
      <w:numFmt w:val="bullet"/>
      <w:lvlText w:val="•"/>
      <w:lvlJc w:val="left"/>
      <w:pPr>
        <w:tabs>
          <w:tab w:val="num" w:pos="3600"/>
        </w:tabs>
        <w:ind w:left="3600" w:hanging="360"/>
      </w:pPr>
      <w:rPr>
        <w:rFonts w:ascii="Arial" w:hAnsi="Arial" w:cs="Times New Roman" w:hint="default"/>
      </w:rPr>
    </w:lvl>
    <w:lvl w:ilvl="5" w:tplc="43B29840">
      <w:start w:val="1"/>
      <w:numFmt w:val="bullet"/>
      <w:lvlText w:val="•"/>
      <w:lvlJc w:val="left"/>
      <w:pPr>
        <w:tabs>
          <w:tab w:val="num" w:pos="4320"/>
        </w:tabs>
        <w:ind w:left="4320" w:hanging="360"/>
      </w:pPr>
      <w:rPr>
        <w:rFonts w:ascii="Arial" w:hAnsi="Arial" w:cs="Times New Roman" w:hint="default"/>
      </w:rPr>
    </w:lvl>
    <w:lvl w:ilvl="6" w:tplc="633A2AFA">
      <w:start w:val="1"/>
      <w:numFmt w:val="bullet"/>
      <w:lvlText w:val="•"/>
      <w:lvlJc w:val="left"/>
      <w:pPr>
        <w:tabs>
          <w:tab w:val="num" w:pos="5040"/>
        </w:tabs>
        <w:ind w:left="5040" w:hanging="360"/>
      </w:pPr>
      <w:rPr>
        <w:rFonts w:ascii="Arial" w:hAnsi="Arial" w:cs="Times New Roman" w:hint="default"/>
      </w:rPr>
    </w:lvl>
    <w:lvl w:ilvl="7" w:tplc="330A9872">
      <w:start w:val="1"/>
      <w:numFmt w:val="bullet"/>
      <w:lvlText w:val="•"/>
      <w:lvlJc w:val="left"/>
      <w:pPr>
        <w:tabs>
          <w:tab w:val="num" w:pos="5760"/>
        </w:tabs>
        <w:ind w:left="5760" w:hanging="360"/>
      </w:pPr>
      <w:rPr>
        <w:rFonts w:ascii="Arial" w:hAnsi="Arial" w:cs="Times New Roman" w:hint="default"/>
      </w:rPr>
    </w:lvl>
    <w:lvl w:ilvl="8" w:tplc="D7A2025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2444B41"/>
    <w:multiLevelType w:val="hybridMultilevel"/>
    <w:tmpl w:val="83503C98"/>
    <w:lvl w:ilvl="0" w:tplc="2674955E">
      <w:start w:val="1"/>
      <w:numFmt w:val="bullet"/>
      <w:lvlText w:val="•"/>
      <w:lvlJc w:val="left"/>
      <w:pPr>
        <w:tabs>
          <w:tab w:val="num" w:pos="720"/>
        </w:tabs>
        <w:ind w:left="720" w:hanging="360"/>
      </w:pPr>
      <w:rPr>
        <w:rFonts w:ascii="Arial" w:hAnsi="Arial" w:cs="Times New Roman" w:hint="default"/>
      </w:rPr>
    </w:lvl>
    <w:lvl w:ilvl="1" w:tplc="D3DA031E">
      <w:start w:val="1"/>
      <w:numFmt w:val="bullet"/>
      <w:lvlText w:val="•"/>
      <w:lvlJc w:val="left"/>
      <w:pPr>
        <w:tabs>
          <w:tab w:val="num" w:pos="1440"/>
        </w:tabs>
        <w:ind w:left="1440" w:hanging="360"/>
      </w:pPr>
      <w:rPr>
        <w:rFonts w:ascii="Arial" w:hAnsi="Arial" w:cs="Times New Roman" w:hint="default"/>
      </w:rPr>
    </w:lvl>
    <w:lvl w:ilvl="2" w:tplc="F0B2927E">
      <w:start w:val="1"/>
      <w:numFmt w:val="bullet"/>
      <w:lvlText w:val="•"/>
      <w:lvlJc w:val="left"/>
      <w:pPr>
        <w:tabs>
          <w:tab w:val="num" w:pos="2160"/>
        </w:tabs>
        <w:ind w:left="2160" w:hanging="360"/>
      </w:pPr>
      <w:rPr>
        <w:rFonts w:ascii="Arial" w:hAnsi="Arial" w:cs="Times New Roman" w:hint="default"/>
      </w:rPr>
    </w:lvl>
    <w:lvl w:ilvl="3" w:tplc="5104A04E">
      <w:start w:val="1"/>
      <w:numFmt w:val="bullet"/>
      <w:lvlText w:val="•"/>
      <w:lvlJc w:val="left"/>
      <w:pPr>
        <w:tabs>
          <w:tab w:val="num" w:pos="2880"/>
        </w:tabs>
        <w:ind w:left="2880" w:hanging="360"/>
      </w:pPr>
      <w:rPr>
        <w:rFonts w:ascii="Arial" w:hAnsi="Arial" w:cs="Times New Roman" w:hint="default"/>
      </w:rPr>
    </w:lvl>
    <w:lvl w:ilvl="4" w:tplc="5054F4F6">
      <w:start w:val="1"/>
      <w:numFmt w:val="bullet"/>
      <w:lvlText w:val="•"/>
      <w:lvlJc w:val="left"/>
      <w:pPr>
        <w:tabs>
          <w:tab w:val="num" w:pos="3600"/>
        </w:tabs>
        <w:ind w:left="3600" w:hanging="360"/>
      </w:pPr>
      <w:rPr>
        <w:rFonts w:ascii="Arial" w:hAnsi="Arial" w:cs="Times New Roman" w:hint="default"/>
      </w:rPr>
    </w:lvl>
    <w:lvl w:ilvl="5" w:tplc="32540B88">
      <w:start w:val="1"/>
      <w:numFmt w:val="bullet"/>
      <w:lvlText w:val="•"/>
      <w:lvlJc w:val="left"/>
      <w:pPr>
        <w:tabs>
          <w:tab w:val="num" w:pos="4320"/>
        </w:tabs>
        <w:ind w:left="4320" w:hanging="360"/>
      </w:pPr>
      <w:rPr>
        <w:rFonts w:ascii="Arial" w:hAnsi="Arial" w:cs="Times New Roman" w:hint="default"/>
      </w:rPr>
    </w:lvl>
    <w:lvl w:ilvl="6" w:tplc="DACC8724">
      <w:start w:val="1"/>
      <w:numFmt w:val="bullet"/>
      <w:lvlText w:val="•"/>
      <w:lvlJc w:val="left"/>
      <w:pPr>
        <w:tabs>
          <w:tab w:val="num" w:pos="5040"/>
        </w:tabs>
        <w:ind w:left="5040" w:hanging="360"/>
      </w:pPr>
      <w:rPr>
        <w:rFonts w:ascii="Arial" w:hAnsi="Arial" w:cs="Times New Roman" w:hint="default"/>
      </w:rPr>
    </w:lvl>
    <w:lvl w:ilvl="7" w:tplc="1100AE54">
      <w:start w:val="1"/>
      <w:numFmt w:val="bullet"/>
      <w:lvlText w:val="•"/>
      <w:lvlJc w:val="left"/>
      <w:pPr>
        <w:tabs>
          <w:tab w:val="num" w:pos="5760"/>
        </w:tabs>
        <w:ind w:left="5760" w:hanging="360"/>
      </w:pPr>
      <w:rPr>
        <w:rFonts w:ascii="Arial" w:hAnsi="Arial" w:cs="Times New Roman" w:hint="default"/>
      </w:rPr>
    </w:lvl>
    <w:lvl w:ilvl="8" w:tplc="46A218E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7412436"/>
    <w:multiLevelType w:val="hybridMultilevel"/>
    <w:tmpl w:val="ABC42806"/>
    <w:lvl w:ilvl="0" w:tplc="FB30F3C2">
      <w:start w:val="1"/>
      <w:numFmt w:val="bullet"/>
      <w:lvlText w:val="•"/>
      <w:lvlJc w:val="left"/>
      <w:pPr>
        <w:tabs>
          <w:tab w:val="num" w:pos="720"/>
        </w:tabs>
        <w:ind w:left="720" w:hanging="360"/>
      </w:pPr>
      <w:rPr>
        <w:rFonts w:ascii="Arial" w:hAnsi="Arial" w:cs="Times New Roman" w:hint="default"/>
      </w:rPr>
    </w:lvl>
    <w:lvl w:ilvl="1" w:tplc="E93EAD66">
      <w:start w:val="1"/>
      <w:numFmt w:val="bullet"/>
      <w:lvlText w:val="•"/>
      <w:lvlJc w:val="left"/>
      <w:pPr>
        <w:tabs>
          <w:tab w:val="num" w:pos="1440"/>
        </w:tabs>
        <w:ind w:left="1440" w:hanging="360"/>
      </w:pPr>
      <w:rPr>
        <w:rFonts w:ascii="Arial" w:hAnsi="Arial" w:cs="Times New Roman" w:hint="default"/>
      </w:rPr>
    </w:lvl>
    <w:lvl w:ilvl="2" w:tplc="CFDE284E">
      <w:start w:val="1"/>
      <w:numFmt w:val="bullet"/>
      <w:lvlText w:val="•"/>
      <w:lvlJc w:val="left"/>
      <w:pPr>
        <w:tabs>
          <w:tab w:val="num" w:pos="2160"/>
        </w:tabs>
        <w:ind w:left="2160" w:hanging="360"/>
      </w:pPr>
      <w:rPr>
        <w:rFonts w:ascii="Arial" w:hAnsi="Arial" w:cs="Times New Roman" w:hint="default"/>
      </w:rPr>
    </w:lvl>
    <w:lvl w:ilvl="3" w:tplc="A2926DEA">
      <w:start w:val="1"/>
      <w:numFmt w:val="bullet"/>
      <w:lvlText w:val="•"/>
      <w:lvlJc w:val="left"/>
      <w:pPr>
        <w:tabs>
          <w:tab w:val="num" w:pos="2880"/>
        </w:tabs>
        <w:ind w:left="2880" w:hanging="360"/>
      </w:pPr>
      <w:rPr>
        <w:rFonts w:ascii="Arial" w:hAnsi="Arial" w:cs="Times New Roman" w:hint="default"/>
      </w:rPr>
    </w:lvl>
    <w:lvl w:ilvl="4" w:tplc="3F2C0F4E">
      <w:start w:val="1"/>
      <w:numFmt w:val="bullet"/>
      <w:lvlText w:val="•"/>
      <w:lvlJc w:val="left"/>
      <w:pPr>
        <w:tabs>
          <w:tab w:val="num" w:pos="3600"/>
        </w:tabs>
        <w:ind w:left="3600" w:hanging="360"/>
      </w:pPr>
      <w:rPr>
        <w:rFonts w:ascii="Arial" w:hAnsi="Arial" w:cs="Times New Roman" w:hint="default"/>
      </w:rPr>
    </w:lvl>
    <w:lvl w:ilvl="5" w:tplc="72EE9070">
      <w:start w:val="1"/>
      <w:numFmt w:val="bullet"/>
      <w:lvlText w:val="•"/>
      <w:lvlJc w:val="left"/>
      <w:pPr>
        <w:tabs>
          <w:tab w:val="num" w:pos="4320"/>
        </w:tabs>
        <w:ind w:left="4320" w:hanging="360"/>
      </w:pPr>
      <w:rPr>
        <w:rFonts w:ascii="Arial" w:hAnsi="Arial" w:cs="Times New Roman" w:hint="default"/>
      </w:rPr>
    </w:lvl>
    <w:lvl w:ilvl="6" w:tplc="7E367CBC">
      <w:start w:val="1"/>
      <w:numFmt w:val="bullet"/>
      <w:lvlText w:val="•"/>
      <w:lvlJc w:val="left"/>
      <w:pPr>
        <w:tabs>
          <w:tab w:val="num" w:pos="5040"/>
        </w:tabs>
        <w:ind w:left="5040" w:hanging="360"/>
      </w:pPr>
      <w:rPr>
        <w:rFonts w:ascii="Arial" w:hAnsi="Arial" w:cs="Times New Roman" w:hint="default"/>
      </w:rPr>
    </w:lvl>
    <w:lvl w:ilvl="7" w:tplc="A4C6E428">
      <w:start w:val="1"/>
      <w:numFmt w:val="bullet"/>
      <w:lvlText w:val="•"/>
      <w:lvlJc w:val="left"/>
      <w:pPr>
        <w:tabs>
          <w:tab w:val="num" w:pos="5760"/>
        </w:tabs>
        <w:ind w:left="5760" w:hanging="360"/>
      </w:pPr>
      <w:rPr>
        <w:rFonts w:ascii="Arial" w:hAnsi="Arial" w:cs="Times New Roman" w:hint="default"/>
      </w:rPr>
    </w:lvl>
    <w:lvl w:ilvl="8" w:tplc="65500C4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60310633"/>
    <w:multiLevelType w:val="hybridMultilevel"/>
    <w:tmpl w:val="21CE33B4"/>
    <w:lvl w:ilvl="0" w:tplc="080C000D">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687D5EE7"/>
    <w:multiLevelType w:val="hybridMultilevel"/>
    <w:tmpl w:val="37F62180"/>
    <w:lvl w:ilvl="0" w:tplc="080C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6E823128"/>
    <w:multiLevelType w:val="hybridMultilevel"/>
    <w:tmpl w:val="2FBA6BBE"/>
    <w:lvl w:ilvl="0" w:tplc="92042E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 w:numId="8">
    <w:abstractNumId w:val="7"/>
  </w:num>
  <w:num w:numId="9">
    <w:abstractNumId w:val="0"/>
  </w:num>
  <w:num w:numId="10">
    <w:abstractNumId w:val="5"/>
  </w:num>
  <w:num w:numId="11">
    <w:abstractNumId w:val="4"/>
  </w:num>
  <w:num w:numId="12">
    <w:abstractNumId w:val="3"/>
  </w:num>
  <w:num w:numId="13">
    <w:abstractNumId w:val="6"/>
  </w:num>
  <w:num w:numId="14">
    <w:abstractNumId w:val="2"/>
  </w:num>
  <w:num w:numId="15">
    <w:abstractNumId w:val="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9F"/>
    <w:rsid w:val="0007019E"/>
    <w:rsid w:val="000B15DB"/>
    <w:rsid w:val="000C1AA3"/>
    <w:rsid w:val="000C1ADE"/>
    <w:rsid w:val="000D4C11"/>
    <w:rsid w:val="000F2DED"/>
    <w:rsid w:val="00154043"/>
    <w:rsid w:val="001814BE"/>
    <w:rsid w:val="0018430D"/>
    <w:rsid w:val="001D3108"/>
    <w:rsid w:val="00293BB4"/>
    <w:rsid w:val="002B7C9E"/>
    <w:rsid w:val="002C398D"/>
    <w:rsid w:val="00302E90"/>
    <w:rsid w:val="00354180"/>
    <w:rsid w:val="00360033"/>
    <w:rsid w:val="00383B82"/>
    <w:rsid w:val="003C056F"/>
    <w:rsid w:val="003E15D8"/>
    <w:rsid w:val="003E369B"/>
    <w:rsid w:val="003E511F"/>
    <w:rsid w:val="00446013"/>
    <w:rsid w:val="00453981"/>
    <w:rsid w:val="00477D4D"/>
    <w:rsid w:val="004E21EA"/>
    <w:rsid w:val="005028E6"/>
    <w:rsid w:val="00540130"/>
    <w:rsid w:val="00540761"/>
    <w:rsid w:val="00553F33"/>
    <w:rsid w:val="005A2FB5"/>
    <w:rsid w:val="00675B5C"/>
    <w:rsid w:val="00687DF1"/>
    <w:rsid w:val="006A219F"/>
    <w:rsid w:val="006B5DDC"/>
    <w:rsid w:val="006E240A"/>
    <w:rsid w:val="00724037"/>
    <w:rsid w:val="0079715B"/>
    <w:rsid w:val="008006CF"/>
    <w:rsid w:val="00852BB7"/>
    <w:rsid w:val="00881B38"/>
    <w:rsid w:val="00887C98"/>
    <w:rsid w:val="008B20CC"/>
    <w:rsid w:val="009275CC"/>
    <w:rsid w:val="00927A8E"/>
    <w:rsid w:val="00941F28"/>
    <w:rsid w:val="00995374"/>
    <w:rsid w:val="009A7551"/>
    <w:rsid w:val="009B208E"/>
    <w:rsid w:val="00AB5E85"/>
    <w:rsid w:val="00AB7008"/>
    <w:rsid w:val="00B618C1"/>
    <w:rsid w:val="00B714C3"/>
    <w:rsid w:val="00BF404F"/>
    <w:rsid w:val="00CA7132"/>
    <w:rsid w:val="00CE3CA8"/>
    <w:rsid w:val="00CE6CBE"/>
    <w:rsid w:val="00D075D3"/>
    <w:rsid w:val="00D2695D"/>
    <w:rsid w:val="00E50005"/>
    <w:rsid w:val="00E62B7E"/>
    <w:rsid w:val="00E651E7"/>
    <w:rsid w:val="00E73385"/>
    <w:rsid w:val="00EC0057"/>
    <w:rsid w:val="00F051F9"/>
    <w:rsid w:val="00F720EB"/>
    <w:rsid w:val="00FC78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F8A53"/>
  <w15:chartTrackingRefBased/>
  <w15:docId w15:val="{72A274D2-D586-41E1-B940-7D252D34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430D"/>
    <w:pPr>
      <w:spacing w:line="256" w:lineRule="auto"/>
      <w:ind w:left="720"/>
      <w:contextualSpacing/>
    </w:pPr>
    <w:rPr>
      <w:lang w:val="en-GB"/>
    </w:rPr>
  </w:style>
  <w:style w:type="paragraph" w:styleId="Koptekst">
    <w:name w:val="header"/>
    <w:basedOn w:val="Standaard"/>
    <w:link w:val="KoptekstChar"/>
    <w:uiPriority w:val="99"/>
    <w:unhideWhenUsed/>
    <w:rsid w:val="005401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130"/>
  </w:style>
  <w:style w:type="paragraph" w:styleId="Voettekst">
    <w:name w:val="footer"/>
    <w:basedOn w:val="Standaard"/>
    <w:link w:val="VoettekstChar"/>
    <w:uiPriority w:val="99"/>
    <w:unhideWhenUsed/>
    <w:rsid w:val="005401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130"/>
  </w:style>
  <w:style w:type="paragraph" w:styleId="Ballontekst">
    <w:name w:val="Balloon Text"/>
    <w:basedOn w:val="Standaard"/>
    <w:link w:val="BallontekstChar"/>
    <w:uiPriority w:val="99"/>
    <w:semiHidden/>
    <w:unhideWhenUsed/>
    <w:rsid w:val="000B15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2427">
      <w:bodyDiv w:val="1"/>
      <w:marLeft w:val="0"/>
      <w:marRight w:val="0"/>
      <w:marTop w:val="0"/>
      <w:marBottom w:val="0"/>
      <w:divBdr>
        <w:top w:val="none" w:sz="0" w:space="0" w:color="auto"/>
        <w:left w:val="none" w:sz="0" w:space="0" w:color="auto"/>
        <w:bottom w:val="none" w:sz="0" w:space="0" w:color="auto"/>
        <w:right w:val="none" w:sz="0" w:space="0" w:color="auto"/>
      </w:divBdr>
    </w:div>
    <w:div w:id="16381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521E-4E5E-46D9-ACBB-760A7A327EC6}">
  <ds:schemaRefs>
    <ds:schemaRef ds:uri="http://schemas.microsoft.com/sharepoint/events"/>
  </ds:schemaRefs>
</ds:datastoreItem>
</file>

<file path=customXml/itemProps2.xml><?xml version="1.0" encoding="utf-8"?>
<ds:datastoreItem xmlns:ds="http://schemas.openxmlformats.org/officeDocument/2006/customXml" ds:itemID="{629CBC97-C17A-4572-AECC-3CA321DD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BCCF6-74F1-48FB-98F7-880086E43809}">
  <ds:schemaRefs>
    <ds:schemaRef ds:uri="http://schemas.microsoft.com/office/2006/documentManagement/types"/>
    <ds:schemaRef ds:uri="faaac0df-efe7-4498-8ba6-14a9bebb9fed"/>
    <ds:schemaRef ds:uri="http://purl.org/dc/elements/1.1/"/>
    <ds:schemaRef ds:uri="http://schemas.microsoft.com/office/2006/metadata/properties"/>
    <ds:schemaRef ds:uri="8d9d4118-037b-4456-864a-39ffc705582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7DDE729-139D-439D-80CF-C2D266E93A2C}">
  <ds:schemaRefs>
    <ds:schemaRef ds:uri="http://schemas.microsoft.com/sharepoint/v3/contenttype/forms"/>
  </ds:schemaRefs>
</ds:datastoreItem>
</file>

<file path=customXml/itemProps5.xml><?xml version="1.0" encoding="utf-8"?>
<ds:datastoreItem xmlns:ds="http://schemas.openxmlformats.org/officeDocument/2006/customXml" ds:itemID="{EA3C88D5-5F5A-47C9-890C-46364ED0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2169</Words>
  <Characters>11935</Characters>
  <Application>Microsoft Office Word</Application>
  <DocSecurity>4</DocSecurity>
  <Lines>99</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dc:creator>
  <cp:keywords/>
  <dc:description/>
  <cp:lastModifiedBy>Laplasse Jan</cp:lastModifiedBy>
  <cp:revision>2</cp:revision>
  <dcterms:created xsi:type="dcterms:W3CDTF">2019-12-05T16:05:00Z</dcterms:created>
  <dcterms:modified xsi:type="dcterms:W3CDTF">2019-12-05T16:05:00Z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