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9" w:type="dxa"/>
        <w:tblInd w:w="-1129" w:type="dxa"/>
        <w:tblCellMar>
          <w:left w:w="2210" w:type="dxa"/>
          <w:bottom w:w="890" w:type="dxa"/>
          <w:right w:w="115" w:type="dxa"/>
        </w:tblCellMar>
        <w:tblLook w:val="04A0" w:firstRow="1" w:lastRow="0" w:firstColumn="1" w:lastColumn="0" w:noHBand="0" w:noVBand="1"/>
      </w:tblPr>
      <w:tblGrid>
        <w:gridCol w:w="11339"/>
      </w:tblGrid>
      <w:tr w:rsidR="00284CE5" w:rsidTr="00AC686A">
        <w:trPr>
          <w:trHeight w:val="16271"/>
        </w:trPr>
        <w:tc>
          <w:tcPr>
            <w:tcW w:w="11339" w:type="dxa"/>
            <w:tcBorders>
              <w:top w:val="nil"/>
              <w:left w:val="nil"/>
              <w:bottom w:val="nil"/>
              <w:right w:val="nil"/>
            </w:tcBorders>
            <w:shd w:val="clear" w:color="auto" w:fill="B72818"/>
            <w:vAlign w:val="bottom"/>
          </w:tcPr>
          <w:p w:rsidR="00284CE5" w:rsidRPr="008D7538" w:rsidRDefault="00284CE5" w:rsidP="00AC686A">
            <w:pPr>
              <w:spacing w:after="54" w:line="259" w:lineRule="auto"/>
              <w:ind w:right="2095"/>
              <w:rPr>
                <w:rFonts w:ascii="Museo 700" w:eastAsia="Museo 700" w:hAnsi="Museo 700" w:cs="Museo 700"/>
                <w:b/>
                <w:color w:val="FFFFFF"/>
                <w:sz w:val="117"/>
              </w:rPr>
            </w:pPr>
            <w:r>
              <w:rPr>
                <w:rFonts w:ascii="Museo 700" w:eastAsia="Museo 700" w:hAnsi="Museo 700" w:cs="Museo 700"/>
                <w:b/>
                <w:color w:val="FFFFFF"/>
                <w:sz w:val="117"/>
              </w:rPr>
              <w:t>De GDPR in 10 stappen</w:t>
            </w:r>
          </w:p>
          <w:p w:rsidR="00284CE5" w:rsidRDefault="00284CE5" w:rsidP="00AC686A">
            <w:pPr>
              <w:spacing w:after="3011" w:line="224" w:lineRule="auto"/>
              <w:ind w:right="1595"/>
              <w:jc w:val="center"/>
              <w:rPr>
                <w:rFonts w:ascii="Museo 500" w:eastAsia="Museo 500" w:hAnsi="Museo 500" w:cs="Museo 500"/>
                <w:color w:val="FFFFFF"/>
                <w:sz w:val="68"/>
              </w:rPr>
            </w:pPr>
          </w:p>
          <w:p w:rsidR="00284CE5" w:rsidRPr="001D2819" w:rsidRDefault="00284CE5" w:rsidP="00AC686A">
            <w:pPr>
              <w:spacing w:after="3011" w:line="224" w:lineRule="auto"/>
              <w:ind w:right="1595"/>
              <w:jc w:val="center"/>
              <w:rPr>
                <w:rFonts w:ascii="Museo 500" w:eastAsia="Museo 500" w:hAnsi="Museo 500" w:cs="Museo 500"/>
                <w:color w:val="FFFFFF"/>
                <w:sz w:val="40"/>
                <w:szCs w:val="40"/>
              </w:rPr>
            </w:pPr>
            <w:r w:rsidRPr="001D2819">
              <w:rPr>
                <w:rFonts w:ascii="Museo 500" w:eastAsia="Museo 500" w:hAnsi="Museo 500" w:cs="Museo 500"/>
                <w:color w:val="FFFFFF"/>
                <w:sz w:val="40"/>
                <w:szCs w:val="40"/>
              </w:rPr>
              <w:t xml:space="preserve">Stap </w:t>
            </w:r>
            <w:r>
              <w:rPr>
                <w:rFonts w:ascii="Museo 500" w:eastAsia="Museo 500" w:hAnsi="Museo 500" w:cs="Museo 500"/>
                <w:color w:val="FFFFFF"/>
                <w:sz w:val="40"/>
                <w:szCs w:val="40"/>
              </w:rPr>
              <w:t xml:space="preserve">8- </w:t>
            </w:r>
            <w:r>
              <w:rPr>
                <w:rFonts w:ascii="Museo 500" w:hAnsi="Museo 500"/>
                <w:color w:val="FFFFFF" w:themeColor="background1"/>
                <w:sz w:val="40"/>
                <w:szCs w:val="40"/>
              </w:rPr>
              <w:t>Informeer uw personeel</w:t>
            </w:r>
          </w:p>
          <w:p w:rsidR="00284CE5" w:rsidRDefault="00284CE5" w:rsidP="00AC686A">
            <w:pPr>
              <w:tabs>
                <w:tab w:val="center" w:pos="1193"/>
                <w:tab w:val="center" w:pos="5690"/>
              </w:tabs>
              <w:spacing w:line="259" w:lineRule="auto"/>
            </w:pPr>
            <w:r>
              <w:tab/>
            </w:r>
            <w:r>
              <w:rPr>
                <w:rFonts w:ascii="Museo 300" w:eastAsia="Museo 300" w:hAnsi="Museo 300" w:cs="Museo 300"/>
                <w:color w:val="FFFFFF"/>
                <w:sz w:val="24"/>
              </w:rPr>
              <w:tab/>
            </w:r>
          </w:p>
        </w:tc>
      </w:tr>
    </w:tbl>
    <w:p w:rsidR="00D03D19" w:rsidRDefault="00D03D19" w:rsidP="00D03D19">
      <w:pPr>
        <w:pStyle w:val="Titre2"/>
        <w:rPr>
          <w:b/>
          <w:color w:val="C00000"/>
          <w:sz w:val="32"/>
          <w:szCs w:val="32"/>
        </w:rPr>
      </w:pPr>
      <w:r>
        <w:rPr>
          <w:b/>
          <w:color w:val="C00000"/>
          <w:sz w:val="32"/>
          <w:szCs w:val="32"/>
        </w:rPr>
        <w:lastRenderedPageBreak/>
        <w:t>De GDPR in 10 Stappe</w:t>
      </w:r>
      <w:r w:rsidR="00D711F5">
        <w:rPr>
          <w:b/>
          <w:color w:val="C00000"/>
          <w:sz w:val="32"/>
          <w:szCs w:val="32"/>
        </w:rPr>
        <w:t>n</w:t>
      </w:r>
    </w:p>
    <w:p w:rsidR="00D03D19" w:rsidRDefault="00D03D19" w:rsidP="00D03D19">
      <w:pPr>
        <w:pStyle w:val="Titre2"/>
        <w:rPr>
          <w:b/>
          <w:color w:val="C00000"/>
          <w:sz w:val="32"/>
          <w:szCs w:val="32"/>
        </w:rPr>
      </w:pPr>
    </w:p>
    <w:p w:rsidR="00D03D19" w:rsidRDefault="00D03D19" w:rsidP="00D03D19">
      <w:pPr>
        <w:pStyle w:val="Titre2"/>
        <w:rPr>
          <w:b/>
          <w:color w:val="C00000"/>
          <w:sz w:val="32"/>
          <w:szCs w:val="32"/>
        </w:rPr>
      </w:pPr>
      <w:r>
        <w:rPr>
          <w:b/>
          <w:color w:val="C00000"/>
          <w:sz w:val="32"/>
          <w:szCs w:val="32"/>
        </w:rPr>
        <w:t xml:space="preserve">Stap </w:t>
      </w:r>
      <w:r w:rsidR="007D5F51">
        <w:rPr>
          <w:b/>
          <w:color w:val="C00000"/>
          <w:sz w:val="32"/>
          <w:szCs w:val="32"/>
        </w:rPr>
        <w:t>8</w:t>
      </w:r>
      <w:r>
        <w:rPr>
          <w:b/>
          <w:color w:val="C00000"/>
          <w:sz w:val="32"/>
          <w:szCs w:val="32"/>
        </w:rPr>
        <w:t xml:space="preserve"> – </w:t>
      </w:r>
      <w:r w:rsidR="007D5F51">
        <w:rPr>
          <w:b/>
          <w:color w:val="C00000"/>
          <w:sz w:val="32"/>
          <w:szCs w:val="32"/>
        </w:rPr>
        <w:t>Informeer uw personeel</w:t>
      </w:r>
    </w:p>
    <w:p w:rsidR="00D03D19" w:rsidRDefault="00D03D19" w:rsidP="00D03D19"/>
    <w:p w:rsidR="00D03D19" w:rsidRPr="00D03D19" w:rsidRDefault="00D03D19" w:rsidP="003A3ECD">
      <w:pPr>
        <w:pStyle w:val="Titre3"/>
        <w:jc w:val="both"/>
      </w:pPr>
      <w:r>
        <w:t>Inleiding</w:t>
      </w:r>
    </w:p>
    <w:p w:rsidR="003C0310" w:rsidRDefault="003C0310" w:rsidP="003C0310">
      <w:pPr>
        <w:spacing w:after="0" w:line="240" w:lineRule="auto"/>
        <w:jc w:val="both"/>
        <w:rPr>
          <w:rFonts w:asciiTheme="majorHAnsi" w:hAnsiTheme="majorHAnsi" w:cstheme="majorHAnsi"/>
          <w:sz w:val="21"/>
          <w:szCs w:val="21"/>
        </w:rPr>
      </w:pPr>
    </w:p>
    <w:p w:rsidR="007D5F51" w:rsidRDefault="007D5F51" w:rsidP="00DC43F0">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U doet er best aan ook uw personeel te informeren over de GDPR. Uiteraard moet u hen informeren over de gegevens die u over hen verwerkt </w:t>
      </w:r>
      <w:proofErr w:type="gramStart"/>
      <w:r>
        <w:rPr>
          <w:rFonts w:asciiTheme="majorHAnsi" w:hAnsiTheme="majorHAnsi" w:cstheme="majorHAnsi"/>
          <w:sz w:val="21"/>
          <w:szCs w:val="21"/>
        </w:rPr>
        <w:t>( zie</w:t>
      </w:r>
      <w:proofErr w:type="gramEnd"/>
      <w:r>
        <w:rPr>
          <w:rFonts w:asciiTheme="majorHAnsi" w:hAnsiTheme="majorHAnsi" w:cstheme="majorHAnsi"/>
          <w:sz w:val="21"/>
          <w:szCs w:val="21"/>
        </w:rPr>
        <w:t xml:space="preserve"> hieronder). Maar u doet er ook goed aan een beleid te ontwikkelen of minstens richtlijnen te geven aan uw personeel over hoe ze met gegevens moeten omgaan. </w:t>
      </w:r>
    </w:p>
    <w:p w:rsidR="007D5F51" w:rsidRDefault="007D5F51" w:rsidP="00DC43F0">
      <w:pPr>
        <w:spacing w:after="0" w:line="240" w:lineRule="auto"/>
        <w:jc w:val="both"/>
        <w:rPr>
          <w:rFonts w:asciiTheme="majorHAnsi" w:hAnsiTheme="majorHAnsi" w:cstheme="majorHAnsi"/>
          <w:sz w:val="21"/>
          <w:szCs w:val="21"/>
        </w:rPr>
      </w:pPr>
    </w:p>
    <w:p w:rsidR="007D5F51" w:rsidRDefault="007D5F51" w:rsidP="00DC43F0">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Het spreekt voor zich dat wanneer u geen personeel heeft, u deze stap kan overslaan en direct naar stap 9 kan gaan. </w:t>
      </w:r>
    </w:p>
    <w:p w:rsidR="007D5F51" w:rsidRDefault="007D5F51" w:rsidP="00DC43F0">
      <w:pPr>
        <w:spacing w:after="0" w:line="240" w:lineRule="auto"/>
        <w:jc w:val="both"/>
        <w:rPr>
          <w:rFonts w:asciiTheme="majorHAnsi" w:hAnsiTheme="majorHAnsi" w:cstheme="majorHAnsi"/>
          <w:sz w:val="21"/>
          <w:szCs w:val="21"/>
        </w:rPr>
      </w:pPr>
    </w:p>
    <w:p w:rsidR="007D5F51" w:rsidRDefault="007D5F51" w:rsidP="007D5F51">
      <w:pPr>
        <w:pStyle w:val="Titre3"/>
      </w:pPr>
      <w:r>
        <w:t>Richtlijnen aan het personeel</w:t>
      </w:r>
    </w:p>
    <w:p w:rsidR="007D5F51" w:rsidRDefault="007D5F51" w:rsidP="00DC43F0">
      <w:pPr>
        <w:spacing w:after="0" w:line="240" w:lineRule="auto"/>
        <w:jc w:val="both"/>
        <w:rPr>
          <w:rFonts w:asciiTheme="majorHAnsi" w:hAnsiTheme="majorHAnsi" w:cstheme="majorHAnsi"/>
          <w:sz w:val="21"/>
          <w:szCs w:val="21"/>
        </w:rPr>
      </w:pPr>
    </w:p>
    <w:p w:rsidR="007D5F51" w:rsidRDefault="007D5F51" w:rsidP="007D5F51">
      <w:pPr>
        <w:pStyle w:val="Paragraphedeliste"/>
        <w:numPr>
          <w:ilvl w:val="0"/>
          <w:numId w:val="3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Geef hen informatie over wat een persoonsgegeven juist is</w:t>
      </w:r>
    </w:p>
    <w:p w:rsidR="007D5F51" w:rsidRDefault="007D5F51" w:rsidP="007D5F51">
      <w:pPr>
        <w:pStyle w:val="Paragraphedeliste"/>
        <w:numPr>
          <w:ilvl w:val="0"/>
          <w:numId w:val="3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Informeer hen over de rechten van de betrokkenen</w:t>
      </w:r>
    </w:p>
    <w:p w:rsidR="007D5F51" w:rsidRDefault="007D5F51" w:rsidP="007D5F51">
      <w:pPr>
        <w:pStyle w:val="Paragraphedeliste"/>
        <w:numPr>
          <w:ilvl w:val="0"/>
          <w:numId w:val="3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Geef richtlijnen over hoe ze moeten omgaan met persoonsgegevens, zoals: </w:t>
      </w:r>
    </w:p>
    <w:p w:rsidR="007D5F51" w:rsidRDefault="007D5F51" w:rsidP="007D5F51">
      <w:pPr>
        <w:pStyle w:val="Paragraphedeliste"/>
        <w:numPr>
          <w:ilvl w:val="1"/>
          <w:numId w:val="3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Geen papieren laten rondslingeren bij de printer</w:t>
      </w:r>
    </w:p>
    <w:p w:rsidR="007D5F51" w:rsidRDefault="007D5F51" w:rsidP="007D5F51">
      <w:pPr>
        <w:pStyle w:val="Paragraphedeliste"/>
        <w:numPr>
          <w:ilvl w:val="1"/>
          <w:numId w:val="3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Geen accountgegevens doorgeven aan medewerkers die geen toegang mogen hebben</w:t>
      </w:r>
    </w:p>
    <w:p w:rsidR="007D5F51" w:rsidRDefault="007D5F51" w:rsidP="007D5F51">
      <w:pPr>
        <w:pStyle w:val="Paragraphedeliste"/>
        <w:numPr>
          <w:ilvl w:val="1"/>
          <w:numId w:val="3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Regelmatig paswoorden aanpassen</w:t>
      </w:r>
    </w:p>
    <w:p w:rsidR="007D5F51" w:rsidRDefault="007D5F51" w:rsidP="007D5F51">
      <w:pPr>
        <w:pStyle w:val="Paragraphedeliste"/>
        <w:numPr>
          <w:ilvl w:val="1"/>
          <w:numId w:val="3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De geadresseerden van een mail goed controleren vooraleer je persoonsgegevens aan hen doorstuurt</w:t>
      </w:r>
    </w:p>
    <w:p w:rsidR="007D5F51" w:rsidRDefault="007D5F51" w:rsidP="007D5F51">
      <w:pPr>
        <w:pStyle w:val="Paragraphedeliste"/>
        <w:numPr>
          <w:ilvl w:val="1"/>
          <w:numId w:val="3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Wat ze moeten doen wanneer iemand inzage vraagt in zijn gegevens </w:t>
      </w:r>
      <w:proofErr w:type="gramStart"/>
      <w:r>
        <w:rPr>
          <w:rFonts w:asciiTheme="majorHAnsi" w:hAnsiTheme="majorHAnsi" w:cstheme="majorHAnsi"/>
          <w:sz w:val="21"/>
          <w:szCs w:val="21"/>
        </w:rPr>
        <w:t>( bv.</w:t>
      </w:r>
      <w:proofErr w:type="gramEnd"/>
      <w:r>
        <w:rPr>
          <w:rFonts w:asciiTheme="majorHAnsi" w:hAnsiTheme="majorHAnsi" w:cstheme="majorHAnsi"/>
          <w:sz w:val="21"/>
          <w:szCs w:val="21"/>
        </w:rPr>
        <w:t xml:space="preserve"> de identiteit van de vraagsteller controleren, de vraag doorsturen aan een centraal aanspreekpunt binnen het bedrijf, …)</w:t>
      </w:r>
    </w:p>
    <w:p w:rsidR="004F63E5" w:rsidRDefault="004F63E5" w:rsidP="007D5F51">
      <w:pPr>
        <w:pStyle w:val="Paragraphedeliste"/>
        <w:numPr>
          <w:ilvl w:val="1"/>
          <w:numId w:val="3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Het automatisch vergrendelen van schermen bij lange afwezigheid</w:t>
      </w:r>
    </w:p>
    <w:p w:rsidR="002C61E5" w:rsidRDefault="002C61E5" w:rsidP="007D5F51">
      <w:pPr>
        <w:pStyle w:val="Paragraphedeliste"/>
        <w:numPr>
          <w:ilvl w:val="1"/>
          <w:numId w:val="3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w:t>
      </w:r>
    </w:p>
    <w:p w:rsidR="00222567" w:rsidRPr="00222567" w:rsidRDefault="00222567" w:rsidP="00222567">
      <w:pPr>
        <w:pStyle w:val="Paragraphedeliste"/>
        <w:numPr>
          <w:ilvl w:val="0"/>
          <w:numId w:val="33"/>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Informeer hen over w</w:t>
      </w:r>
      <w:r w:rsidRPr="00222567">
        <w:rPr>
          <w:rFonts w:asciiTheme="majorHAnsi" w:hAnsiTheme="majorHAnsi" w:cstheme="majorHAnsi"/>
          <w:sz w:val="21"/>
          <w:szCs w:val="21"/>
        </w:rPr>
        <w:t xml:space="preserve">at ze moeten doen indien ze per ongeluk toch een adressenbestand aan een verkeerd persoon bezorgden </w:t>
      </w:r>
      <w:proofErr w:type="gramStart"/>
      <w:r w:rsidRPr="00222567">
        <w:rPr>
          <w:rFonts w:asciiTheme="majorHAnsi" w:hAnsiTheme="majorHAnsi" w:cstheme="majorHAnsi"/>
          <w:sz w:val="21"/>
          <w:szCs w:val="21"/>
        </w:rPr>
        <w:t xml:space="preserve">( </w:t>
      </w:r>
      <w:proofErr w:type="spellStart"/>
      <w:r w:rsidRPr="00222567">
        <w:rPr>
          <w:rFonts w:asciiTheme="majorHAnsi" w:hAnsiTheme="majorHAnsi" w:cstheme="majorHAnsi"/>
          <w:sz w:val="21"/>
          <w:szCs w:val="21"/>
        </w:rPr>
        <w:t>datalek</w:t>
      </w:r>
      <w:proofErr w:type="spellEnd"/>
      <w:proofErr w:type="gramEnd"/>
      <w:r>
        <w:rPr>
          <w:rFonts w:asciiTheme="majorHAnsi" w:hAnsiTheme="majorHAnsi" w:cstheme="majorHAnsi"/>
          <w:sz w:val="21"/>
          <w:szCs w:val="21"/>
        </w:rPr>
        <w:t xml:space="preserve"> – zie Stap 10). </w:t>
      </w:r>
    </w:p>
    <w:p w:rsidR="002C61E5" w:rsidRPr="00222567" w:rsidRDefault="002C61E5" w:rsidP="00222567">
      <w:pPr>
        <w:pStyle w:val="Paragraphedeliste"/>
        <w:spacing w:after="0" w:line="240" w:lineRule="auto"/>
        <w:jc w:val="both"/>
        <w:rPr>
          <w:rFonts w:asciiTheme="majorHAnsi" w:hAnsiTheme="majorHAnsi" w:cstheme="majorHAnsi"/>
          <w:sz w:val="21"/>
          <w:szCs w:val="21"/>
        </w:rPr>
      </w:pPr>
    </w:p>
    <w:p w:rsidR="00FB4D44" w:rsidRDefault="00FB4D44" w:rsidP="00FB4D44">
      <w:pPr>
        <w:pStyle w:val="Titre3"/>
      </w:pPr>
      <w:r>
        <w:t>Geheimhoudingsclausule arbeidsovereenkomst</w:t>
      </w:r>
    </w:p>
    <w:p w:rsidR="00FB4D44" w:rsidRDefault="00FB4D44" w:rsidP="00FB4D44">
      <w:pPr>
        <w:jc w:val="both"/>
        <w:rPr>
          <w:rFonts w:asciiTheme="majorHAnsi" w:hAnsiTheme="majorHAnsi" w:cstheme="majorHAnsi"/>
          <w:sz w:val="21"/>
          <w:szCs w:val="21"/>
        </w:rPr>
      </w:pPr>
    </w:p>
    <w:p w:rsidR="00FB4D44" w:rsidRDefault="00FB4D44" w:rsidP="00FB4D44">
      <w:pPr>
        <w:jc w:val="both"/>
        <w:rPr>
          <w:rFonts w:asciiTheme="majorHAnsi" w:hAnsiTheme="majorHAnsi" w:cstheme="majorHAnsi"/>
          <w:sz w:val="21"/>
          <w:szCs w:val="21"/>
        </w:rPr>
      </w:pPr>
      <w:r>
        <w:rPr>
          <w:rFonts w:asciiTheme="majorHAnsi" w:hAnsiTheme="majorHAnsi" w:cstheme="majorHAnsi"/>
          <w:sz w:val="21"/>
          <w:szCs w:val="21"/>
        </w:rPr>
        <w:t xml:space="preserve">Ten aanzien van medewerkers die vanuit hun functie persoonsgegevens moeten verwerken, kan u overwegen een clausule in te lassen die discretieplicht oplegt, zeker wanneer ze toegang krijgen tot gevoelige gegevens: </w:t>
      </w:r>
    </w:p>
    <w:p w:rsidR="00FB4D44" w:rsidRDefault="00FB4D44" w:rsidP="00FB4D44">
      <w:pPr>
        <w:ind w:left="708"/>
        <w:jc w:val="both"/>
        <w:rPr>
          <w:rFonts w:asciiTheme="majorHAnsi" w:hAnsiTheme="majorHAnsi" w:cstheme="majorHAnsi"/>
          <w:sz w:val="21"/>
          <w:szCs w:val="21"/>
        </w:rPr>
      </w:pPr>
      <w:proofErr w:type="gramStart"/>
      <w:r>
        <w:rPr>
          <w:rFonts w:asciiTheme="majorHAnsi" w:hAnsiTheme="majorHAnsi" w:cstheme="majorHAnsi"/>
          <w:sz w:val="21"/>
          <w:szCs w:val="21"/>
        </w:rPr>
        <w:t>“ De</w:t>
      </w:r>
      <w:proofErr w:type="gramEnd"/>
      <w:r>
        <w:rPr>
          <w:rFonts w:asciiTheme="majorHAnsi" w:hAnsiTheme="majorHAnsi" w:cstheme="majorHAnsi"/>
          <w:sz w:val="21"/>
          <w:szCs w:val="21"/>
        </w:rPr>
        <w:t xml:space="preserve"> werknemer zal in het kader van de uitoefening van zijn taken toegang krijgen tot persoonsgegevens van derden. De werknemers verbindt zich er toe deze persoonsgegevens strikt vertrouwelijk te behandelen, niet verder te verwerken dan strikt noodzakelijk </w:t>
      </w:r>
      <w:proofErr w:type="gramStart"/>
      <w:r>
        <w:rPr>
          <w:rFonts w:asciiTheme="majorHAnsi" w:hAnsiTheme="majorHAnsi" w:cstheme="majorHAnsi"/>
          <w:sz w:val="21"/>
          <w:szCs w:val="21"/>
        </w:rPr>
        <w:t>( daarin</w:t>
      </w:r>
      <w:proofErr w:type="gramEnd"/>
      <w:r>
        <w:rPr>
          <w:rFonts w:asciiTheme="majorHAnsi" w:hAnsiTheme="majorHAnsi" w:cstheme="majorHAnsi"/>
          <w:sz w:val="21"/>
          <w:szCs w:val="21"/>
        </w:rPr>
        <w:t xml:space="preserve"> begrepen het kopiëren, opslaan of wijzigen van gegevens), deze persoonsgegevens enkel te raadplegen wanneer dit noodzakelijk is voor de uitoefening van zijn taken, de richt</w:t>
      </w:r>
      <w:bookmarkStart w:id="0" w:name="_GoBack"/>
      <w:bookmarkEnd w:id="0"/>
      <w:r>
        <w:rPr>
          <w:rFonts w:asciiTheme="majorHAnsi" w:hAnsiTheme="majorHAnsi" w:cstheme="majorHAnsi"/>
          <w:sz w:val="21"/>
          <w:szCs w:val="21"/>
        </w:rPr>
        <w:t>lijnen van de werkgever m.b.t. het verwerken van persoonsgegevens strikt na te leven en de werkgever onmiddellijk in te lichten van een eventueel gegevenslek. Inbreuken op deze verplichtingen kunnen desgevallend beschouwd worden als een zware fout in hoofde van de werknemer.”</w:t>
      </w:r>
    </w:p>
    <w:p w:rsidR="00FB4D44" w:rsidRDefault="00FB4D44" w:rsidP="006E6A65">
      <w:pPr>
        <w:pStyle w:val="Titre3"/>
      </w:pPr>
    </w:p>
    <w:p w:rsidR="007D5F51" w:rsidRDefault="007D5F51" w:rsidP="006E6A65">
      <w:pPr>
        <w:pStyle w:val="Titre3"/>
      </w:pPr>
      <w:r>
        <w:t>Informatie in het arbeidsreglement</w:t>
      </w:r>
    </w:p>
    <w:p w:rsidR="007D5F51" w:rsidRDefault="007D5F51" w:rsidP="00DC43F0">
      <w:pPr>
        <w:spacing w:after="0" w:line="240" w:lineRule="auto"/>
        <w:jc w:val="both"/>
        <w:rPr>
          <w:rFonts w:asciiTheme="majorHAnsi" w:hAnsiTheme="majorHAnsi" w:cstheme="majorHAnsi"/>
          <w:sz w:val="21"/>
          <w:szCs w:val="21"/>
        </w:rPr>
      </w:pPr>
    </w:p>
    <w:p w:rsidR="002C61E5" w:rsidRDefault="006E6A65" w:rsidP="00DC43F0">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U moet uw personeel uiteraard ook inlichten over de gegevens die u over hen verwerkt. U kan dat best doen via het arbeidsreglement. </w:t>
      </w:r>
      <w:r w:rsidR="00D95ACE">
        <w:rPr>
          <w:rFonts w:asciiTheme="majorHAnsi" w:hAnsiTheme="majorHAnsi" w:cstheme="majorHAnsi"/>
          <w:sz w:val="21"/>
          <w:szCs w:val="21"/>
        </w:rPr>
        <w:t xml:space="preserve">U vindt </w:t>
      </w:r>
      <w:r w:rsidR="00D82545">
        <w:rPr>
          <w:rFonts w:asciiTheme="majorHAnsi" w:hAnsiTheme="majorHAnsi" w:cstheme="majorHAnsi"/>
          <w:sz w:val="21"/>
          <w:szCs w:val="21"/>
        </w:rPr>
        <w:t xml:space="preserve">in stap </w:t>
      </w:r>
      <w:proofErr w:type="gramStart"/>
      <w:r w:rsidR="00D82545">
        <w:rPr>
          <w:rFonts w:asciiTheme="majorHAnsi" w:hAnsiTheme="majorHAnsi" w:cstheme="majorHAnsi"/>
          <w:sz w:val="21"/>
          <w:szCs w:val="21"/>
        </w:rPr>
        <w:t xml:space="preserve">5 </w:t>
      </w:r>
      <w:r w:rsidR="00D95ACE">
        <w:rPr>
          <w:rFonts w:asciiTheme="majorHAnsi" w:hAnsiTheme="majorHAnsi" w:cstheme="majorHAnsi"/>
          <w:sz w:val="21"/>
          <w:szCs w:val="21"/>
        </w:rPr>
        <w:t xml:space="preserve"> alvast</w:t>
      </w:r>
      <w:proofErr w:type="gramEnd"/>
      <w:r w:rsidR="00D95ACE">
        <w:rPr>
          <w:rFonts w:asciiTheme="majorHAnsi" w:hAnsiTheme="majorHAnsi" w:cstheme="majorHAnsi"/>
          <w:sz w:val="21"/>
          <w:szCs w:val="21"/>
        </w:rPr>
        <w:t xml:space="preserve"> een model</w:t>
      </w:r>
      <w:r>
        <w:rPr>
          <w:rFonts w:asciiTheme="majorHAnsi" w:hAnsiTheme="majorHAnsi" w:cstheme="majorHAnsi"/>
          <w:sz w:val="21"/>
          <w:szCs w:val="21"/>
        </w:rPr>
        <w:t xml:space="preserve"> dat u hierbij kan gebruiken</w:t>
      </w:r>
      <w:r w:rsidR="00D82545">
        <w:rPr>
          <w:rFonts w:asciiTheme="majorHAnsi" w:hAnsiTheme="majorHAnsi" w:cstheme="majorHAnsi"/>
          <w:sz w:val="21"/>
          <w:szCs w:val="21"/>
        </w:rPr>
        <w:t xml:space="preserve"> en dit zowel voor in het arbeidsreglement en de arbeidsovereenkomst.</w:t>
      </w:r>
      <w:r w:rsidR="00D95ACE">
        <w:rPr>
          <w:rFonts w:asciiTheme="majorHAnsi" w:hAnsiTheme="majorHAnsi" w:cstheme="majorHAnsi"/>
          <w:sz w:val="21"/>
          <w:szCs w:val="21"/>
        </w:rPr>
        <w:t>.</w:t>
      </w:r>
    </w:p>
    <w:p w:rsidR="00D95ACE" w:rsidRDefault="00D95ACE" w:rsidP="00DC43F0">
      <w:pPr>
        <w:spacing w:after="0" w:line="240" w:lineRule="auto"/>
        <w:jc w:val="both"/>
        <w:rPr>
          <w:rFonts w:asciiTheme="majorHAnsi" w:hAnsiTheme="majorHAnsi" w:cstheme="majorHAnsi"/>
          <w:sz w:val="21"/>
          <w:szCs w:val="21"/>
        </w:rPr>
      </w:pPr>
    </w:p>
    <w:p w:rsidR="002373BF" w:rsidRDefault="002373BF" w:rsidP="00DC43F0">
      <w:pPr>
        <w:spacing w:after="0" w:line="240" w:lineRule="auto"/>
        <w:jc w:val="both"/>
        <w:rPr>
          <w:rFonts w:asciiTheme="majorHAnsi" w:hAnsiTheme="majorHAnsi" w:cstheme="majorHAnsi"/>
          <w:sz w:val="21"/>
          <w:szCs w:val="21"/>
        </w:rPr>
      </w:pPr>
    </w:p>
    <w:p w:rsidR="002373BF" w:rsidRDefault="002373BF" w:rsidP="002373BF">
      <w:pPr>
        <w:jc w:val="both"/>
        <w:rPr>
          <w:rFonts w:asciiTheme="majorHAnsi" w:hAnsiTheme="majorHAnsi" w:cstheme="majorHAnsi"/>
          <w:sz w:val="21"/>
          <w:szCs w:val="21"/>
        </w:rPr>
      </w:pPr>
    </w:p>
    <w:p w:rsidR="002373BF" w:rsidRPr="00CF7569" w:rsidRDefault="002373BF" w:rsidP="002373BF">
      <w:pPr>
        <w:spacing w:after="9" w:line="270" w:lineRule="auto"/>
        <w:ind w:left="24" w:hanging="10"/>
        <w:rPr>
          <w:rFonts w:ascii="Calibri" w:eastAsia="Calibri" w:hAnsi="Calibri" w:cs="Calibri"/>
          <w:color w:val="000000"/>
          <w:sz w:val="20"/>
          <w:lang w:eastAsia="nl-BE"/>
        </w:rPr>
      </w:pPr>
    </w:p>
    <w:p w:rsidR="002373BF" w:rsidRPr="00CF7569" w:rsidRDefault="002373BF" w:rsidP="002373BF">
      <w:pPr>
        <w:keepNext/>
        <w:keepLines/>
        <w:shd w:val="clear" w:color="auto" w:fill="B72818"/>
        <w:spacing w:after="31"/>
        <w:ind w:left="9" w:hanging="10"/>
        <w:outlineLvl w:val="0"/>
        <w:rPr>
          <w:rFonts w:ascii="Calibri" w:eastAsia="Calibri" w:hAnsi="Calibri" w:cs="Calibri"/>
          <w:b/>
          <w:color w:val="FFFFFF"/>
          <w:sz w:val="50"/>
          <w:lang w:eastAsia="nl-BE"/>
        </w:rPr>
      </w:pPr>
      <w:r w:rsidRPr="00CF7569">
        <w:rPr>
          <w:rFonts w:ascii="Calibri" w:eastAsia="Calibri" w:hAnsi="Calibri" w:cs="Calibri"/>
          <w:b/>
          <w:color w:val="FFFFFF"/>
          <w:sz w:val="50"/>
          <w:lang w:eastAsia="nl-BE"/>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2373BF" w:rsidTr="002373BF">
        <w:trPr>
          <w:trHeight w:val="1346"/>
        </w:trPr>
        <w:tc>
          <w:tcPr>
            <w:tcW w:w="9130" w:type="dxa"/>
          </w:tcPr>
          <w:p w:rsidR="002373BF" w:rsidRDefault="002373BF" w:rsidP="00AC686A">
            <w:pPr>
              <w:pStyle w:val="Paragraphedeliste"/>
              <w:jc w:val="both"/>
              <w:rPr>
                <w:rFonts w:asciiTheme="majorHAnsi" w:hAnsiTheme="majorHAnsi" w:cstheme="majorHAnsi"/>
                <w:b/>
                <w:sz w:val="21"/>
                <w:szCs w:val="21"/>
              </w:rPr>
            </w:pPr>
          </w:p>
          <w:p w:rsidR="002373BF" w:rsidRPr="002373BF" w:rsidRDefault="002373BF" w:rsidP="002373BF">
            <w:pPr>
              <w:pStyle w:val="Paragraphedeliste"/>
              <w:numPr>
                <w:ilvl w:val="0"/>
                <w:numId w:val="34"/>
              </w:numPr>
              <w:jc w:val="both"/>
              <w:rPr>
                <w:rFonts w:asciiTheme="majorHAnsi" w:hAnsiTheme="majorHAnsi" w:cstheme="majorHAnsi"/>
                <w:b/>
                <w:sz w:val="21"/>
                <w:szCs w:val="21"/>
              </w:rPr>
            </w:pPr>
            <w:r w:rsidRPr="002373BF">
              <w:rPr>
                <w:rFonts w:asciiTheme="majorHAnsi" w:hAnsiTheme="majorHAnsi" w:cstheme="majorHAnsi"/>
                <w:b/>
                <w:sz w:val="21"/>
                <w:szCs w:val="21"/>
              </w:rPr>
              <w:t>Ik heb richtlijnen opgesteld ten aanzien van mijn medewerkers over hoe ze met persoonsgegevens moeten omgaan.</w:t>
            </w:r>
          </w:p>
          <w:p w:rsidR="002373BF" w:rsidRPr="002373BF" w:rsidRDefault="002373BF" w:rsidP="00AC686A">
            <w:pPr>
              <w:pStyle w:val="Paragraphedeliste"/>
              <w:numPr>
                <w:ilvl w:val="0"/>
                <w:numId w:val="34"/>
              </w:numPr>
              <w:jc w:val="both"/>
              <w:rPr>
                <w:rFonts w:asciiTheme="majorHAnsi" w:hAnsiTheme="majorHAnsi" w:cstheme="majorHAnsi"/>
                <w:b/>
                <w:sz w:val="21"/>
                <w:szCs w:val="21"/>
              </w:rPr>
            </w:pPr>
            <w:r w:rsidRPr="002373BF">
              <w:rPr>
                <w:rFonts w:asciiTheme="majorHAnsi" w:hAnsiTheme="majorHAnsi" w:cstheme="majorHAnsi"/>
                <w:b/>
                <w:sz w:val="21"/>
                <w:szCs w:val="21"/>
              </w:rPr>
              <w:t xml:space="preserve">Ik heb mijn </w:t>
            </w:r>
            <w:r>
              <w:rPr>
                <w:rFonts w:asciiTheme="majorHAnsi" w:hAnsiTheme="majorHAnsi" w:cstheme="majorHAnsi"/>
                <w:b/>
                <w:sz w:val="21"/>
                <w:szCs w:val="21"/>
              </w:rPr>
              <w:t>m</w:t>
            </w:r>
            <w:r w:rsidRPr="002373BF">
              <w:rPr>
                <w:rFonts w:asciiTheme="majorHAnsi" w:hAnsiTheme="majorHAnsi" w:cstheme="majorHAnsi"/>
                <w:b/>
                <w:sz w:val="21"/>
                <w:szCs w:val="21"/>
              </w:rPr>
              <w:t>edewerkers via het arbeidsreglement</w:t>
            </w:r>
            <w:r w:rsidR="00D82545">
              <w:rPr>
                <w:rFonts w:asciiTheme="majorHAnsi" w:hAnsiTheme="majorHAnsi" w:cstheme="majorHAnsi"/>
                <w:b/>
                <w:sz w:val="21"/>
                <w:szCs w:val="21"/>
              </w:rPr>
              <w:t>/arbeidsovereenkomst</w:t>
            </w:r>
            <w:r w:rsidRPr="002373BF">
              <w:rPr>
                <w:rFonts w:asciiTheme="majorHAnsi" w:hAnsiTheme="majorHAnsi" w:cstheme="majorHAnsi"/>
                <w:b/>
                <w:sz w:val="21"/>
                <w:szCs w:val="21"/>
              </w:rPr>
              <w:t xml:space="preserve"> ingelicht over de verwerking van hun gegevens. </w:t>
            </w:r>
          </w:p>
        </w:tc>
      </w:tr>
    </w:tbl>
    <w:p w:rsidR="002373BF" w:rsidRDefault="002373BF" w:rsidP="002373BF">
      <w:pPr>
        <w:jc w:val="both"/>
        <w:rPr>
          <w:rFonts w:asciiTheme="majorHAnsi" w:hAnsiTheme="majorHAnsi" w:cstheme="majorHAnsi"/>
          <w:sz w:val="21"/>
          <w:szCs w:val="21"/>
        </w:rPr>
      </w:pPr>
    </w:p>
    <w:p w:rsidR="00FB4D44" w:rsidRDefault="00FB4D44" w:rsidP="002373BF">
      <w:pPr>
        <w:jc w:val="both"/>
        <w:rPr>
          <w:rFonts w:asciiTheme="majorHAnsi" w:hAnsiTheme="majorHAnsi" w:cstheme="majorHAnsi"/>
          <w:sz w:val="21"/>
          <w:szCs w:val="21"/>
        </w:rPr>
      </w:pPr>
    </w:p>
    <w:p w:rsidR="00EB768C" w:rsidRDefault="00EB768C" w:rsidP="006E6A65">
      <w:pPr>
        <w:jc w:val="both"/>
      </w:pPr>
    </w:p>
    <w:p w:rsidR="006E6A65" w:rsidRDefault="006E6A65" w:rsidP="006E6A65">
      <w:pPr>
        <w:jc w:val="both"/>
      </w:pPr>
    </w:p>
    <w:p w:rsidR="006E6A65" w:rsidRDefault="006E6A65" w:rsidP="00DC43F0">
      <w:pPr>
        <w:spacing w:after="0" w:line="240" w:lineRule="auto"/>
        <w:jc w:val="both"/>
        <w:rPr>
          <w:rFonts w:asciiTheme="majorHAnsi" w:hAnsiTheme="majorHAnsi" w:cstheme="majorHAnsi"/>
          <w:sz w:val="21"/>
          <w:szCs w:val="21"/>
        </w:rPr>
      </w:pPr>
    </w:p>
    <w:sectPr w:rsidR="006E6A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EB9" w:rsidRDefault="009A0EB9" w:rsidP="00A56B3D">
      <w:pPr>
        <w:spacing w:after="0" w:line="240" w:lineRule="auto"/>
      </w:pPr>
      <w:r>
        <w:separator/>
      </w:r>
    </w:p>
  </w:endnote>
  <w:endnote w:type="continuationSeparator" w:id="0">
    <w:p w:rsidR="009A0EB9" w:rsidRDefault="009A0EB9" w:rsidP="00A5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500">
    <w:altName w:val="Times New Roman"/>
    <w:panose1 w:val="00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0AA" w:rsidRDefault="00E450AA" w:rsidP="00E450AA">
    <w:pPr>
      <w:pStyle w:val="Pieddepage"/>
    </w:pPr>
  </w:p>
  <w:p w:rsidR="00E450AA" w:rsidRPr="00E450AA" w:rsidRDefault="00E450AA" w:rsidP="00E450AA">
    <w:pPr>
      <w:pStyle w:val="Pieddepage"/>
    </w:pPr>
    <w:r w:rsidRPr="00E450AA">
      <w:t xml:space="preserve">Voorbereid binnen het </w:t>
    </w:r>
    <w:proofErr w:type="spellStart"/>
    <w:r w:rsidRPr="00E450AA">
      <w:t>Interinstituten</w:t>
    </w:r>
    <w:proofErr w:type="spellEnd"/>
    <w:r w:rsidRPr="00E450AA">
      <w:t xml:space="preserve"> comité (Alexia Cauwe voor het IBR)</w:t>
    </w:r>
    <w:r w:rsidRPr="00E450AA">
      <w:tab/>
      <w:t>Versie 13/08/2019</w:t>
    </w:r>
  </w:p>
  <w:p w:rsidR="00E450AA" w:rsidRDefault="00E450AA">
    <w:pPr>
      <w:pStyle w:val="Pieddepage"/>
    </w:pPr>
  </w:p>
  <w:p w:rsidR="00E450AA" w:rsidRDefault="00E450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EB9" w:rsidRDefault="009A0EB9" w:rsidP="00A56B3D">
      <w:pPr>
        <w:spacing w:after="0" w:line="240" w:lineRule="auto"/>
      </w:pPr>
      <w:r>
        <w:separator/>
      </w:r>
    </w:p>
  </w:footnote>
  <w:footnote w:type="continuationSeparator" w:id="0">
    <w:p w:rsidR="009A0EB9" w:rsidRDefault="009A0EB9" w:rsidP="00A56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1BC"/>
    <w:multiLevelType w:val="hybridMultilevel"/>
    <w:tmpl w:val="28EC3FBE"/>
    <w:lvl w:ilvl="0" w:tplc="55F62F9E">
      <w:start w:val="4"/>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6871BD"/>
    <w:multiLevelType w:val="multilevel"/>
    <w:tmpl w:val="0813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2" w15:restartNumberingAfterBreak="0">
    <w:nsid w:val="0F07385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8231B6"/>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CD18E4"/>
    <w:multiLevelType w:val="hybridMultilevel"/>
    <w:tmpl w:val="CB6EF0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EA6B23"/>
    <w:multiLevelType w:val="hybridMultilevel"/>
    <w:tmpl w:val="6D9EBB10"/>
    <w:lvl w:ilvl="0" w:tplc="0F7EAB98">
      <w:numFmt w:val="bullet"/>
      <w:lvlText w:val=""/>
      <w:lvlJc w:val="left"/>
      <w:pPr>
        <w:ind w:left="1068" w:hanging="360"/>
      </w:pPr>
      <w:rPr>
        <w:rFonts w:ascii="Symbol" w:eastAsiaTheme="minorHAnsi" w:hAnsi="Symbol"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74B5501"/>
    <w:multiLevelType w:val="hybridMultilevel"/>
    <w:tmpl w:val="E90E4536"/>
    <w:lvl w:ilvl="0" w:tplc="6CD6DB2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316F9E"/>
    <w:multiLevelType w:val="hybridMultilevel"/>
    <w:tmpl w:val="12FA3CF0"/>
    <w:lvl w:ilvl="0" w:tplc="141256DE">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717D3F"/>
    <w:multiLevelType w:val="hybridMultilevel"/>
    <w:tmpl w:val="42F2CBC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3379B4"/>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3C70EC"/>
    <w:multiLevelType w:val="multilevel"/>
    <w:tmpl w:val="53F65D1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7E1481"/>
    <w:multiLevelType w:val="hybridMultilevel"/>
    <w:tmpl w:val="CDE0C792"/>
    <w:lvl w:ilvl="0" w:tplc="4D284FB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512156"/>
    <w:multiLevelType w:val="hybridMultilevel"/>
    <w:tmpl w:val="783E5CBC"/>
    <w:lvl w:ilvl="0" w:tplc="631E056C">
      <w:start w:val="1"/>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EF4490"/>
    <w:multiLevelType w:val="hybridMultilevel"/>
    <w:tmpl w:val="B59EE7EC"/>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4891BEC"/>
    <w:multiLevelType w:val="hybridMultilevel"/>
    <w:tmpl w:val="7F4AD86A"/>
    <w:lvl w:ilvl="0" w:tplc="9F5E703E">
      <w:start w:val="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59F496E"/>
    <w:multiLevelType w:val="hybridMultilevel"/>
    <w:tmpl w:val="8948F1F2"/>
    <w:lvl w:ilvl="0" w:tplc="42EA7378">
      <w:start w:val="1"/>
      <w:numFmt w:val="bullet"/>
      <w:lvlText w:val="□"/>
      <w:lvlJc w:val="left"/>
      <w:pPr>
        <w:ind w:left="2140" w:hanging="360"/>
      </w:pPr>
      <w:rPr>
        <w:rFonts w:ascii="Courier New" w:hAnsi="Courier New" w:cs="Times New Roman" w:hint="default"/>
      </w:rPr>
    </w:lvl>
    <w:lvl w:ilvl="1" w:tplc="08130003" w:tentative="1">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abstractNum w:abstractNumId="17" w15:restartNumberingAfterBreak="0">
    <w:nsid w:val="3C7508A2"/>
    <w:multiLevelType w:val="hybridMultilevel"/>
    <w:tmpl w:val="A56A4E4A"/>
    <w:lvl w:ilvl="0" w:tplc="A65EE49A">
      <w:start w:val="1"/>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0F07A0A"/>
    <w:multiLevelType w:val="multilevel"/>
    <w:tmpl w:val="1C788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9" w15:restartNumberingAfterBreak="0">
    <w:nsid w:val="41E3551F"/>
    <w:multiLevelType w:val="multilevel"/>
    <w:tmpl w:val="21307A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8363CD"/>
    <w:multiLevelType w:val="hybridMultilevel"/>
    <w:tmpl w:val="FE1C3F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74572F6"/>
    <w:multiLevelType w:val="multilevel"/>
    <w:tmpl w:val="21307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FF3573D"/>
    <w:multiLevelType w:val="hybridMultilevel"/>
    <w:tmpl w:val="E480B87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841540"/>
    <w:multiLevelType w:val="hybridMultilevel"/>
    <w:tmpl w:val="F2F692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95B3E37"/>
    <w:multiLevelType w:val="hybridMultilevel"/>
    <w:tmpl w:val="D3B09D6C"/>
    <w:lvl w:ilvl="0" w:tplc="47B0965C">
      <w:start w:val="1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5BA76E8C"/>
    <w:multiLevelType w:val="hybridMultilevel"/>
    <w:tmpl w:val="8D3EF486"/>
    <w:lvl w:ilvl="0" w:tplc="7F880E80">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0EB7280"/>
    <w:multiLevelType w:val="multilevel"/>
    <w:tmpl w:val="C08C77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840A24"/>
    <w:multiLevelType w:val="hybridMultilevel"/>
    <w:tmpl w:val="B114ED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ECF450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1F35A68"/>
    <w:multiLevelType w:val="hybridMultilevel"/>
    <w:tmpl w:val="A4C6E6F2"/>
    <w:lvl w:ilvl="0" w:tplc="F05CBC56">
      <w:start w:val="4"/>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2920B5B"/>
    <w:multiLevelType w:val="hybridMultilevel"/>
    <w:tmpl w:val="2F0C45BE"/>
    <w:lvl w:ilvl="0" w:tplc="F6D612EC">
      <w:start w:val="1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5766FA3"/>
    <w:multiLevelType w:val="hybridMultilevel"/>
    <w:tmpl w:val="01E28384"/>
    <w:lvl w:ilvl="0" w:tplc="9242748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89121BC"/>
    <w:multiLevelType w:val="hybridMultilevel"/>
    <w:tmpl w:val="212CFB90"/>
    <w:lvl w:ilvl="0" w:tplc="0813000F">
      <w:start w:val="1"/>
      <w:numFmt w:val="decimal"/>
      <w:lvlText w:val="%1."/>
      <w:lvlJc w:val="left"/>
      <w:pPr>
        <w:ind w:left="1068" w:hanging="360"/>
      </w:pPr>
    </w:lvl>
    <w:lvl w:ilvl="1" w:tplc="42EA7378">
      <w:start w:val="1"/>
      <w:numFmt w:val="bullet"/>
      <w:lvlText w:val="□"/>
      <w:lvlJc w:val="left"/>
      <w:pPr>
        <w:ind w:left="1865" w:hanging="360"/>
      </w:pPr>
      <w:rPr>
        <w:rFonts w:ascii="Courier New" w:hAnsi="Courier New" w:cs="Times New Roman" w:hint="default"/>
      </w:rPr>
    </w:lvl>
    <w:lvl w:ilvl="2" w:tplc="08130005">
      <w:start w:val="1"/>
      <w:numFmt w:val="bullet"/>
      <w:lvlText w:val=""/>
      <w:lvlJc w:val="left"/>
      <w:pPr>
        <w:ind w:left="2585" w:hanging="360"/>
      </w:pPr>
      <w:rPr>
        <w:rFonts w:ascii="Wingdings" w:hAnsi="Wingdings" w:hint="default"/>
      </w:rPr>
    </w:lvl>
    <w:lvl w:ilvl="3" w:tplc="08130001">
      <w:start w:val="1"/>
      <w:numFmt w:val="bullet"/>
      <w:lvlText w:val=""/>
      <w:lvlJc w:val="left"/>
      <w:pPr>
        <w:ind w:left="3305" w:hanging="360"/>
      </w:pPr>
      <w:rPr>
        <w:rFonts w:ascii="Symbol" w:hAnsi="Symbol" w:hint="default"/>
      </w:rPr>
    </w:lvl>
    <w:lvl w:ilvl="4" w:tplc="08130003">
      <w:start w:val="1"/>
      <w:numFmt w:val="bullet"/>
      <w:lvlText w:val="o"/>
      <w:lvlJc w:val="left"/>
      <w:pPr>
        <w:ind w:left="4025" w:hanging="360"/>
      </w:pPr>
      <w:rPr>
        <w:rFonts w:ascii="Courier New" w:hAnsi="Courier New" w:cs="Courier New" w:hint="default"/>
      </w:rPr>
    </w:lvl>
    <w:lvl w:ilvl="5" w:tplc="08130005">
      <w:start w:val="1"/>
      <w:numFmt w:val="bullet"/>
      <w:lvlText w:val=""/>
      <w:lvlJc w:val="left"/>
      <w:pPr>
        <w:ind w:left="4745" w:hanging="360"/>
      </w:pPr>
      <w:rPr>
        <w:rFonts w:ascii="Wingdings" w:hAnsi="Wingdings" w:hint="default"/>
      </w:rPr>
    </w:lvl>
    <w:lvl w:ilvl="6" w:tplc="08130001">
      <w:start w:val="1"/>
      <w:numFmt w:val="bullet"/>
      <w:lvlText w:val=""/>
      <w:lvlJc w:val="left"/>
      <w:pPr>
        <w:ind w:left="5465" w:hanging="360"/>
      </w:pPr>
      <w:rPr>
        <w:rFonts w:ascii="Symbol" w:hAnsi="Symbol" w:hint="default"/>
      </w:rPr>
    </w:lvl>
    <w:lvl w:ilvl="7" w:tplc="08130003">
      <w:start w:val="1"/>
      <w:numFmt w:val="bullet"/>
      <w:lvlText w:val="o"/>
      <w:lvlJc w:val="left"/>
      <w:pPr>
        <w:ind w:left="6185" w:hanging="360"/>
      </w:pPr>
      <w:rPr>
        <w:rFonts w:ascii="Courier New" w:hAnsi="Courier New" w:cs="Courier New" w:hint="default"/>
      </w:rPr>
    </w:lvl>
    <w:lvl w:ilvl="8" w:tplc="08130005">
      <w:start w:val="1"/>
      <w:numFmt w:val="bullet"/>
      <w:lvlText w:val=""/>
      <w:lvlJc w:val="left"/>
      <w:pPr>
        <w:ind w:left="6905" w:hanging="360"/>
      </w:pPr>
      <w:rPr>
        <w:rFonts w:ascii="Wingdings" w:hAnsi="Wingdings" w:hint="default"/>
      </w:rPr>
    </w:lvl>
  </w:abstractNum>
  <w:abstractNum w:abstractNumId="33" w15:restartNumberingAfterBreak="0">
    <w:nsid w:val="7C534914"/>
    <w:multiLevelType w:val="hybridMultilevel"/>
    <w:tmpl w:val="88B88C1A"/>
    <w:lvl w:ilvl="0" w:tplc="42EA7378">
      <w:start w:val="1"/>
      <w:numFmt w:val="bullet"/>
      <w:lvlText w:val="□"/>
      <w:lvlJc w:val="left"/>
      <w:pPr>
        <w:ind w:left="2140" w:hanging="360"/>
      </w:pPr>
      <w:rPr>
        <w:rFonts w:ascii="Courier New" w:hAnsi="Courier New" w:cs="Times New Roman" w:hint="default"/>
      </w:rPr>
    </w:lvl>
    <w:lvl w:ilvl="1" w:tplc="08130003" w:tentative="1">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num w:numId="1">
    <w:abstractNumId w:val="11"/>
  </w:num>
  <w:num w:numId="2">
    <w:abstractNumId w:val="27"/>
  </w:num>
  <w:num w:numId="3">
    <w:abstractNumId w:val="22"/>
  </w:num>
  <w:num w:numId="4">
    <w:abstractNumId w:val="32"/>
    <w:lvlOverride w:ilvl="0">
      <w:startOverride w:val="1"/>
    </w:lvlOverride>
    <w:lvlOverride w:ilvl="1"/>
    <w:lvlOverride w:ilvl="2"/>
    <w:lvlOverride w:ilvl="3"/>
    <w:lvlOverride w:ilvl="4"/>
    <w:lvlOverride w:ilvl="5"/>
    <w:lvlOverride w:ilvl="6"/>
    <w:lvlOverride w:ilvl="7"/>
    <w:lvlOverride w:ilvl="8"/>
  </w:num>
  <w:num w:numId="5">
    <w:abstractNumId w:val="28"/>
  </w:num>
  <w:num w:numId="6">
    <w:abstractNumId w:val="3"/>
  </w:num>
  <w:num w:numId="7">
    <w:abstractNumId w:val="9"/>
  </w:num>
  <w:num w:numId="8">
    <w:abstractNumId w:val="2"/>
  </w:num>
  <w:num w:numId="9">
    <w:abstractNumId w:val="6"/>
  </w:num>
  <w:num w:numId="10">
    <w:abstractNumId w:val="31"/>
  </w:num>
  <w:num w:numId="11">
    <w:abstractNumId w:val="25"/>
  </w:num>
  <w:num w:numId="12">
    <w:abstractNumId w:val="29"/>
  </w:num>
  <w:num w:numId="13">
    <w:abstractNumId w:val="0"/>
  </w:num>
  <w:num w:numId="14">
    <w:abstractNumId w:val="4"/>
  </w:num>
  <w:num w:numId="15">
    <w:abstractNumId w:val="14"/>
  </w:num>
  <w:num w:numId="16">
    <w:abstractNumId w:val="5"/>
  </w:num>
  <w:num w:numId="17">
    <w:abstractNumId w:val="23"/>
  </w:num>
  <w:num w:numId="18">
    <w:abstractNumId w:val="30"/>
  </w:num>
  <w:num w:numId="19">
    <w:abstractNumId w:val="7"/>
  </w:num>
  <w:num w:numId="20">
    <w:abstractNumId w:val="24"/>
  </w:num>
  <w:num w:numId="21">
    <w:abstractNumId w:val="17"/>
  </w:num>
  <w:num w:numId="22">
    <w:abstractNumId w:val="33"/>
  </w:num>
  <w:num w:numId="23">
    <w:abstractNumId w:val="16"/>
  </w:num>
  <w:num w:numId="24">
    <w:abstractNumId w:val="20"/>
  </w:num>
  <w:num w:numId="25">
    <w:abstractNumId w:val="8"/>
  </w:num>
  <w:num w:numId="26">
    <w:abstractNumId w:val="15"/>
  </w:num>
  <w:num w:numId="27">
    <w:abstractNumId w:val="18"/>
  </w:num>
  <w:num w:numId="28">
    <w:abstractNumId w:val="26"/>
  </w:num>
  <w:num w:numId="29">
    <w:abstractNumId w:val="21"/>
  </w:num>
  <w:num w:numId="30">
    <w:abstractNumId w:val="19"/>
  </w:num>
  <w:num w:numId="31">
    <w:abstractNumId w:val="1"/>
  </w:num>
  <w:num w:numId="32">
    <w:abstractNumId w:val="10"/>
  </w:num>
  <w:num w:numId="33">
    <w:abstractNumId w:val="1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19"/>
    <w:rsid w:val="00016650"/>
    <w:rsid w:val="00062C32"/>
    <w:rsid w:val="00092E21"/>
    <w:rsid w:val="00093D44"/>
    <w:rsid w:val="00096910"/>
    <w:rsid w:val="000A1AE9"/>
    <w:rsid w:val="0014051C"/>
    <w:rsid w:val="00151071"/>
    <w:rsid w:val="00156D97"/>
    <w:rsid w:val="0016452B"/>
    <w:rsid w:val="00184F0A"/>
    <w:rsid w:val="001A263C"/>
    <w:rsid w:val="001A71B3"/>
    <w:rsid w:val="001B28EE"/>
    <w:rsid w:val="001E7B98"/>
    <w:rsid w:val="00222567"/>
    <w:rsid w:val="002373BF"/>
    <w:rsid w:val="0024336A"/>
    <w:rsid w:val="00273A2F"/>
    <w:rsid w:val="00284CE5"/>
    <w:rsid w:val="002B02D2"/>
    <w:rsid w:val="002C213E"/>
    <w:rsid w:val="002C5E32"/>
    <w:rsid w:val="002C61E5"/>
    <w:rsid w:val="002F1472"/>
    <w:rsid w:val="002F27B2"/>
    <w:rsid w:val="00310D53"/>
    <w:rsid w:val="00324587"/>
    <w:rsid w:val="00326084"/>
    <w:rsid w:val="00331BA6"/>
    <w:rsid w:val="00333979"/>
    <w:rsid w:val="003977C7"/>
    <w:rsid w:val="003A3ECD"/>
    <w:rsid w:val="003C0310"/>
    <w:rsid w:val="0040664D"/>
    <w:rsid w:val="00410A82"/>
    <w:rsid w:val="004A3CF5"/>
    <w:rsid w:val="004C6A80"/>
    <w:rsid w:val="004D744B"/>
    <w:rsid w:val="004F63E5"/>
    <w:rsid w:val="00501CB6"/>
    <w:rsid w:val="00505202"/>
    <w:rsid w:val="005461DE"/>
    <w:rsid w:val="005A561F"/>
    <w:rsid w:val="005B090E"/>
    <w:rsid w:val="005B3827"/>
    <w:rsid w:val="005F049A"/>
    <w:rsid w:val="005F21BA"/>
    <w:rsid w:val="00622502"/>
    <w:rsid w:val="00626644"/>
    <w:rsid w:val="00685704"/>
    <w:rsid w:val="0068788C"/>
    <w:rsid w:val="00693CAB"/>
    <w:rsid w:val="006B3AD6"/>
    <w:rsid w:val="006D394A"/>
    <w:rsid w:val="006E6A65"/>
    <w:rsid w:val="006F3651"/>
    <w:rsid w:val="006F4567"/>
    <w:rsid w:val="0070097E"/>
    <w:rsid w:val="00726577"/>
    <w:rsid w:val="00740526"/>
    <w:rsid w:val="007518AE"/>
    <w:rsid w:val="007851F8"/>
    <w:rsid w:val="007A5186"/>
    <w:rsid w:val="007A638E"/>
    <w:rsid w:val="007D5F51"/>
    <w:rsid w:val="007E57F4"/>
    <w:rsid w:val="007F3842"/>
    <w:rsid w:val="008171A3"/>
    <w:rsid w:val="00823575"/>
    <w:rsid w:val="00824F47"/>
    <w:rsid w:val="00846B09"/>
    <w:rsid w:val="00850C0F"/>
    <w:rsid w:val="008661B7"/>
    <w:rsid w:val="00933682"/>
    <w:rsid w:val="009370FE"/>
    <w:rsid w:val="00952464"/>
    <w:rsid w:val="00965E0E"/>
    <w:rsid w:val="009A0EB9"/>
    <w:rsid w:val="009A33D6"/>
    <w:rsid w:val="009A7611"/>
    <w:rsid w:val="009A764B"/>
    <w:rsid w:val="009B1019"/>
    <w:rsid w:val="009C42B2"/>
    <w:rsid w:val="009E342B"/>
    <w:rsid w:val="009F68B1"/>
    <w:rsid w:val="00A25973"/>
    <w:rsid w:val="00A30274"/>
    <w:rsid w:val="00A35B84"/>
    <w:rsid w:val="00A47937"/>
    <w:rsid w:val="00A56B3D"/>
    <w:rsid w:val="00AB3711"/>
    <w:rsid w:val="00AD1799"/>
    <w:rsid w:val="00AF64E5"/>
    <w:rsid w:val="00B11605"/>
    <w:rsid w:val="00B31175"/>
    <w:rsid w:val="00B35CB1"/>
    <w:rsid w:val="00B41C87"/>
    <w:rsid w:val="00B50369"/>
    <w:rsid w:val="00B51F8C"/>
    <w:rsid w:val="00B63943"/>
    <w:rsid w:val="00B93E47"/>
    <w:rsid w:val="00BB04A1"/>
    <w:rsid w:val="00C06289"/>
    <w:rsid w:val="00C204B7"/>
    <w:rsid w:val="00C623E1"/>
    <w:rsid w:val="00C67120"/>
    <w:rsid w:val="00C9028B"/>
    <w:rsid w:val="00CF2221"/>
    <w:rsid w:val="00CF4717"/>
    <w:rsid w:val="00D03D19"/>
    <w:rsid w:val="00D241BA"/>
    <w:rsid w:val="00D35ACF"/>
    <w:rsid w:val="00D44FD3"/>
    <w:rsid w:val="00D63B7A"/>
    <w:rsid w:val="00D66211"/>
    <w:rsid w:val="00D711F5"/>
    <w:rsid w:val="00D82545"/>
    <w:rsid w:val="00D95ACE"/>
    <w:rsid w:val="00D96FCC"/>
    <w:rsid w:val="00D97F6B"/>
    <w:rsid w:val="00DC43F0"/>
    <w:rsid w:val="00DD7F8E"/>
    <w:rsid w:val="00DE1954"/>
    <w:rsid w:val="00E019C1"/>
    <w:rsid w:val="00E443FB"/>
    <w:rsid w:val="00E450AA"/>
    <w:rsid w:val="00E679A0"/>
    <w:rsid w:val="00EB272C"/>
    <w:rsid w:val="00EB50F4"/>
    <w:rsid w:val="00EB768C"/>
    <w:rsid w:val="00EE2200"/>
    <w:rsid w:val="00EE433B"/>
    <w:rsid w:val="00EF4D0A"/>
    <w:rsid w:val="00F0656B"/>
    <w:rsid w:val="00F4690B"/>
    <w:rsid w:val="00F55C9D"/>
    <w:rsid w:val="00F740A3"/>
    <w:rsid w:val="00F96D0C"/>
    <w:rsid w:val="00FB4D44"/>
    <w:rsid w:val="00FD30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3753"/>
  <w15:chartTrackingRefBased/>
  <w15:docId w15:val="{88F69A69-850D-4628-BB5C-B01A0316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03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EB2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3D1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3D1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711F5"/>
    <w:pPr>
      <w:ind w:left="720"/>
      <w:contextualSpacing/>
    </w:pPr>
  </w:style>
  <w:style w:type="character" w:styleId="Lienhypertexte">
    <w:name w:val="Hyperlink"/>
    <w:basedOn w:val="Policepardfaut"/>
    <w:uiPriority w:val="99"/>
    <w:unhideWhenUsed/>
    <w:rsid w:val="00D711F5"/>
    <w:rPr>
      <w:color w:val="0563C1" w:themeColor="hyperlink"/>
      <w:u w:val="single"/>
    </w:rPr>
  </w:style>
  <w:style w:type="character" w:customStyle="1" w:styleId="Mentionnonrsolue1">
    <w:name w:val="Mention non résolue1"/>
    <w:basedOn w:val="Policepardfaut"/>
    <w:uiPriority w:val="99"/>
    <w:semiHidden/>
    <w:unhideWhenUsed/>
    <w:rsid w:val="00D711F5"/>
    <w:rPr>
      <w:color w:val="605E5C"/>
      <w:shd w:val="clear" w:color="auto" w:fill="E1DFDD"/>
    </w:rPr>
  </w:style>
  <w:style w:type="character" w:customStyle="1" w:styleId="Titre4Car">
    <w:name w:val="Titre 4 Car"/>
    <w:basedOn w:val="Policepardfaut"/>
    <w:link w:val="Titre4"/>
    <w:uiPriority w:val="9"/>
    <w:rsid w:val="00EB272C"/>
    <w:rPr>
      <w:rFonts w:asciiTheme="majorHAnsi" w:eastAsiaTheme="majorEastAsia" w:hAnsiTheme="majorHAnsi" w:cstheme="majorBidi"/>
      <w:i/>
      <w:iCs/>
      <w:color w:val="2F5496" w:themeColor="accent1" w:themeShade="BF"/>
    </w:rPr>
  </w:style>
  <w:style w:type="paragraph" w:styleId="Notedebasdepage">
    <w:name w:val="footnote text"/>
    <w:basedOn w:val="Normal"/>
    <w:link w:val="NotedebasdepageCar"/>
    <w:uiPriority w:val="99"/>
    <w:semiHidden/>
    <w:unhideWhenUsed/>
    <w:rsid w:val="00A56B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6B3D"/>
    <w:rPr>
      <w:sz w:val="20"/>
      <w:szCs w:val="20"/>
    </w:rPr>
  </w:style>
  <w:style w:type="character" w:styleId="Appelnotedebasdep">
    <w:name w:val="footnote reference"/>
    <w:basedOn w:val="Policepardfaut"/>
    <w:uiPriority w:val="99"/>
    <w:unhideWhenUsed/>
    <w:rsid w:val="00A56B3D"/>
    <w:rPr>
      <w:vertAlign w:val="superscript"/>
    </w:rPr>
  </w:style>
  <w:style w:type="character" w:styleId="Accentuation">
    <w:name w:val="Emphasis"/>
    <w:basedOn w:val="Policepardfaut"/>
    <w:uiPriority w:val="20"/>
    <w:qFormat/>
    <w:rsid w:val="00096910"/>
    <w:rPr>
      <w:i/>
      <w:iCs/>
    </w:rPr>
  </w:style>
  <w:style w:type="character" w:styleId="Lienhypertextesuivivisit">
    <w:name w:val="FollowedHyperlink"/>
    <w:basedOn w:val="Policepardfaut"/>
    <w:uiPriority w:val="99"/>
    <w:semiHidden/>
    <w:unhideWhenUsed/>
    <w:rsid w:val="00965E0E"/>
    <w:rPr>
      <w:color w:val="954F72" w:themeColor="followedHyperlink"/>
      <w:u w:val="single"/>
    </w:rPr>
  </w:style>
  <w:style w:type="paragraph" w:customStyle="1" w:styleId="Default">
    <w:name w:val="Default"/>
    <w:rsid w:val="003C0310"/>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rmaltextrun">
    <w:name w:val="normaltextrun"/>
    <w:basedOn w:val="Policepardfaut"/>
    <w:rsid w:val="003C0310"/>
  </w:style>
  <w:style w:type="paragraph" w:customStyle="1" w:styleId="paragraph">
    <w:name w:val="paragraph"/>
    <w:basedOn w:val="Normal"/>
    <w:rsid w:val="003C03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Policepardfaut"/>
    <w:rsid w:val="003C0310"/>
  </w:style>
  <w:style w:type="table" w:customStyle="1" w:styleId="TableGrid">
    <w:name w:val="TableGrid"/>
    <w:rsid w:val="00284CE5"/>
    <w:pPr>
      <w:spacing w:after="0" w:line="240" w:lineRule="auto"/>
    </w:pPr>
    <w:rPr>
      <w:rFonts w:eastAsiaTheme="minorEastAsia"/>
      <w:lang w:eastAsia="nl-BE"/>
    </w:rPr>
    <w:tblPr>
      <w:tblCellMar>
        <w:top w:w="0" w:type="dxa"/>
        <w:left w:w="0" w:type="dxa"/>
        <w:bottom w:w="0" w:type="dxa"/>
        <w:right w:w="0" w:type="dxa"/>
      </w:tblCellMar>
    </w:tblPr>
  </w:style>
  <w:style w:type="paragraph" w:styleId="En-tte">
    <w:name w:val="header"/>
    <w:basedOn w:val="Normal"/>
    <w:link w:val="En-tteCar"/>
    <w:uiPriority w:val="99"/>
    <w:unhideWhenUsed/>
    <w:rsid w:val="00E450AA"/>
    <w:pPr>
      <w:tabs>
        <w:tab w:val="center" w:pos="4513"/>
        <w:tab w:val="right" w:pos="9026"/>
      </w:tabs>
      <w:spacing w:after="0" w:line="240" w:lineRule="auto"/>
    </w:pPr>
  </w:style>
  <w:style w:type="character" w:customStyle="1" w:styleId="En-tteCar">
    <w:name w:val="En-tête Car"/>
    <w:basedOn w:val="Policepardfaut"/>
    <w:link w:val="En-tte"/>
    <w:uiPriority w:val="99"/>
    <w:rsid w:val="00E450AA"/>
  </w:style>
  <w:style w:type="paragraph" w:styleId="Pieddepage">
    <w:name w:val="footer"/>
    <w:basedOn w:val="Normal"/>
    <w:link w:val="PieddepageCar"/>
    <w:uiPriority w:val="99"/>
    <w:unhideWhenUsed/>
    <w:rsid w:val="00E450A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4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628506">
      <w:bodyDiv w:val="1"/>
      <w:marLeft w:val="0"/>
      <w:marRight w:val="0"/>
      <w:marTop w:val="0"/>
      <w:marBottom w:val="0"/>
      <w:divBdr>
        <w:top w:val="none" w:sz="0" w:space="0" w:color="auto"/>
        <w:left w:val="none" w:sz="0" w:space="0" w:color="auto"/>
        <w:bottom w:val="none" w:sz="0" w:space="0" w:color="auto"/>
        <w:right w:val="none" w:sz="0" w:space="0" w:color="auto"/>
      </w:divBdr>
    </w:div>
    <w:div w:id="19603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B957B-B163-4A24-A850-97B4B51A5CE6}">
  <ds:schemaRefs>
    <ds:schemaRef ds:uri="http://schemas.openxmlformats.org/officeDocument/2006/bibliography"/>
  </ds:schemaRefs>
</ds:datastoreItem>
</file>

<file path=customXml/itemProps2.xml><?xml version="1.0" encoding="utf-8"?>
<ds:datastoreItem xmlns:ds="http://schemas.openxmlformats.org/officeDocument/2006/customXml" ds:itemID="{651556BD-87A4-464F-A2F6-9FDF9B383438}"/>
</file>

<file path=customXml/itemProps3.xml><?xml version="1.0" encoding="utf-8"?>
<ds:datastoreItem xmlns:ds="http://schemas.openxmlformats.org/officeDocument/2006/customXml" ds:itemID="{BF3E21B6-70AB-4D2E-8342-418321E00BCB}"/>
</file>

<file path=customXml/itemProps4.xml><?xml version="1.0" encoding="utf-8"?>
<ds:datastoreItem xmlns:ds="http://schemas.openxmlformats.org/officeDocument/2006/customXml" ds:itemID="{240BFC1A-FB3D-4857-A5B1-F59C1B9897AB}"/>
</file>

<file path=customXml/itemProps5.xml><?xml version="1.0" encoding="utf-8"?>
<ds:datastoreItem xmlns:ds="http://schemas.openxmlformats.org/officeDocument/2006/customXml" ds:itemID="{8C5E7C01-E1FF-4D56-8CC3-81AFD456BEB5}"/>
</file>

<file path=docProps/app.xml><?xml version="1.0" encoding="utf-8"?>
<Properties xmlns="http://schemas.openxmlformats.org/officeDocument/2006/extended-properties" xmlns:vt="http://schemas.openxmlformats.org/officeDocument/2006/docPropsVTypes">
  <Template>Normal.dotm</Template>
  <TotalTime>2</TotalTime>
  <Pages>3</Pages>
  <Words>452</Words>
  <Characters>2488</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Alexia Cauwe</cp:lastModifiedBy>
  <cp:revision>3</cp:revision>
  <dcterms:created xsi:type="dcterms:W3CDTF">2019-06-18T09:25:00Z</dcterms:created>
  <dcterms:modified xsi:type="dcterms:W3CDTF">2019-08-13T12:58:00Z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